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AA74" w14:textId="4529D916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DF42F5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E30A14">
        <w:rPr>
          <w:rFonts w:ascii="宋体" w:eastAsia="宋体" w:hAnsi="宋体" w:hint="eastAsia"/>
          <w:sz w:val="36"/>
          <w:szCs w:val="36"/>
        </w:rPr>
        <w:t>1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EBF283E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DF42F5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072E38" w:rsidRPr="00072E38">
        <w:rPr>
          <w:rFonts w:ascii="宋体" w:eastAsia="宋体" w:hAnsi="宋体" w:hint="eastAsia"/>
          <w:color w:val="000000" w:themeColor="text1"/>
          <w:sz w:val="28"/>
          <w:szCs w:val="28"/>
        </w:rPr>
        <w:t>14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072E38" w:rsidRPr="00072E38">
        <w:rPr>
          <w:rFonts w:ascii="宋体" w:eastAsia="宋体" w:hAnsi="宋体" w:hint="eastAsia"/>
          <w:color w:val="000000" w:themeColor="text1"/>
          <w:sz w:val="28"/>
          <w:szCs w:val="28"/>
        </w:rPr>
        <w:t>10</w:t>
      </w:r>
      <w:r w:rsidRPr="00072E38">
        <w:rPr>
          <w:rFonts w:ascii="宋体" w:eastAsia="宋体" w:hAnsi="宋体" w:hint="eastAsia"/>
          <w:color w:val="000000" w:themeColor="text1"/>
          <w:sz w:val="28"/>
          <w:szCs w:val="28"/>
        </w:rPr>
        <w:t>家</w:t>
      </w:r>
      <w:r w:rsidRPr="00503A56">
        <w:rPr>
          <w:rFonts w:ascii="宋体" w:eastAsia="宋体" w:hAnsi="宋体" w:hint="eastAsia"/>
          <w:sz w:val="28"/>
          <w:szCs w:val="28"/>
        </w:rPr>
        <w:t>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09F25966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DF42F5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1E65867F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57FC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E30A14">
        <w:rPr>
          <w:rFonts w:ascii="宋体" w:eastAsia="宋体" w:hAnsi="宋体" w:hint="eastAsia"/>
          <w:sz w:val="28"/>
          <w:szCs w:val="28"/>
        </w:rPr>
        <w:t>1</w:t>
      </w:r>
      <w:r w:rsidR="00DF42F5">
        <w:rPr>
          <w:rFonts w:ascii="宋体" w:eastAsia="宋体" w:hAnsi="宋体" w:hint="eastAsia"/>
          <w:sz w:val="28"/>
          <w:szCs w:val="28"/>
        </w:rPr>
        <w:t>2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DF42F5">
        <w:rPr>
          <w:rFonts w:ascii="宋体" w:eastAsia="宋体" w:hAnsi="宋体" w:hint="eastAsia"/>
          <w:sz w:val="28"/>
          <w:szCs w:val="28"/>
        </w:rPr>
        <w:t>30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04E31431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DF42F5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100480">
        <w:rPr>
          <w:rFonts w:ascii="宋体" w:eastAsia="宋体" w:hAnsi="宋体" w:hint="eastAsia"/>
        </w:rPr>
        <w:t>1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072E38" w:rsidRPr="00914FF4" w14:paraId="055BE785" w14:textId="77777777" w:rsidTr="00101EDC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122711E4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380FF837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世纪网新查验堆场综合管理系统[简称：CYMIS]V1.0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81571A7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天津世纪网新科技开发有限公司</w:t>
            </w:r>
          </w:p>
        </w:tc>
      </w:tr>
      <w:tr w:rsidR="00072E38" w:rsidRPr="00914FF4" w14:paraId="7C59A3C8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74681A42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7B42A176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联横医用X射线分析软件[简称：医用X射线分析系统]V1.0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17CA3DFB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联横（天津）医疗技术有限公司</w:t>
            </w:r>
          </w:p>
        </w:tc>
      </w:tr>
      <w:tr w:rsidR="00072E38" w:rsidRPr="00914FF4" w14:paraId="29EBD2CC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73D83D4C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2CAACED5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先行协同办公、目录服务及资源应用系统[简称：先行协同办公系统]V7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7D5E29CC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天津市先行对媒体网络技术有限公司</w:t>
            </w:r>
          </w:p>
        </w:tc>
      </w:tr>
      <w:tr w:rsidR="00072E38" w:rsidRPr="00914FF4" w14:paraId="659B076D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7B956C30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DFA1C75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微深通用企业版三维扫描系统[简称：Techlego vtop studio] V8.6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4FFD06A0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天津微深通用科技有限公司</w:t>
            </w:r>
          </w:p>
        </w:tc>
      </w:tr>
      <w:tr w:rsidR="00072E38" w:rsidRPr="00914FF4" w14:paraId="03A55B09" w14:textId="77777777" w:rsidTr="00101ED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0591802C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18176A04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卓漫拆分字工具系统[简称：Font Split]V1.0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35E8047B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天津卓漫科技有限公司</w:t>
            </w:r>
          </w:p>
        </w:tc>
      </w:tr>
      <w:tr w:rsidR="00072E38" w:rsidRPr="00914FF4" w14:paraId="588C6023" w14:textId="77777777" w:rsidTr="00F73DF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34B1CDD3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2C5A9151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宇拓CAN总线接口多通道数据采集软件V1.0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048C0ACA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天津宇拓电源有限公司</w:t>
            </w:r>
          </w:p>
        </w:tc>
      </w:tr>
      <w:tr w:rsidR="00072E38" w:rsidRPr="00914FF4" w14:paraId="246265F8" w14:textId="77777777" w:rsidTr="006C6A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4551A2B5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76B8E6BE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南开创元行为识别智能开发平台[简称：ITECXW]V1.0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724282D2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天津南开创元信息技术有限公司</w:t>
            </w:r>
          </w:p>
        </w:tc>
      </w:tr>
      <w:tr w:rsidR="00072E38" w:rsidRPr="00914FF4" w14:paraId="18290949" w14:textId="77777777" w:rsidTr="007126B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5F669ED5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2B95579B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天房科技领导干部个人有关事项报告信息管理系统（安全兼容版）[简称: 领导干部个人有关事项报告信息管理系统（安全兼容版）]V1.0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FB14F62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072E38" w:rsidRPr="00914FF4" w14:paraId="3DBCFE8E" w14:textId="77777777" w:rsidTr="009F5B9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50B47E20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津RC-2020-0009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2FE5045A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纳新电子基于</w:t>
            </w:r>
            <w:r w:rsidRPr="00072E38">
              <w:rPr>
                <w:rFonts w:ascii="宋体" w:eastAsia="宋体" w:hAnsi="宋体"/>
                <w:color w:val="000000"/>
                <w:szCs w:val="21"/>
              </w:rPr>
              <w:t>RFID</w:t>
            </w: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的货币物流管理信息系统[简称：货币物流系统]</w:t>
            </w:r>
            <w:r w:rsidRPr="00072E38">
              <w:rPr>
                <w:rFonts w:ascii="宋体" w:eastAsia="宋体" w:hAnsi="宋体"/>
                <w:color w:val="000000"/>
                <w:szCs w:val="21"/>
              </w:rPr>
              <w:t>V</w:t>
            </w: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2.0.0.0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5800F5D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072E38" w:rsidRPr="00914FF4" w14:paraId="05506B26" w14:textId="77777777" w:rsidTr="00C6658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72E2F90C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津RC-2020-0010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2D81D252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纳新电子RFID入出库自动扫描管理系统 V1.0.0.1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6E8D7560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072E38" w:rsidRPr="00914FF4" w14:paraId="3AA1EA5F" w14:textId="77777777" w:rsidTr="008F1342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92167E1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津RC-2020-0011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0D85DD3B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纳新电子款箱管理系统1.0.0.3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7BBF2C6C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072E38" w:rsidRPr="00914FF4" w14:paraId="13C7A7E7" w14:textId="77777777" w:rsidTr="001A3B48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6A21DB30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津RC-2020-0012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279535CE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纳新电子物资管理系统</w:t>
            </w:r>
            <w:r w:rsidRPr="00072E38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3D1F04DA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072E38" w:rsidRPr="00914FF4" w14:paraId="354E33AD" w14:textId="77777777" w:rsidTr="009269F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181748D0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4F2620B3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纳新电子移动扫描终端系统[简称：移动扫描终端]  V1.0.0.0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0A5D87E8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天津纳新电子有限公司</w:t>
            </w:r>
          </w:p>
        </w:tc>
      </w:tr>
      <w:tr w:rsidR="00072E38" w:rsidRPr="00914FF4" w14:paraId="18DE41A0" w14:textId="77777777" w:rsidTr="00FB7EF5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6EC1EE71" w:rsidR="00072E38" w:rsidRPr="00FA7B48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津RC-2020-0014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18ACDFEB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RANGE!B18"/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建经科技天津建设工程计价系统[简称：建设工程计价系统]V2020</w:t>
            </w:r>
            <w:bookmarkEnd w:id="1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7BDFF648" w:rsidR="00072E38" w:rsidRPr="008B01E9" w:rsidRDefault="00072E38" w:rsidP="00072E38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072E38">
              <w:rPr>
                <w:rFonts w:ascii="宋体" w:eastAsia="宋体" w:hAnsi="宋体" w:hint="eastAsia"/>
                <w:color w:val="000000"/>
                <w:szCs w:val="21"/>
              </w:rPr>
              <w:t>天津市建经科技咨询有限公司</w:t>
            </w:r>
          </w:p>
        </w:tc>
      </w:tr>
    </w:tbl>
    <w:p w14:paraId="313E4761" w14:textId="77777777" w:rsidR="009C74F1" w:rsidRPr="007051DB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70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6CD99" w14:textId="77777777" w:rsidR="003E31D7" w:rsidRDefault="003E31D7" w:rsidP="00B14349">
      <w:pPr>
        <w:rPr>
          <w:rFonts w:hint="eastAsia"/>
        </w:rPr>
      </w:pPr>
      <w:r>
        <w:separator/>
      </w:r>
    </w:p>
  </w:endnote>
  <w:endnote w:type="continuationSeparator" w:id="0">
    <w:p w14:paraId="329790AF" w14:textId="77777777" w:rsidR="003E31D7" w:rsidRDefault="003E31D7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F883" w14:textId="77777777" w:rsidR="003E31D7" w:rsidRDefault="003E31D7" w:rsidP="00B14349">
      <w:pPr>
        <w:rPr>
          <w:rFonts w:hint="eastAsia"/>
        </w:rPr>
      </w:pPr>
      <w:r>
        <w:separator/>
      </w:r>
    </w:p>
  </w:footnote>
  <w:footnote w:type="continuationSeparator" w:id="0">
    <w:p w14:paraId="49AA5FAF" w14:textId="77777777" w:rsidR="003E31D7" w:rsidRDefault="003E31D7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37AB"/>
    <w:rsid w:val="00026EFD"/>
    <w:rsid w:val="000579DC"/>
    <w:rsid w:val="0006529C"/>
    <w:rsid w:val="00065733"/>
    <w:rsid w:val="000666F0"/>
    <w:rsid w:val="00072E38"/>
    <w:rsid w:val="00073D40"/>
    <w:rsid w:val="00093051"/>
    <w:rsid w:val="000B3BC7"/>
    <w:rsid w:val="000E074F"/>
    <w:rsid w:val="000F7227"/>
    <w:rsid w:val="00100480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0AF7"/>
    <w:rsid w:val="00196FC1"/>
    <w:rsid w:val="001B3B41"/>
    <w:rsid w:val="001B4C9C"/>
    <w:rsid w:val="001B5339"/>
    <w:rsid w:val="001C28B1"/>
    <w:rsid w:val="001C4EAA"/>
    <w:rsid w:val="001D7469"/>
    <w:rsid w:val="001E3878"/>
    <w:rsid w:val="00242309"/>
    <w:rsid w:val="00245F4A"/>
    <w:rsid w:val="002608B0"/>
    <w:rsid w:val="002A6CF4"/>
    <w:rsid w:val="002E2C05"/>
    <w:rsid w:val="002F7D4A"/>
    <w:rsid w:val="00302CA1"/>
    <w:rsid w:val="003312A2"/>
    <w:rsid w:val="003841E2"/>
    <w:rsid w:val="003C048B"/>
    <w:rsid w:val="003C32BA"/>
    <w:rsid w:val="003D223E"/>
    <w:rsid w:val="003D36A5"/>
    <w:rsid w:val="003D6570"/>
    <w:rsid w:val="003E1677"/>
    <w:rsid w:val="003E31D7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D7779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3ADA"/>
    <w:rsid w:val="005F66B8"/>
    <w:rsid w:val="006129E1"/>
    <w:rsid w:val="00612FE4"/>
    <w:rsid w:val="0065536A"/>
    <w:rsid w:val="00696A8B"/>
    <w:rsid w:val="006B09FA"/>
    <w:rsid w:val="006C578C"/>
    <w:rsid w:val="006F5209"/>
    <w:rsid w:val="006F74A9"/>
    <w:rsid w:val="007051DB"/>
    <w:rsid w:val="00712AD1"/>
    <w:rsid w:val="00717C60"/>
    <w:rsid w:val="007202CA"/>
    <w:rsid w:val="00723B36"/>
    <w:rsid w:val="00724E42"/>
    <w:rsid w:val="00732BEB"/>
    <w:rsid w:val="00742B70"/>
    <w:rsid w:val="007959BD"/>
    <w:rsid w:val="007D187D"/>
    <w:rsid w:val="007D594C"/>
    <w:rsid w:val="007E6EC4"/>
    <w:rsid w:val="0080091E"/>
    <w:rsid w:val="00807799"/>
    <w:rsid w:val="00815AF8"/>
    <w:rsid w:val="0082347D"/>
    <w:rsid w:val="008402BE"/>
    <w:rsid w:val="00850D37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A2395"/>
    <w:rsid w:val="009B282F"/>
    <w:rsid w:val="009C725D"/>
    <w:rsid w:val="009C74F1"/>
    <w:rsid w:val="009D1161"/>
    <w:rsid w:val="009D39D7"/>
    <w:rsid w:val="009E1619"/>
    <w:rsid w:val="009F33BC"/>
    <w:rsid w:val="00A24C69"/>
    <w:rsid w:val="00A32B2F"/>
    <w:rsid w:val="00A376E6"/>
    <w:rsid w:val="00A40BE5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45FF"/>
    <w:rsid w:val="00C252C7"/>
    <w:rsid w:val="00C33CAD"/>
    <w:rsid w:val="00C3788F"/>
    <w:rsid w:val="00C439F1"/>
    <w:rsid w:val="00C512EC"/>
    <w:rsid w:val="00C54414"/>
    <w:rsid w:val="00C6169F"/>
    <w:rsid w:val="00C61764"/>
    <w:rsid w:val="00C75BE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A7741"/>
    <w:rsid w:val="00DB13A1"/>
    <w:rsid w:val="00DC1BDC"/>
    <w:rsid w:val="00DE7397"/>
    <w:rsid w:val="00DE742D"/>
    <w:rsid w:val="00DF42F5"/>
    <w:rsid w:val="00DF5129"/>
    <w:rsid w:val="00DF7A1B"/>
    <w:rsid w:val="00E02C1B"/>
    <w:rsid w:val="00E30A14"/>
    <w:rsid w:val="00E448CB"/>
    <w:rsid w:val="00E55B6C"/>
    <w:rsid w:val="00E67FAC"/>
    <w:rsid w:val="00E7459F"/>
    <w:rsid w:val="00E847A1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D393F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662</cp:revision>
  <dcterms:created xsi:type="dcterms:W3CDTF">2021-08-25T08:08:00Z</dcterms:created>
  <dcterms:modified xsi:type="dcterms:W3CDTF">2024-12-30T02:25:00Z</dcterms:modified>
</cp:coreProperties>
</file>