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eastAsia="黑体"/>
          <w:sz w:val="32"/>
          <w:szCs w:val="32"/>
        </w:rPr>
        <w:t>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天津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滨海高新区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信创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产品应用示范项目</w:t>
      </w:r>
    </w:p>
    <w:p>
      <w:pPr>
        <w:jc w:val="center"/>
        <w:rPr>
          <w:rFonts w:ascii="方正小标宋简体" w:eastAsia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bidi="ar"/>
        </w:rPr>
        <w:t>申请表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1152" w:firstLineChars="3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00" w:lineRule="exact"/>
        <w:ind w:firstLine="1152" w:firstLineChars="3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spacing w:line="700" w:lineRule="exact"/>
        <w:ind w:firstLine="1152" w:firstLineChars="3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1152" w:firstLineChars="36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spacing w:line="700" w:lineRule="exact"/>
        <w:ind w:firstLine="1152" w:firstLineChars="3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jc w:val="center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天津市软件行业协会</w:t>
      </w:r>
    </w:p>
    <w:p>
      <w:pPr>
        <w:spacing w:line="800" w:lineRule="exact"/>
        <w:jc w:val="center"/>
        <w:outlineLvl w:val="9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天津市信息技术应用创新协会</w:t>
      </w:r>
      <w:r>
        <w:rPr>
          <w:rFonts w:hint="eastAsia" w:ascii="仿宋_GB2312" w:eastAsia="仿宋_GB2312"/>
          <w:sz w:val="32"/>
          <w:szCs w:val="32"/>
          <w:highlight w:val="none"/>
        </w:rPr>
        <w:t>制</w:t>
      </w:r>
    </w:p>
    <w:p>
      <w:pPr>
        <w:spacing w:line="800" w:lineRule="exact"/>
        <w:jc w:val="center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</w:rPr>
        <w:t>年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一、申请单位基本情况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323"/>
        <w:gridCol w:w="734"/>
        <w:gridCol w:w="233"/>
        <w:gridCol w:w="67"/>
        <w:gridCol w:w="900"/>
        <w:gridCol w:w="396"/>
        <w:gridCol w:w="204"/>
        <w:gridCol w:w="500"/>
        <w:gridCol w:w="655"/>
        <w:gridCol w:w="639"/>
        <w:gridCol w:w="173"/>
        <w:gridCol w:w="116"/>
        <w:gridCol w:w="333"/>
        <w:gridCol w:w="1079"/>
        <w:gridCol w:w="83"/>
        <w:gridCol w:w="122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2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注册资金（万元）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2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国民经济行业代码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是否含外资股份</w:t>
            </w:r>
          </w:p>
        </w:tc>
        <w:tc>
          <w:tcPr>
            <w:tcW w:w="80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□是 外资比例为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eastAsia="仿宋_GB2312" w:cs="仿宋_GB2312"/>
                <w:sz w:val="24"/>
                <w:lang w:val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股权结构</w:t>
            </w:r>
          </w:p>
        </w:tc>
        <w:tc>
          <w:tcPr>
            <w:tcW w:w="4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股东名称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出资额（万元）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股权比例（</w:t>
            </w:r>
            <w:r>
              <w:rPr>
                <w:rFonts w:hint="eastAsia" w:eastAsia="仿宋_GB2312" w:cs="仿宋_GB2312"/>
                <w:sz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单位类型</w:t>
            </w:r>
          </w:p>
        </w:tc>
        <w:tc>
          <w:tcPr>
            <w:tcW w:w="80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□国有   □外商独资   □民营   □中外合资   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上市情况</w:t>
            </w:r>
          </w:p>
        </w:tc>
        <w:tc>
          <w:tcPr>
            <w:tcW w:w="80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-108"/>
              <w:jc w:val="left"/>
              <w:rPr>
                <w:rFonts w:ascii="仿宋_GB2312" w:hAnsi="仿宋_GB2312" w:eastAsia="仿宋_GB2312" w:cs="仿宋_GB2312"/>
                <w:sz w:val="24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□上海证券交易所 □深圳证券交易所 □境外上市（地点）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right="-108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□创业板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□科创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lang w:val="zh-CN"/>
              </w:rPr>
              <w:t>板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lang w:val="zh-CN"/>
              </w:rPr>
              <w:t>新三板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lang w:val="zh-CN"/>
              </w:rPr>
              <w:t>北交所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kern w:val="24"/>
                <w:sz w:val="24"/>
                <w:lang w:val="zh-CN"/>
              </w:rPr>
              <w:t>尚未上市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近三年经济运行情况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营业收入（万元）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产值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利润（万元）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税收（万元）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是否为信创企业或被列入国家信创企业名录</w:t>
            </w:r>
          </w:p>
        </w:tc>
        <w:tc>
          <w:tcPr>
            <w:tcW w:w="6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（请注明评估机构或有关名录）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8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所属子链条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仅可选择一项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</w:tc>
        <w:tc>
          <w:tcPr>
            <w:tcW w:w="6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eastAsia="仿宋_GB2312" w:cs="仿宋_GB2312"/>
                <w:kern w:val="0"/>
                <w:sz w:val="24"/>
              </w:rPr>
              <w:t>CPU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设计和集成电路子链条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34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□基础软件子链条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34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□网络安全子链条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834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□应用软件子链条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34" w:type="dxa"/>
            <w:gridSpan w:val="4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8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□外设终端子链条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6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近三年自主知识产权数量</w:t>
            </w:r>
          </w:p>
        </w:tc>
        <w:tc>
          <w:tcPr>
            <w:tcW w:w="4501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已受理和已授权的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专利数量（项）</w:t>
            </w:r>
          </w:p>
        </w:tc>
        <w:tc>
          <w:tcPr>
            <w:tcW w:w="3270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867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01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已受理和已授权的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软件著作权数量（项）</w:t>
            </w:r>
          </w:p>
        </w:tc>
        <w:tc>
          <w:tcPr>
            <w:tcW w:w="3270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83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信创产品自主知识产权情况（至少</w:t>
            </w:r>
            <w:r>
              <w:rPr>
                <w:rFonts w:hint="eastAsia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项）</w:t>
            </w:r>
          </w:p>
        </w:tc>
        <w:tc>
          <w:tcPr>
            <w:tcW w:w="2722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知识产权名称</w:t>
            </w:r>
          </w:p>
        </w:tc>
        <w:tc>
          <w:tcPr>
            <w:tcW w:w="4082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受理号/专利号/登记号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834" w:type="dxa"/>
            <w:gridSpan w:val="4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22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82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834" w:type="dxa"/>
            <w:gridSpan w:val="4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22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82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834" w:type="dxa"/>
            <w:gridSpan w:val="4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22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82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8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单位主营业务简介</w:t>
            </w:r>
          </w:p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eastAsia="仿宋_GB2312" w:cs="仿宋_GB2312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</w:tc>
        <w:tc>
          <w:tcPr>
            <w:tcW w:w="6804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outlineLvl w:val="9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二、项目基本情况</w:t>
      </w:r>
    </w:p>
    <w:tbl>
      <w:tblPr>
        <w:tblStyle w:val="8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453"/>
        <w:gridCol w:w="2167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5" w:type="dxa"/>
            <w:gridSpan w:val="4"/>
            <w:shd w:val="clear" w:color="auto" w:fill="A4A4A4" w:themeFill="background1" w:themeFillShade="A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产品名称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是否为信创产品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 xml:space="preserve">是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30" w:type="dxa"/>
            <w:vMerge w:val="restart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产品类别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基础硬件</w:t>
            </w:r>
          </w:p>
        </w:tc>
        <w:tc>
          <w:tcPr>
            <w:tcW w:w="59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□芯片 □整机 □服务器 □存储 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230" w:type="dxa"/>
            <w:vMerge w:val="continue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基础软件</w:t>
            </w:r>
          </w:p>
        </w:tc>
        <w:tc>
          <w:tcPr>
            <w:tcW w:w="590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□操作系统  □中间件  □数据库  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30" w:type="dxa"/>
            <w:vMerge w:val="continue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外设及终端</w:t>
            </w:r>
          </w:p>
        </w:tc>
        <w:tc>
          <w:tcPr>
            <w:tcW w:w="5902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□固件 □打印机 □扫描仪 □传真机 □密码机 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30" w:type="dxa"/>
            <w:vMerge w:val="continue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应用软件</w:t>
            </w:r>
          </w:p>
        </w:tc>
        <w:tc>
          <w:tcPr>
            <w:tcW w:w="5902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□办公软件（流版签）□通用软件 □支撑软件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□行业软件 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30" w:type="dxa"/>
            <w:vMerge w:val="continue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信息安全</w:t>
            </w:r>
          </w:p>
        </w:tc>
        <w:tc>
          <w:tcPr>
            <w:tcW w:w="5902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□防病毒软件   □三合一管理系统 □安全审计 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□终端安全登录 □入侵检测 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是否在技术创新方面突破“卡脖子”技术瓶颈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（请简要描述）</w:t>
            </w:r>
          </w:p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是否荣获有关政府部门、权威机构颁发的奖项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（奖项名称）</w:t>
            </w:r>
          </w:p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是否已与基础软硬件厂商开展国产化适配、认证、测试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是</w:t>
            </w:r>
          </w:p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产品应用领域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金融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电力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通信   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交通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 xml:space="preserve">    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医疗  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85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申请单位针对该产品是否具有完备的客户服务体系，并设立专门的团队，可及时做本地化服务响应。</w:t>
            </w:r>
          </w:p>
        </w:tc>
        <w:tc>
          <w:tcPr>
            <w:tcW w:w="373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pacing w:val="-16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产品总合同金额（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合同截止日期须在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>202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以后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30" w:type="dxa"/>
            <w:vAlign w:val="center"/>
          </w:tcPr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已收款总金额</w:t>
            </w:r>
          </w:p>
          <w:p>
            <w:pPr>
              <w:tabs>
                <w:tab w:val="center" w:pos="2128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>202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当年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</w:tc>
        <w:tc>
          <w:tcPr>
            <w:tcW w:w="7355" w:type="dxa"/>
            <w:gridSpan w:val="3"/>
            <w:vAlign w:val="center"/>
          </w:tcPr>
          <w:p>
            <w:pPr>
              <w:pStyle w:val="5"/>
              <w:spacing w:line="40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5" w:type="dxa"/>
            <w:gridSpan w:val="4"/>
            <w:shd w:val="clear" w:color="auto" w:fill="A4A4A4" w:themeFill="background1" w:themeFillShade="A5"/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产品简介（</w:t>
            </w:r>
            <w:r>
              <w:rPr>
                <w:rFonts w:hint="eastAsia" w:eastAsia="仿宋_GB2312" w:cs="仿宋_GB2312"/>
                <w:b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585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5" w:type="dxa"/>
            <w:gridSpan w:val="4"/>
            <w:shd w:val="clear" w:color="auto" w:fill="A4A4A4" w:themeFill="background1" w:themeFillShade="A5"/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特点及优势（</w:t>
            </w:r>
            <w:r>
              <w:rPr>
                <w:rFonts w:hint="eastAsia" w:eastAsia="仿宋_GB2312" w:cs="仿宋_GB2312"/>
                <w:b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95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85" w:type="dxa"/>
            <w:gridSpan w:val="4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与信创技术路线适配情况（</w:t>
            </w:r>
            <w:r>
              <w:rPr>
                <w:rFonts w:hint="eastAsia" w:eastAsia="仿宋_GB2312" w:cs="仿宋_GB2312"/>
                <w:b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95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5" w:type="dxa"/>
            <w:gridSpan w:val="4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产品应用落地及运行情况（</w:t>
            </w:r>
            <w:r>
              <w:rPr>
                <w:rFonts w:hint="eastAsia" w:eastAsia="仿宋_GB2312" w:cs="仿宋_GB2312"/>
                <w:b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95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5" w:type="dxa"/>
            <w:gridSpan w:val="4"/>
            <w:tcBorders>
              <w:bottom w:val="single" w:color="auto" w:sz="4" w:space="0"/>
            </w:tcBorders>
            <w:shd w:val="clear" w:color="auto" w:fill="A4A4A4" w:themeFill="background1" w:themeFillShade="A5"/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所产生的经济社会效益及推广价值（</w:t>
            </w:r>
            <w:r>
              <w:rPr>
                <w:rFonts w:hint="eastAsia" w:eastAsia="仿宋_GB2312" w:cs="仿宋_GB2312"/>
                <w:b/>
                <w:sz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9585" w:type="dxa"/>
            <w:gridSpan w:val="4"/>
            <w:vAlign w:val="center"/>
          </w:tcPr>
          <w:p>
            <w:pPr>
              <w:spacing w:line="400" w:lineRule="exact"/>
              <w:ind w:right="-193" w:rightChars="-92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p>
      <w:pPr>
        <w:spacing w:beforeAutospacing="1" w:afterAutospacing="1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  <w:br w:type="page"/>
      </w:r>
    </w:p>
    <w:p>
      <w:pPr>
        <w:spacing w:beforeAutospacing="1" w:afterAutospacing="1"/>
        <w:jc w:val="center"/>
        <w:rPr>
          <w:rFonts w:eastAsia="方正小标宋简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申请产品合同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明细表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  <w:t>合同截止日期须在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bidi="ar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  <w:t>以后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）</w:t>
      </w:r>
    </w:p>
    <w:tbl>
      <w:tblPr>
        <w:tblStyle w:val="8"/>
        <w:tblW w:w="13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446"/>
        <w:gridCol w:w="1254"/>
        <w:gridCol w:w="1683"/>
        <w:gridCol w:w="2167"/>
        <w:gridCol w:w="1148"/>
        <w:gridCol w:w="1185"/>
        <w:gridCol w:w="1333"/>
        <w:gridCol w:w="1184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合同名称及编号 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合同签订日期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采购单位名称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产品名称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数量（台/套）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合同金额（万元）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已收款金额（万元）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收款发票编号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合计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——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</w:t>
            </w:r>
          </w:p>
        </w:tc>
      </w:tr>
    </w:tbl>
    <w:p>
      <w:pPr>
        <w:spacing w:beforeAutospacing="1" w:afterAutospacing="1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jc w:val="center"/>
        <w:outlineLvl w:val="9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单位承诺书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本单位郑重承诺：本单位提供的一切申报材料内容真实、准确、完整、符合申报要求，接受有关主管部门为审核本项目而进行的必要核查。如申报材料不属实，申报视为无效，将按相关规定</w:t>
      </w:r>
      <w:r>
        <w:rPr>
          <w:rFonts w:ascii="仿宋_GB2312" w:hAnsi="仿宋" w:eastAsia="仿宋_GB2312"/>
          <w:sz w:val="32"/>
          <w:szCs w:val="32"/>
        </w:rPr>
        <w:t>接受相关</w:t>
      </w:r>
      <w:r>
        <w:rPr>
          <w:rFonts w:hint="eastAsia" w:ascii="仿宋_GB2312" w:hAnsi="仿宋" w:eastAsia="仿宋_GB2312"/>
          <w:sz w:val="32"/>
          <w:szCs w:val="32"/>
        </w:rPr>
        <w:t>处理。在项目申报和实施过程中，本单位承诺遵纪守法，并接受有关部门的监督检查。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若违反上述承诺，本单位愿意承担由此带来的一切后果和相关法律责任。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单位名称（公章）：              </w:t>
      </w:r>
    </w:p>
    <w:p>
      <w:pPr>
        <w:tabs>
          <w:tab w:val="left" w:pos="720"/>
          <w:tab w:val="left" w:pos="1820"/>
        </w:tabs>
        <w:spacing w:line="560" w:lineRule="exact"/>
        <w:ind w:firstLine="4480" w:firstLineChars="1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日期：  年 月 日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outlineLvl w:val="0"/>
        <w:rPr>
          <w:rFonts w:ascii="黑体" w:hAnsi="黑体" w:eastAsia="黑体"/>
          <w:sz w:val="32"/>
          <w:szCs w:val="32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MGYxMDE3YWQ4YTRlNjgyZmIyMjI1OGY1ZDc4N2EifQ=="/>
  </w:docVars>
  <w:rsids>
    <w:rsidRoot w:val="6D356F9E"/>
    <w:rsid w:val="000749E3"/>
    <w:rsid w:val="000B5EA3"/>
    <w:rsid w:val="000E3888"/>
    <w:rsid w:val="003370AC"/>
    <w:rsid w:val="004161A5"/>
    <w:rsid w:val="00560EDC"/>
    <w:rsid w:val="00622B65"/>
    <w:rsid w:val="00695E99"/>
    <w:rsid w:val="007D7840"/>
    <w:rsid w:val="008E0F00"/>
    <w:rsid w:val="00B56950"/>
    <w:rsid w:val="00D91D45"/>
    <w:rsid w:val="01E4322D"/>
    <w:rsid w:val="0301422D"/>
    <w:rsid w:val="03031491"/>
    <w:rsid w:val="030E7E36"/>
    <w:rsid w:val="03634626"/>
    <w:rsid w:val="03B46C2F"/>
    <w:rsid w:val="04A62A1C"/>
    <w:rsid w:val="05597A8E"/>
    <w:rsid w:val="069A5F0D"/>
    <w:rsid w:val="069D39AB"/>
    <w:rsid w:val="06B036DE"/>
    <w:rsid w:val="06E17D3B"/>
    <w:rsid w:val="06F37A6F"/>
    <w:rsid w:val="07442078"/>
    <w:rsid w:val="09E813E1"/>
    <w:rsid w:val="0A452B24"/>
    <w:rsid w:val="0B330D82"/>
    <w:rsid w:val="0CE916F8"/>
    <w:rsid w:val="0CEB1914"/>
    <w:rsid w:val="0F2E7896"/>
    <w:rsid w:val="0F6C7CDA"/>
    <w:rsid w:val="100827DD"/>
    <w:rsid w:val="10101691"/>
    <w:rsid w:val="120C3F95"/>
    <w:rsid w:val="13207E3D"/>
    <w:rsid w:val="136715C8"/>
    <w:rsid w:val="13AA01DF"/>
    <w:rsid w:val="14087F0D"/>
    <w:rsid w:val="14830684"/>
    <w:rsid w:val="15657D89"/>
    <w:rsid w:val="15A563D8"/>
    <w:rsid w:val="15D66ED9"/>
    <w:rsid w:val="161D0664"/>
    <w:rsid w:val="17D411F6"/>
    <w:rsid w:val="18B0756E"/>
    <w:rsid w:val="1A200723"/>
    <w:rsid w:val="1A9F2025"/>
    <w:rsid w:val="1B9413C8"/>
    <w:rsid w:val="1BB76E65"/>
    <w:rsid w:val="1D3C1D18"/>
    <w:rsid w:val="1EF36406"/>
    <w:rsid w:val="1F971487"/>
    <w:rsid w:val="214B6711"/>
    <w:rsid w:val="221074A3"/>
    <w:rsid w:val="23517B9F"/>
    <w:rsid w:val="23AB72AF"/>
    <w:rsid w:val="24DB3BC4"/>
    <w:rsid w:val="259C77F7"/>
    <w:rsid w:val="288B76AF"/>
    <w:rsid w:val="2BE45A54"/>
    <w:rsid w:val="2C475FE3"/>
    <w:rsid w:val="2D2325AC"/>
    <w:rsid w:val="2DC61C36"/>
    <w:rsid w:val="300E12F2"/>
    <w:rsid w:val="308570DA"/>
    <w:rsid w:val="31BB2DB3"/>
    <w:rsid w:val="322C5A5F"/>
    <w:rsid w:val="34A02734"/>
    <w:rsid w:val="352944D8"/>
    <w:rsid w:val="35DC59EE"/>
    <w:rsid w:val="36453593"/>
    <w:rsid w:val="36F154C9"/>
    <w:rsid w:val="37152F66"/>
    <w:rsid w:val="37F0752F"/>
    <w:rsid w:val="3872263A"/>
    <w:rsid w:val="38E52E0C"/>
    <w:rsid w:val="3A654204"/>
    <w:rsid w:val="3BB6283D"/>
    <w:rsid w:val="3E330175"/>
    <w:rsid w:val="3EF21DDE"/>
    <w:rsid w:val="3EFE4C27"/>
    <w:rsid w:val="3F312907"/>
    <w:rsid w:val="3F584337"/>
    <w:rsid w:val="417116E0"/>
    <w:rsid w:val="429F402B"/>
    <w:rsid w:val="43144A19"/>
    <w:rsid w:val="440C3942"/>
    <w:rsid w:val="4473751E"/>
    <w:rsid w:val="44775260"/>
    <w:rsid w:val="457025E5"/>
    <w:rsid w:val="45813EBC"/>
    <w:rsid w:val="478F466E"/>
    <w:rsid w:val="4B051244"/>
    <w:rsid w:val="4BAD092F"/>
    <w:rsid w:val="4C8449BE"/>
    <w:rsid w:val="4CD67B40"/>
    <w:rsid w:val="4EFF657E"/>
    <w:rsid w:val="4F3D70A6"/>
    <w:rsid w:val="4FDD132D"/>
    <w:rsid w:val="50AB003F"/>
    <w:rsid w:val="523508C7"/>
    <w:rsid w:val="52EA12F3"/>
    <w:rsid w:val="530F2B07"/>
    <w:rsid w:val="538A1A2D"/>
    <w:rsid w:val="539D0113"/>
    <w:rsid w:val="555F1B68"/>
    <w:rsid w:val="55FA184D"/>
    <w:rsid w:val="57EA769F"/>
    <w:rsid w:val="586631C9"/>
    <w:rsid w:val="58CD4FF7"/>
    <w:rsid w:val="59C52172"/>
    <w:rsid w:val="5BBD57F6"/>
    <w:rsid w:val="5BEC60DC"/>
    <w:rsid w:val="5CA97B29"/>
    <w:rsid w:val="5D656145"/>
    <w:rsid w:val="60561D75"/>
    <w:rsid w:val="60BF3DBF"/>
    <w:rsid w:val="62BD6EE7"/>
    <w:rsid w:val="62DD262E"/>
    <w:rsid w:val="6370314E"/>
    <w:rsid w:val="65E971E8"/>
    <w:rsid w:val="67BF6452"/>
    <w:rsid w:val="67C47F0C"/>
    <w:rsid w:val="682664D1"/>
    <w:rsid w:val="68D66149"/>
    <w:rsid w:val="69E46644"/>
    <w:rsid w:val="6AA83E80"/>
    <w:rsid w:val="6C506213"/>
    <w:rsid w:val="6D356F9E"/>
    <w:rsid w:val="6D8A12B0"/>
    <w:rsid w:val="70626515"/>
    <w:rsid w:val="725E4ABA"/>
    <w:rsid w:val="72D354A8"/>
    <w:rsid w:val="742F2BB2"/>
    <w:rsid w:val="743B1556"/>
    <w:rsid w:val="755A5A0C"/>
    <w:rsid w:val="755F3023"/>
    <w:rsid w:val="760B6D06"/>
    <w:rsid w:val="76CE66B2"/>
    <w:rsid w:val="78F61EF0"/>
    <w:rsid w:val="79077C59"/>
    <w:rsid w:val="7B762E74"/>
    <w:rsid w:val="7B9559F0"/>
    <w:rsid w:val="7BE75B20"/>
    <w:rsid w:val="7C09018C"/>
    <w:rsid w:val="7E3808B5"/>
    <w:rsid w:val="7E6B2A38"/>
    <w:rsid w:val="7EE60311"/>
    <w:rsid w:val="7EF173E1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heading"/>
    <w:basedOn w:val="1"/>
    <w:next w:val="6"/>
    <w:autoRedefine/>
    <w:qFormat/>
    <w:uiPriority w:val="0"/>
    <w:pPr>
      <w:widowControl/>
      <w:jc w:val="left"/>
    </w:pPr>
    <w:rPr>
      <w:rFonts w:ascii="Cambria" w:hAnsi="Cambria"/>
      <w:b/>
      <w:bCs/>
      <w:szCs w:val="22"/>
    </w:rPr>
  </w:style>
  <w:style w:type="paragraph" w:styleId="6">
    <w:name w:val="index 1"/>
    <w:basedOn w:val="1"/>
    <w:next w:val="1"/>
    <w:autoRedefine/>
    <w:qFormat/>
    <w:uiPriority w:val="0"/>
    <w:pPr>
      <w:widowControl/>
      <w:jc w:val="left"/>
    </w:pPr>
    <w:rPr>
      <w:rFonts w:ascii="Calibri" w:hAnsi="Calibri"/>
      <w:szCs w:val="22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1224</Words>
  <Characters>1256</Characters>
  <Lines>14</Lines>
  <Paragraphs>4</Paragraphs>
  <TotalTime>1</TotalTime>
  <ScaleCrop>false</ScaleCrop>
  <LinksUpToDate>false</LinksUpToDate>
  <CharactersWithSpaces>1715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2022-08-11T07:21:00Z</dcterms:created>
  <dc:creator>WPS_1540258842</dc:creator>
  <cp:lastModifiedBy>赵静荣</cp:lastModifiedBy>
  <dcterms:modified xsi:type="dcterms:W3CDTF">2024-02-07T06:31:41Z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D3D8EE3195BE4ED79A0037EC1F85F443_13</vt:lpwstr>
  </property>
</Properties>
</file>