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8079">
      <w:pPr>
        <w:pStyle w:val="16"/>
        <w:ind w:firstLine="0" w:firstLineChars="0"/>
        <w:jc w:val="left"/>
        <w:outlineLvl w:val="1"/>
        <w:rPr>
          <w:rFonts w:ascii="Times New Roman" w:hAnsi="Times New Roman" w:eastAsia="黑体"/>
          <w:highlight w:val="none"/>
          <w:lang w:bidi="zh-CN"/>
        </w:rPr>
      </w:pPr>
      <w:r>
        <w:rPr>
          <w:rFonts w:ascii="Times New Roman" w:hAnsi="Times New Roman" w:eastAsia="黑体"/>
          <w:highlight w:val="none"/>
        </w:rPr>
        <w:t>附件</w:t>
      </w:r>
      <w:r>
        <w:rPr>
          <w:rFonts w:hint="eastAsia" w:ascii="Times New Roman" w:hAnsi="Times New Roman" w:eastAsia="黑体"/>
          <w:highlight w:val="none"/>
        </w:rPr>
        <w:t>3</w:t>
      </w:r>
    </w:p>
    <w:p w14:paraId="488D985D">
      <w:pPr>
        <w:pStyle w:val="16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  <w:highlight w:val="none"/>
          <w:lang w:bidi="zh-CN"/>
        </w:rPr>
      </w:pPr>
    </w:p>
    <w:p w14:paraId="39FFA3C8">
      <w:pPr>
        <w:pStyle w:val="16"/>
        <w:ind w:firstLine="0" w:firstLineChars="0"/>
        <w:jc w:val="center"/>
        <w:outlineLvl w:val="2"/>
        <w:rPr>
          <w:rFonts w:hint="eastAsia" w:ascii="Times New Roman" w:hAnsi="Times New Roman" w:eastAsia="方正小标宋简体"/>
          <w:color w:val="000000"/>
          <w:sz w:val="44"/>
          <w:szCs w:val="44"/>
          <w:highlight w:val="none"/>
          <w:lang w:bidi="zh-CN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highlight w:val="none"/>
          <w:lang w:bidi="zh-CN"/>
        </w:rPr>
        <w:t>中小企业数字化转型城市试点中小企业</w:t>
      </w:r>
    </w:p>
    <w:p w14:paraId="71904F37">
      <w:pPr>
        <w:pStyle w:val="16"/>
        <w:ind w:firstLine="0" w:firstLineChars="0"/>
        <w:jc w:val="center"/>
        <w:outlineLvl w:val="2"/>
        <w:rPr>
          <w:rFonts w:ascii="Times New Roman" w:hAnsi="Times New Roman" w:eastAsia="方正小标宋简体"/>
          <w:color w:val="000000"/>
          <w:sz w:val="44"/>
          <w:szCs w:val="44"/>
          <w:highlight w:val="none"/>
          <w:lang w:bidi="zh-CN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highlight w:val="none"/>
          <w:lang w:bidi="zh-CN"/>
        </w:rPr>
        <w:t>数字化转型三、四级</w:t>
      </w:r>
      <w:r>
        <w:rPr>
          <w:rFonts w:ascii="Times New Roman" w:hAnsi="Times New Roman" w:eastAsia="方正小标宋简体"/>
          <w:color w:val="000000"/>
          <w:sz w:val="44"/>
          <w:szCs w:val="44"/>
          <w:highlight w:val="none"/>
          <w:lang w:bidi="zh-CN"/>
        </w:rPr>
        <w:t>项目验收材料</w:t>
      </w:r>
    </w:p>
    <w:p w14:paraId="41033298">
      <w:pPr>
        <w:pStyle w:val="16"/>
        <w:ind w:firstLine="640"/>
        <w:rPr>
          <w:rFonts w:ascii="Times New Roman" w:hAnsi="Times New Roman"/>
          <w:color w:val="000000"/>
          <w:highlight w:val="none"/>
          <w:lang w:bidi="zh-CN"/>
        </w:rPr>
      </w:pPr>
    </w:p>
    <w:p w14:paraId="3CA5EC6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方正小标宋简体"/>
          <w:color w:val="000000"/>
          <w:sz w:val="44"/>
          <w:szCs w:val="44"/>
          <w:highlight w:val="none"/>
          <w:lang w:bidi="zh-CN"/>
        </w:rPr>
      </w:pPr>
      <w:r>
        <w:rPr>
          <w:rFonts w:hint="eastAsia" w:ascii="Times New Roman" w:hAnsi="Times New Roman"/>
          <w:color w:val="000000"/>
          <w:highlight w:val="none"/>
          <w:lang w:bidi="zh-CN"/>
        </w:rPr>
        <w:t>除通知正文要求的验收材料外，还应提供以下验收材料：</w:t>
      </w:r>
    </w:p>
    <w:p w14:paraId="29EF9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highlight w:val="none"/>
        </w:rPr>
        <w:t>一、项目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  <w:lang w:eastAsia="zh-CN"/>
        </w:rPr>
        <w:t>完成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highlight w:val="none"/>
        </w:rPr>
        <w:t>验收总结报告</w:t>
      </w:r>
    </w:p>
    <w:p w14:paraId="04FE7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项目基本情况</w:t>
      </w:r>
    </w:p>
    <w:p w14:paraId="6709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（二）</w:t>
      </w:r>
      <w:r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  <w:t>项目单位基本情况</w:t>
      </w:r>
    </w:p>
    <w:p w14:paraId="6649E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三</w:t>
      </w:r>
      <w:r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  <w:t>）项目执行情况</w:t>
      </w:r>
    </w:p>
    <w:p w14:paraId="13FD9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依照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项目单位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提报的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项目任务书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，说明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项目是否完成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，主要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建设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内容完成情况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及佐证材料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项目实施进度完成情况，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未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完成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须说明原因。</w:t>
      </w:r>
    </w:p>
    <w:p w14:paraId="364B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四</w:t>
      </w:r>
      <w:r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  <w:t>）项目的实施效果</w:t>
      </w:r>
    </w:p>
    <w:p w14:paraId="77F6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1.</w:t>
      </w:r>
      <w:r>
        <w:rPr>
          <w:rFonts w:ascii="Times New Roman" w:hAnsi="Times New Roman" w:eastAsia="仿宋_GB2312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总体目</w:t>
      </w:r>
      <w:r>
        <w:rPr>
          <w:rFonts w:ascii="Times New Roman" w:hAnsi="Times New Roman" w:eastAsia="仿宋_GB2312"/>
          <w:sz w:val="32"/>
          <w:szCs w:val="32"/>
          <w:highlight w:val="none"/>
        </w:rPr>
        <w:t>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完成</w:t>
      </w:r>
      <w:r>
        <w:rPr>
          <w:rFonts w:ascii="Times New Roman" w:hAnsi="Times New Roman" w:eastAsia="仿宋_GB2312"/>
          <w:sz w:val="32"/>
          <w:szCs w:val="32"/>
          <w:highlight w:val="none"/>
        </w:rPr>
        <w:t>情况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 w14:paraId="123AB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2.项目预期效益完成情况及佐证材料，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包括实现的社会效益、经济效益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其中量化效益数据须提供依据及计算方法。</w:t>
      </w:r>
    </w:p>
    <w:p w14:paraId="11A3C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ascii="Times New Roman" w:hAnsi="Times New Roman" w:eastAsia="仿宋_GB2312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绩效</w:t>
      </w:r>
      <w:r>
        <w:rPr>
          <w:rFonts w:ascii="Times New Roman" w:hAnsi="Times New Roman" w:eastAsia="仿宋_GB2312"/>
          <w:sz w:val="32"/>
          <w:szCs w:val="32"/>
          <w:highlight w:val="none"/>
        </w:rPr>
        <w:t>指标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完成</w:t>
      </w:r>
      <w:r>
        <w:rPr>
          <w:rFonts w:ascii="Times New Roman" w:hAnsi="Times New Roman" w:eastAsia="仿宋_GB2312"/>
          <w:sz w:val="32"/>
          <w:szCs w:val="32"/>
          <w:highlight w:val="none"/>
        </w:rPr>
        <w:t>情况，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并明确量化指标完成的佐证依据及计算方法。</w:t>
      </w:r>
    </w:p>
    <w:p w14:paraId="12D69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4.项目</w:t>
      </w:r>
      <w:r>
        <w:rPr>
          <w:rFonts w:ascii="Times New Roman" w:hAnsi="Times New Roman" w:eastAsia="仿宋_GB2312"/>
          <w:sz w:val="32"/>
          <w:szCs w:val="32"/>
          <w:highlight w:val="none"/>
        </w:rPr>
        <w:t>主要成果对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项目单位</w:t>
      </w:r>
      <w:r>
        <w:rPr>
          <w:rFonts w:ascii="Times New Roman" w:hAnsi="Times New Roman" w:eastAsia="仿宋_GB2312"/>
          <w:sz w:val="32"/>
          <w:szCs w:val="32"/>
          <w:highlight w:val="none"/>
        </w:rPr>
        <w:t>技术实力、市场前景提升情况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 w14:paraId="73F2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项目实施的经验、做法，存在的问题和改进措施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。</w:t>
      </w:r>
    </w:p>
    <w:p w14:paraId="561A3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</w:pPr>
      <w:bookmarkStart w:id="0" w:name="_Hlk73014526"/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（五）近期工作重点</w:t>
      </w:r>
    </w:p>
    <w:bookmarkEnd w:id="0"/>
    <w:p w14:paraId="4344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项目单位后续的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数字化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转型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提升计划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及工作重点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。</w:t>
      </w:r>
    </w:p>
    <w:p w14:paraId="31BD3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33"/>
        <w:jc w:val="left"/>
        <w:textAlignment w:val="auto"/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六</w:t>
      </w:r>
      <w:r>
        <w:rPr>
          <w:rFonts w:ascii="Times New Roman" w:hAnsi="Times New Roman" w:eastAsia="楷体_GB2312"/>
          <w:color w:val="000000"/>
          <w:kern w:val="0"/>
          <w:sz w:val="32"/>
          <w:szCs w:val="32"/>
          <w:highlight w:val="none"/>
        </w:rPr>
        <w:t>）其他需要说明的问题。</w:t>
      </w:r>
    </w:p>
    <w:p w14:paraId="4558B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highlight w:val="none"/>
        </w:rPr>
        <w:t>二、项目另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  <w:lang w:eastAsia="zh-CN"/>
        </w:rPr>
        <w:t>需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highlight w:val="none"/>
        </w:rPr>
        <w:t>提供的相关材料</w:t>
      </w:r>
    </w:p>
    <w:p w14:paraId="6A17C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项目现场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或应用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照片，包括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购置的与项目建设内容相关的数字化设备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、软件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7EB6E8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（二）项目相关的技术报告、安全报告等。</w:t>
      </w:r>
    </w:p>
    <w:p w14:paraId="007C1F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（三）项目相关的合同及票据等。</w:t>
      </w:r>
    </w:p>
    <w:p w14:paraId="5253D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（四）其他需要提供的材料。</w:t>
      </w:r>
    </w:p>
    <w:p w14:paraId="59578322">
      <w:pPr>
        <w:pStyle w:val="2"/>
        <w:rPr>
          <w:rFonts w:hint="eastAsia" w:ascii="Times New Roman" w:hAnsi="Times New Roman"/>
          <w:lang w:val="en-US" w:eastAsia="zh-CN"/>
        </w:rPr>
      </w:pPr>
    </w:p>
    <w:p w14:paraId="1D8E81A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C68443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54ACF56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3588FA4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10E80BA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136174F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2A00D1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19A8B53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1F42393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64779EC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21CE41C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020B96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</w:rPr>
      </w:pPr>
    </w:p>
    <w:p w14:paraId="4FC42EE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spacing w:val="5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EB6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-418465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4564F">
                          <w:pPr>
                            <w:pStyle w:val="4"/>
                            <w:spacing w:line="280" w:lineRule="exact"/>
                            <w:jc w:val="center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sp7F4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4564F">
                    <w:pPr>
                      <w:pStyle w:val="4"/>
                      <w:spacing w:line="280" w:lineRule="exact"/>
                      <w:jc w:val="center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NTIxMGRlNzE1MDBjZjRmZjFlN2E1MTQ2MDIwMGIifQ=="/>
  </w:docVars>
  <w:rsids>
    <w:rsidRoot w:val="439911A8"/>
    <w:rsid w:val="03D107FE"/>
    <w:rsid w:val="05403D9C"/>
    <w:rsid w:val="058A0612"/>
    <w:rsid w:val="063E1133"/>
    <w:rsid w:val="07CB1318"/>
    <w:rsid w:val="084B7339"/>
    <w:rsid w:val="08D8516E"/>
    <w:rsid w:val="09D44FC6"/>
    <w:rsid w:val="0D4D1E42"/>
    <w:rsid w:val="0E4D305C"/>
    <w:rsid w:val="10507EB4"/>
    <w:rsid w:val="11220DB8"/>
    <w:rsid w:val="131A4F12"/>
    <w:rsid w:val="15341C48"/>
    <w:rsid w:val="15DD367E"/>
    <w:rsid w:val="1638767C"/>
    <w:rsid w:val="17886617"/>
    <w:rsid w:val="184719C8"/>
    <w:rsid w:val="18FA248A"/>
    <w:rsid w:val="1AAC60E1"/>
    <w:rsid w:val="1D916022"/>
    <w:rsid w:val="222E1790"/>
    <w:rsid w:val="23AC3027"/>
    <w:rsid w:val="25AD45FE"/>
    <w:rsid w:val="26333B62"/>
    <w:rsid w:val="29452599"/>
    <w:rsid w:val="2957294C"/>
    <w:rsid w:val="2AB56E57"/>
    <w:rsid w:val="303409F6"/>
    <w:rsid w:val="308E57D6"/>
    <w:rsid w:val="31C841D6"/>
    <w:rsid w:val="32052280"/>
    <w:rsid w:val="320B2387"/>
    <w:rsid w:val="32D277CA"/>
    <w:rsid w:val="33D75960"/>
    <w:rsid w:val="33F77FDE"/>
    <w:rsid w:val="35D172BB"/>
    <w:rsid w:val="360B65E0"/>
    <w:rsid w:val="36311CB7"/>
    <w:rsid w:val="39EF062C"/>
    <w:rsid w:val="3A2B1FAF"/>
    <w:rsid w:val="3A7903A5"/>
    <w:rsid w:val="3C064236"/>
    <w:rsid w:val="3CC17BE6"/>
    <w:rsid w:val="41304265"/>
    <w:rsid w:val="42267FE7"/>
    <w:rsid w:val="439911A8"/>
    <w:rsid w:val="44A15F90"/>
    <w:rsid w:val="47890513"/>
    <w:rsid w:val="47913756"/>
    <w:rsid w:val="48137F18"/>
    <w:rsid w:val="495A6E7A"/>
    <w:rsid w:val="4D6A6354"/>
    <w:rsid w:val="53836993"/>
    <w:rsid w:val="54A159E1"/>
    <w:rsid w:val="55E06FB9"/>
    <w:rsid w:val="55E93A7A"/>
    <w:rsid w:val="588B0A32"/>
    <w:rsid w:val="589A38D6"/>
    <w:rsid w:val="59D363CD"/>
    <w:rsid w:val="5A4F4391"/>
    <w:rsid w:val="5C3F6E5C"/>
    <w:rsid w:val="600D5341"/>
    <w:rsid w:val="611251A2"/>
    <w:rsid w:val="62CF6340"/>
    <w:rsid w:val="63D40299"/>
    <w:rsid w:val="64331200"/>
    <w:rsid w:val="6A67241F"/>
    <w:rsid w:val="6AB761F3"/>
    <w:rsid w:val="6AE83FEC"/>
    <w:rsid w:val="6C7D4B2E"/>
    <w:rsid w:val="6F2770F9"/>
    <w:rsid w:val="718F5D50"/>
    <w:rsid w:val="71E302E1"/>
    <w:rsid w:val="73681356"/>
    <w:rsid w:val="747100D1"/>
    <w:rsid w:val="747E5B7B"/>
    <w:rsid w:val="750C7A07"/>
    <w:rsid w:val="75B9067E"/>
    <w:rsid w:val="76022B63"/>
    <w:rsid w:val="762C7D03"/>
    <w:rsid w:val="77B238DE"/>
    <w:rsid w:val="784B7B58"/>
    <w:rsid w:val="78DE39FF"/>
    <w:rsid w:val="7AAB2F4C"/>
    <w:rsid w:val="7AB77221"/>
    <w:rsid w:val="7C722A73"/>
    <w:rsid w:val="7D2A0129"/>
    <w:rsid w:val="7DCE3B78"/>
    <w:rsid w:val="7FAB6E21"/>
    <w:rsid w:val="7FE91E91"/>
    <w:rsid w:val="7FF7723F"/>
    <w:rsid w:val="7FF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1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-工信委"/>
    <w:basedOn w:val="1"/>
    <w:qFormat/>
    <w:uiPriority w:val="0"/>
    <w:pPr>
      <w:spacing w:line="560" w:lineRule="exact"/>
      <w:ind w:firstLine="200" w:firstLineChars="20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013;&#23567;\1-&#19987;&#31934;&#29305;&#26032;&#26448;&#26009;\0-&#35060;&#22788;&#19987;&#31934;&#29305;&#26032;&#20225;&#19994;&#36164;&#26009;\&#21019;&#26032;&#22411;&#20013;&#23567;&#20225;&#19994;\&#24066;&#24037;&#19994;&#21644;&#20449;&#24687;&#21270;&#23616;&#20851;&#20110;&#32452;&#32455;&#24320;&#23637;2024&#24180;&#21019;&#26032;&#22411;&#20013;&#23567;&#20225;&#19994;&#30003;&#25253;&#30340;&#36890;&#30693;&#65288;2024.1.16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市工业和信息化局关于组织开展2024年创新型中小企业申报的通知（2024.1.16）.docx</Template>
  <Pages>2</Pages>
  <Words>3517</Words>
  <Characters>3632</Characters>
  <Lines>0</Lines>
  <Paragraphs>0</Paragraphs>
  <TotalTime>2</TotalTime>
  <ScaleCrop>false</ScaleCrop>
  <LinksUpToDate>false</LinksUpToDate>
  <CharactersWithSpaces>4037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2025-08-26T08:14:00Z</dcterms:created>
  <dc:creator>ZHEN</dc:creator>
  <cp:lastModifiedBy>英雄的黎明</cp:lastModifiedBy>
  <dcterms:modified xsi:type="dcterms:W3CDTF">2025-08-27T06:59:24Z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7A90A35AFBEE4030928431DD9E785C0B_13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