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Default Extension="tiff" ContentType="image/tif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5DF1" w:rsidRDefault="00FC007E">
      <w:pPr>
        <w:wordWrap w:val="0"/>
        <w:spacing w:line="480" w:lineRule="auto"/>
        <w:jc w:val="center"/>
        <w:rPr>
          <w:rFonts w:eastAsia="方正小标宋简体"/>
          <w:b/>
          <w:sz w:val="52"/>
          <w:szCs w:val="44"/>
        </w:rPr>
      </w:pPr>
      <w:bookmarkStart w:id="0" w:name="_Toc6174"/>
      <w:r>
        <w:rPr>
          <w:rFonts w:eastAsia="方正小标宋简体"/>
          <w:b/>
          <w:sz w:val="52"/>
          <w:szCs w:val="44"/>
        </w:rPr>
        <w:t>知识产权</w:t>
      </w:r>
      <w:r>
        <w:rPr>
          <w:rFonts w:eastAsia="方正小标宋简体" w:hint="eastAsia"/>
          <w:b/>
          <w:sz w:val="52"/>
          <w:szCs w:val="44"/>
        </w:rPr>
        <w:t>基础</w:t>
      </w:r>
      <w:r>
        <w:rPr>
          <w:rFonts w:eastAsia="方正小标宋简体"/>
          <w:b/>
          <w:sz w:val="52"/>
          <w:szCs w:val="44"/>
        </w:rPr>
        <w:t>数据利用指引</w:t>
      </w:r>
    </w:p>
    <w:p w:rsidR="001B5DF1" w:rsidRDefault="00FC007E">
      <w:pPr>
        <w:spacing w:line="480" w:lineRule="auto"/>
        <w:jc w:val="center"/>
        <w:rPr>
          <w:rFonts w:eastAsia="方正小标宋简体"/>
          <w:sz w:val="32"/>
          <w:szCs w:val="44"/>
        </w:rPr>
      </w:pPr>
      <w:r>
        <w:rPr>
          <w:rFonts w:eastAsia="方正小标宋简体" w:hint="eastAsia"/>
          <w:b/>
          <w:sz w:val="36"/>
          <w:szCs w:val="44"/>
        </w:rPr>
        <w:t>（</w:t>
      </w:r>
      <w:r>
        <w:rPr>
          <w:rFonts w:eastAsia="方正小标宋简体" w:hint="eastAsia"/>
          <w:b/>
          <w:sz w:val="36"/>
          <w:szCs w:val="44"/>
        </w:rPr>
        <w:t>2020</w:t>
      </w:r>
      <w:r>
        <w:rPr>
          <w:rFonts w:eastAsia="方正小标宋简体" w:hint="eastAsia"/>
          <w:b/>
          <w:sz w:val="36"/>
          <w:szCs w:val="44"/>
        </w:rPr>
        <w:t>）</w:t>
      </w:r>
      <w:r>
        <w:rPr>
          <w:rFonts w:eastAsia="方正小标宋简体"/>
          <w:sz w:val="32"/>
          <w:szCs w:val="44"/>
        </w:rPr>
        <w:br w:type="page"/>
      </w:r>
    </w:p>
    <w:sdt>
      <w:sdtPr>
        <w:rPr>
          <w:rFonts w:eastAsia="黑体"/>
          <w:b/>
          <w:sz w:val="28"/>
          <w:lang w:val="zh-CN"/>
        </w:rPr>
        <w:id w:val="268692722"/>
        <w:docPartObj>
          <w:docPartGallery w:val="Table of Contents"/>
          <w:docPartUnique/>
        </w:docPartObj>
      </w:sdtPr>
      <w:sdtEndPr>
        <w:rPr>
          <w:rFonts w:eastAsiaTheme="minorEastAsia"/>
          <w:b w:val="0"/>
          <w:sz w:val="21"/>
          <w:lang w:val="en-US"/>
        </w:rPr>
      </w:sdtEndPr>
      <w:sdtContent>
        <w:p w:rsidR="001B5DF1" w:rsidRDefault="00FC007E">
          <w:pPr>
            <w:wordWrap w:val="0"/>
            <w:spacing w:line="276" w:lineRule="auto"/>
            <w:jc w:val="center"/>
            <w:rPr>
              <w:sz w:val="22"/>
            </w:rPr>
          </w:pPr>
          <w:r>
            <w:rPr>
              <w:rFonts w:eastAsia="宋体"/>
              <w:b/>
              <w:sz w:val="36"/>
            </w:rPr>
            <w:t>目录</w:t>
          </w:r>
        </w:p>
        <w:p w:rsidR="001B5DF1" w:rsidRDefault="001B5DF1">
          <w:pPr>
            <w:pStyle w:val="10"/>
            <w:tabs>
              <w:tab w:val="right" w:leader="dot" w:pos="8844"/>
            </w:tabs>
          </w:pPr>
          <w:r>
            <w:rPr>
              <w:rFonts w:eastAsia="黑体"/>
            </w:rPr>
            <w:fldChar w:fldCharType="begin"/>
          </w:r>
          <w:r w:rsidR="00FC007E">
            <w:rPr>
              <w:rFonts w:eastAsia="黑体"/>
            </w:rPr>
            <w:instrText xml:space="preserve"> TOC \o "1-3" \h \z \u </w:instrText>
          </w:r>
          <w:r>
            <w:rPr>
              <w:rFonts w:eastAsia="黑体"/>
            </w:rPr>
            <w:fldChar w:fldCharType="separate"/>
          </w:r>
          <w:hyperlink w:anchor="_Toc369669379" w:history="1">
            <w:r w:rsidR="00FC007E">
              <w:rPr>
                <w:rFonts w:eastAsia="黑体" w:hint="eastAsia"/>
                <w:szCs w:val="32"/>
              </w:rPr>
              <w:t>前</w:t>
            </w:r>
            <w:r w:rsidR="00FC007E">
              <w:rPr>
                <w:rFonts w:eastAsia="黑体" w:hint="eastAsia"/>
                <w:szCs w:val="32"/>
              </w:rPr>
              <w:t xml:space="preserve">  </w:t>
            </w:r>
            <w:r w:rsidR="00FC007E">
              <w:rPr>
                <w:rFonts w:eastAsia="黑体" w:hint="eastAsia"/>
                <w:szCs w:val="32"/>
              </w:rPr>
              <w:t>言</w:t>
            </w:r>
            <w:r w:rsidR="00FC007E">
              <w:tab/>
            </w:r>
            <w:r>
              <w:fldChar w:fldCharType="begin"/>
            </w:r>
            <w:r w:rsidR="00FC007E">
              <w:instrText xml:space="preserve"> PAGEREF _Toc369669379 </w:instrText>
            </w:r>
            <w:r>
              <w:fldChar w:fldCharType="separate"/>
            </w:r>
            <w:r w:rsidR="00FC007E">
              <w:t>1</w:t>
            </w:r>
            <w:r>
              <w:fldChar w:fldCharType="end"/>
            </w:r>
          </w:hyperlink>
        </w:p>
        <w:p w:rsidR="001B5DF1" w:rsidRDefault="001B5DF1">
          <w:pPr>
            <w:pStyle w:val="10"/>
            <w:tabs>
              <w:tab w:val="right" w:leader="dot" w:pos="8844"/>
            </w:tabs>
          </w:pPr>
          <w:hyperlink w:anchor="_Toc1187958621" w:history="1">
            <w:r w:rsidR="00FC007E">
              <w:rPr>
                <w:rFonts w:eastAsia="黑体" w:hint="eastAsia"/>
                <w:szCs w:val="32"/>
              </w:rPr>
              <w:t>第一章</w:t>
            </w:r>
            <w:r w:rsidR="00FC007E">
              <w:rPr>
                <w:rFonts w:eastAsia="黑体" w:hint="eastAsia"/>
                <w:szCs w:val="32"/>
              </w:rPr>
              <w:t xml:space="preserve"> </w:t>
            </w:r>
            <w:r w:rsidR="00FC007E">
              <w:rPr>
                <w:rFonts w:eastAsia="黑体" w:hint="eastAsia"/>
                <w:szCs w:val="32"/>
              </w:rPr>
              <w:t>知识产权基础数据利用原则</w:t>
            </w:r>
            <w:r w:rsidR="00FC007E">
              <w:tab/>
            </w:r>
            <w:r>
              <w:fldChar w:fldCharType="begin"/>
            </w:r>
            <w:r w:rsidR="00FC007E">
              <w:instrText xml:space="preserve"> PAGEREF _Toc1187958621 </w:instrText>
            </w:r>
            <w:r>
              <w:fldChar w:fldCharType="separate"/>
            </w:r>
            <w:r w:rsidR="00FC007E">
              <w:t>3</w:t>
            </w:r>
            <w:r>
              <w:fldChar w:fldCharType="end"/>
            </w:r>
          </w:hyperlink>
        </w:p>
        <w:p w:rsidR="001B5DF1" w:rsidRDefault="001B5DF1">
          <w:pPr>
            <w:pStyle w:val="10"/>
            <w:tabs>
              <w:tab w:val="right" w:leader="dot" w:pos="8844"/>
            </w:tabs>
          </w:pPr>
          <w:hyperlink w:anchor="_Toc1312971322" w:history="1">
            <w:r w:rsidR="00FC007E">
              <w:rPr>
                <w:rFonts w:eastAsia="黑体" w:hint="eastAsia"/>
                <w:szCs w:val="32"/>
              </w:rPr>
              <w:t>第二章</w:t>
            </w:r>
            <w:r w:rsidR="00FC007E">
              <w:rPr>
                <w:rFonts w:eastAsia="黑体" w:hint="eastAsia"/>
                <w:szCs w:val="32"/>
              </w:rPr>
              <w:t xml:space="preserve"> </w:t>
            </w:r>
            <w:r w:rsidR="00FC007E">
              <w:rPr>
                <w:rFonts w:eastAsia="黑体" w:hint="eastAsia"/>
                <w:szCs w:val="32"/>
              </w:rPr>
              <w:t>知识产权基础数据获取途径</w:t>
            </w:r>
            <w:r w:rsidR="00FC007E">
              <w:tab/>
            </w:r>
            <w:r>
              <w:fldChar w:fldCharType="begin"/>
            </w:r>
            <w:r w:rsidR="00FC007E">
              <w:instrText xml:space="preserve"> PAGEREF _Toc1312971322 </w:instrText>
            </w:r>
            <w:r>
              <w:fldChar w:fldCharType="separate"/>
            </w:r>
            <w:r w:rsidR="00FC007E">
              <w:t>5</w:t>
            </w:r>
            <w:r>
              <w:fldChar w:fldCharType="end"/>
            </w:r>
          </w:hyperlink>
        </w:p>
        <w:p w:rsidR="001B5DF1" w:rsidRDefault="001B5DF1">
          <w:pPr>
            <w:pStyle w:val="20"/>
            <w:tabs>
              <w:tab w:val="right" w:leader="dot" w:pos="8844"/>
            </w:tabs>
          </w:pPr>
          <w:hyperlink w:anchor="_Toc196602288" w:history="1">
            <w:r w:rsidR="00FC007E">
              <w:rPr>
                <w:rFonts w:eastAsia="楷体_GB2312" w:hint="eastAsia"/>
              </w:rPr>
              <w:t>一、专利数据获取途径</w:t>
            </w:r>
            <w:r w:rsidR="00FC007E">
              <w:tab/>
            </w:r>
            <w:r>
              <w:fldChar w:fldCharType="begin"/>
            </w:r>
            <w:r w:rsidR="00FC007E">
              <w:instrText xml:space="preserve"> PAGEREF _Toc196602288 </w:instrText>
            </w:r>
            <w:r>
              <w:fldChar w:fldCharType="separate"/>
            </w:r>
            <w:r w:rsidR="00FC007E">
              <w:t>5</w:t>
            </w:r>
            <w:r>
              <w:fldChar w:fldCharType="end"/>
            </w:r>
          </w:hyperlink>
        </w:p>
        <w:p w:rsidR="001B5DF1" w:rsidRDefault="001B5DF1">
          <w:pPr>
            <w:pStyle w:val="30"/>
            <w:tabs>
              <w:tab w:val="right" w:leader="dot" w:pos="8844"/>
            </w:tabs>
          </w:pPr>
          <w:hyperlink w:anchor="_Toc1882196757" w:history="1">
            <w:r w:rsidR="00FC007E">
              <w:rPr>
                <w:rFonts w:eastAsia="仿宋" w:hint="eastAsia"/>
              </w:rPr>
              <w:t>（一）专利综合数据检索查询</w:t>
            </w:r>
            <w:r w:rsidR="00FC007E">
              <w:tab/>
            </w:r>
            <w:r>
              <w:fldChar w:fldCharType="begin"/>
            </w:r>
            <w:r w:rsidR="00FC007E">
              <w:instrText xml:space="preserve"> PAGEREF _Toc1882196757 </w:instrText>
            </w:r>
            <w:r>
              <w:fldChar w:fldCharType="separate"/>
            </w:r>
            <w:r w:rsidR="00FC007E">
              <w:t>5</w:t>
            </w:r>
            <w:r>
              <w:fldChar w:fldCharType="end"/>
            </w:r>
          </w:hyperlink>
        </w:p>
        <w:p w:rsidR="001B5DF1" w:rsidRDefault="001B5DF1">
          <w:pPr>
            <w:pStyle w:val="30"/>
            <w:tabs>
              <w:tab w:val="right" w:leader="dot" w:pos="8844"/>
            </w:tabs>
          </w:pPr>
          <w:hyperlink w:anchor="_Toc1979082164" w:history="1">
            <w:r w:rsidR="00FC007E">
              <w:rPr>
                <w:rFonts w:eastAsia="仿宋" w:hint="eastAsia"/>
              </w:rPr>
              <w:t>（二）中国专利公布公告数据查询</w:t>
            </w:r>
            <w:r w:rsidR="00FC007E">
              <w:tab/>
            </w:r>
            <w:r>
              <w:fldChar w:fldCharType="begin"/>
            </w:r>
            <w:r w:rsidR="00FC007E">
              <w:instrText xml:space="preserve"> PAGEREF _Toc1979082164 </w:instrText>
            </w:r>
            <w:r>
              <w:fldChar w:fldCharType="separate"/>
            </w:r>
            <w:r w:rsidR="00FC007E">
              <w:t>8</w:t>
            </w:r>
            <w:r>
              <w:fldChar w:fldCharType="end"/>
            </w:r>
          </w:hyperlink>
        </w:p>
        <w:p w:rsidR="001B5DF1" w:rsidRDefault="001B5DF1">
          <w:pPr>
            <w:pStyle w:val="30"/>
            <w:tabs>
              <w:tab w:val="right" w:leader="dot" w:pos="8844"/>
            </w:tabs>
          </w:pPr>
          <w:hyperlink w:anchor="_Toc973197452" w:history="1">
            <w:r w:rsidR="00FC007E">
              <w:rPr>
                <w:rFonts w:eastAsia="仿宋" w:hint="eastAsia"/>
              </w:rPr>
              <w:t>（三）中国及多国专利公告及审查数据查询</w:t>
            </w:r>
            <w:r w:rsidR="00FC007E">
              <w:tab/>
            </w:r>
            <w:r>
              <w:fldChar w:fldCharType="begin"/>
            </w:r>
            <w:r w:rsidR="00FC007E">
              <w:instrText xml:space="preserve"> PAGEREF _Toc973197452 </w:instrText>
            </w:r>
            <w:r>
              <w:fldChar w:fldCharType="separate"/>
            </w:r>
            <w:r w:rsidR="00FC007E">
              <w:t>9</w:t>
            </w:r>
            <w:r>
              <w:fldChar w:fldCharType="end"/>
            </w:r>
          </w:hyperlink>
        </w:p>
        <w:p w:rsidR="001B5DF1" w:rsidRDefault="001B5DF1">
          <w:pPr>
            <w:pStyle w:val="30"/>
            <w:tabs>
              <w:tab w:val="right" w:leader="dot" w:pos="8844"/>
            </w:tabs>
          </w:pPr>
          <w:hyperlink w:anchor="_Toc391893919" w:history="1">
            <w:r w:rsidR="00FC007E">
              <w:rPr>
                <w:rFonts w:eastAsia="仿宋" w:hint="eastAsia"/>
              </w:rPr>
              <w:t>（四）复审和无效数据查询</w:t>
            </w:r>
            <w:r w:rsidR="00FC007E">
              <w:tab/>
            </w:r>
            <w:r>
              <w:fldChar w:fldCharType="begin"/>
            </w:r>
            <w:r w:rsidR="00FC007E">
              <w:instrText xml:space="preserve"> PAGEREF _Toc391893919 </w:instrText>
            </w:r>
            <w:r>
              <w:fldChar w:fldCharType="separate"/>
            </w:r>
            <w:r w:rsidR="00FC007E">
              <w:t>10</w:t>
            </w:r>
            <w:r>
              <w:fldChar w:fldCharType="end"/>
            </w:r>
          </w:hyperlink>
        </w:p>
        <w:p w:rsidR="001B5DF1" w:rsidRDefault="001B5DF1">
          <w:pPr>
            <w:pStyle w:val="30"/>
            <w:tabs>
              <w:tab w:val="right" w:leader="dot" w:pos="8844"/>
            </w:tabs>
          </w:pPr>
          <w:hyperlink w:anchor="_Toc58177804" w:history="1">
            <w:r w:rsidR="00FC007E">
              <w:rPr>
                <w:rFonts w:eastAsia="仿宋" w:hint="eastAsia"/>
              </w:rPr>
              <w:t>（五）专利数据批量获取</w:t>
            </w:r>
            <w:r w:rsidR="00FC007E">
              <w:tab/>
            </w:r>
            <w:r>
              <w:fldChar w:fldCharType="begin"/>
            </w:r>
            <w:r w:rsidR="00FC007E">
              <w:instrText xml:space="preserve"> PAGEREF _Toc58177804 </w:instrText>
            </w:r>
            <w:r>
              <w:fldChar w:fldCharType="separate"/>
            </w:r>
            <w:r w:rsidR="00FC007E">
              <w:t>11</w:t>
            </w:r>
            <w:r>
              <w:fldChar w:fldCharType="end"/>
            </w:r>
          </w:hyperlink>
        </w:p>
        <w:p w:rsidR="001B5DF1" w:rsidRDefault="001B5DF1">
          <w:pPr>
            <w:pStyle w:val="20"/>
            <w:tabs>
              <w:tab w:val="right" w:leader="dot" w:pos="8844"/>
            </w:tabs>
          </w:pPr>
          <w:hyperlink w:anchor="_Toc1729819095" w:history="1">
            <w:r w:rsidR="00FC007E">
              <w:rPr>
                <w:rFonts w:eastAsia="楷体_GB2312" w:hint="eastAsia"/>
              </w:rPr>
              <w:t>二、商标数</w:t>
            </w:r>
            <w:r w:rsidR="00FC007E">
              <w:rPr>
                <w:rFonts w:eastAsia="楷体_GB2312" w:hint="eastAsia"/>
              </w:rPr>
              <w:t>据获取途径</w:t>
            </w:r>
            <w:r w:rsidR="00FC007E">
              <w:tab/>
            </w:r>
            <w:r>
              <w:fldChar w:fldCharType="begin"/>
            </w:r>
            <w:r w:rsidR="00FC007E">
              <w:instrText xml:space="preserve"> PAGEREF _Toc1729819095 </w:instrText>
            </w:r>
            <w:r>
              <w:fldChar w:fldCharType="separate"/>
            </w:r>
            <w:r w:rsidR="00FC007E">
              <w:t>12</w:t>
            </w:r>
            <w:r>
              <w:fldChar w:fldCharType="end"/>
            </w:r>
          </w:hyperlink>
        </w:p>
        <w:p w:rsidR="001B5DF1" w:rsidRDefault="001B5DF1">
          <w:pPr>
            <w:pStyle w:val="30"/>
            <w:tabs>
              <w:tab w:val="right" w:leader="dot" w:pos="8844"/>
            </w:tabs>
          </w:pPr>
          <w:hyperlink w:anchor="_Toc315458155" w:history="1">
            <w:r w:rsidR="00FC007E">
              <w:rPr>
                <w:rFonts w:eastAsia="仿宋" w:hint="eastAsia"/>
              </w:rPr>
              <w:t>（一）</w:t>
            </w:r>
            <w:r w:rsidR="00FC007E">
              <w:rPr>
                <w:rFonts w:eastAsia="仿宋" w:cs="宋体" w:hint="eastAsia"/>
              </w:rPr>
              <w:t>商标数据检索查询</w:t>
            </w:r>
            <w:r w:rsidR="00FC007E">
              <w:tab/>
            </w:r>
            <w:r>
              <w:fldChar w:fldCharType="begin"/>
            </w:r>
            <w:r w:rsidR="00FC007E">
              <w:instrText xml:space="preserve"> PAGEREF _Toc315458155 </w:instrText>
            </w:r>
            <w:r>
              <w:fldChar w:fldCharType="separate"/>
            </w:r>
            <w:r w:rsidR="00FC007E">
              <w:t>12</w:t>
            </w:r>
            <w:r>
              <w:fldChar w:fldCharType="end"/>
            </w:r>
          </w:hyperlink>
        </w:p>
        <w:p w:rsidR="001B5DF1" w:rsidRDefault="001B5DF1">
          <w:pPr>
            <w:pStyle w:val="30"/>
            <w:tabs>
              <w:tab w:val="right" w:leader="dot" w:pos="8844"/>
            </w:tabs>
          </w:pPr>
          <w:hyperlink w:anchor="_Toc1002579429" w:history="1">
            <w:r w:rsidR="00FC007E">
              <w:rPr>
                <w:rFonts w:eastAsia="仿宋_GB2312" w:hint="eastAsia"/>
                <w:bCs/>
                <w:szCs w:val="32"/>
              </w:rPr>
              <w:t>（二）商标公告查询</w:t>
            </w:r>
            <w:r w:rsidR="00FC007E">
              <w:tab/>
            </w:r>
            <w:r>
              <w:fldChar w:fldCharType="begin"/>
            </w:r>
            <w:r w:rsidR="00FC007E">
              <w:instrText xml:space="preserve"> PAGEREF _Toc1002579429 </w:instrText>
            </w:r>
            <w:r>
              <w:fldChar w:fldCharType="separate"/>
            </w:r>
            <w:r w:rsidR="00FC007E">
              <w:t>13</w:t>
            </w:r>
            <w:r>
              <w:fldChar w:fldCharType="end"/>
            </w:r>
          </w:hyperlink>
        </w:p>
        <w:p w:rsidR="001B5DF1" w:rsidRDefault="001B5DF1">
          <w:pPr>
            <w:pStyle w:val="30"/>
            <w:tabs>
              <w:tab w:val="right" w:leader="dot" w:pos="8844"/>
            </w:tabs>
          </w:pPr>
          <w:hyperlink w:anchor="_Toc206845781" w:history="1">
            <w:r w:rsidR="00FC007E">
              <w:rPr>
                <w:rFonts w:eastAsia="仿宋" w:hint="eastAsia"/>
              </w:rPr>
              <w:t>（三）商标注册证明查询</w:t>
            </w:r>
            <w:r w:rsidR="00FC007E">
              <w:tab/>
            </w:r>
            <w:r>
              <w:fldChar w:fldCharType="begin"/>
            </w:r>
            <w:r w:rsidR="00FC007E">
              <w:instrText xml:space="preserve"> PAGEREF _Toc206845781 </w:instrText>
            </w:r>
            <w:r>
              <w:fldChar w:fldCharType="separate"/>
            </w:r>
            <w:r w:rsidR="00FC007E">
              <w:t>14</w:t>
            </w:r>
            <w:r>
              <w:fldChar w:fldCharType="end"/>
            </w:r>
          </w:hyperlink>
        </w:p>
        <w:p w:rsidR="001B5DF1" w:rsidRDefault="001B5DF1">
          <w:pPr>
            <w:pStyle w:val="30"/>
            <w:tabs>
              <w:tab w:val="right" w:leader="dot" w:pos="8844"/>
            </w:tabs>
          </w:pPr>
          <w:hyperlink w:anchor="_Toc1782002285" w:history="1">
            <w:r w:rsidR="00FC007E">
              <w:rPr>
                <w:rFonts w:eastAsia="仿宋" w:hint="eastAsia"/>
              </w:rPr>
              <w:t>（四）商标注册审查决定文书查询</w:t>
            </w:r>
            <w:r w:rsidR="00FC007E">
              <w:tab/>
            </w:r>
            <w:r>
              <w:fldChar w:fldCharType="begin"/>
            </w:r>
            <w:r w:rsidR="00FC007E">
              <w:instrText xml:space="preserve"> PAGEREF _Toc1782002285 </w:instrText>
            </w:r>
            <w:r>
              <w:fldChar w:fldCharType="separate"/>
            </w:r>
            <w:r w:rsidR="00FC007E">
              <w:t>14</w:t>
            </w:r>
            <w:r>
              <w:fldChar w:fldCharType="end"/>
            </w:r>
          </w:hyperlink>
        </w:p>
        <w:p w:rsidR="001B5DF1" w:rsidRDefault="001B5DF1">
          <w:pPr>
            <w:pStyle w:val="30"/>
            <w:tabs>
              <w:tab w:val="right" w:leader="dot" w:pos="8844"/>
            </w:tabs>
          </w:pPr>
          <w:hyperlink w:anchor="_Toc1451798943" w:history="1">
            <w:r w:rsidR="00FC007E">
              <w:rPr>
                <w:rFonts w:eastAsia="仿宋" w:hint="eastAsia"/>
              </w:rPr>
              <w:t>（五）商标异议决定文书查询</w:t>
            </w:r>
            <w:r w:rsidR="00FC007E">
              <w:tab/>
            </w:r>
            <w:r>
              <w:fldChar w:fldCharType="begin"/>
            </w:r>
            <w:r w:rsidR="00FC007E">
              <w:instrText xml:space="preserve"> PAGEREF _Toc1451798943 </w:instrText>
            </w:r>
            <w:r>
              <w:fldChar w:fldCharType="separate"/>
            </w:r>
            <w:r w:rsidR="00FC007E">
              <w:t>15</w:t>
            </w:r>
            <w:r>
              <w:fldChar w:fldCharType="end"/>
            </w:r>
          </w:hyperlink>
        </w:p>
        <w:p w:rsidR="001B5DF1" w:rsidRDefault="001B5DF1">
          <w:pPr>
            <w:pStyle w:val="30"/>
            <w:tabs>
              <w:tab w:val="right" w:leader="dot" w:pos="8844"/>
            </w:tabs>
          </w:pPr>
          <w:hyperlink w:anchor="_Toc1670270673" w:history="1">
            <w:r w:rsidR="00FC007E">
              <w:rPr>
                <w:rFonts w:eastAsia="仿宋" w:hint="eastAsia"/>
              </w:rPr>
              <w:t>（六）商标评审文书查询</w:t>
            </w:r>
            <w:r w:rsidR="00FC007E">
              <w:tab/>
            </w:r>
            <w:r>
              <w:fldChar w:fldCharType="begin"/>
            </w:r>
            <w:r w:rsidR="00FC007E">
              <w:instrText xml:space="preserve"> PAGEREF _Toc1670270673 </w:instrText>
            </w:r>
            <w:r>
              <w:fldChar w:fldCharType="separate"/>
            </w:r>
            <w:r w:rsidR="00FC007E">
              <w:t>15</w:t>
            </w:r>
            <w:r>
              <w:fldChar w:fldCharType="end"/>
            </w:r>
          </w:hyperlink>
        </w:p>
        <w:p w:rsidR="001B5DF1" w:rsidRDefault="001B5DF1">
          <w:pPr>
            <w:pStyle w:val="30"/>
            <w:tabs>
              <w:tab w:val="right" w:leader="dot" w:pos="8844"/>
            </w:tabs>
          </w:pPr>
          <w:hyperlink w:anchor="_Toc1555563313" w:history="1">
            <w:r w:rsidR="00FC007E">
              <w:rPr>
                <w:rFonts w:eastAsia="仿宋" w:hint="eastAsia"/>
              </w:rPr>
              <w:t>（七）商标基础数据批量获取</w:t>
            </w:r>
            <w:r w:rsidR="00FC007E">
              <w:tab/>
            </w:r>
            <w:r>
              <w:fldChar w:fldCharType="begin"/>
            </w:r>
            <w:r w:rsidR="00FC007E">
              <w:instrText xml:space="preserve"> PAGEREF _Toc1555563313 </w:instrText>
            </w:r>
            <w:r>
              <w:fldChar w:fldCharType="separate"/>
            </w:r>
            <w:r w:rsidR="00FC007E">
              <w:t>15</w:t>
            </w:r>
            <w:r>
              <w:fldChar w:fldCharType="end"/>
            </w:r>
          </w:hyperlink>
        </w:p>
        <w:p w:rsidR="001B5DF1" w:rsidRDefault="001B5DF1">
          <w:pPr>
            <w:pStyle w:val="20"/>
            <w:tabs>
              <w:tab w:val="right" w:leader="dot" w:pos="8844"/>
            </w:tabs>
          </w:pPr>
          <w:hyperlink w:anchor="_Toc458560115" w:history="1">
            <w:r w:rsidR="00FC007E">
              <w:rPr>
                <w:rFonts w:eastAsia="楷体_GB2312"/>
              </w:rPr>
              <w:t>三、地理标志数据获取途径</w:t>
            </w:r>
            <w:r w:rsidR="00FC007E">
              <w:tab/>
            </w:r>
            <w:r>
              <w:fldChar w:fldCharType="begin"/>
            </w:r>
            <w:r w:rsidR="00FC007E">
              <w:instrText xml:space="preserve"> PAGEREF _Toc458560115 </w:instrText>
            </w:r>
            <w:r>
              <w:fldChar w:fldCharType="separate"/>
            </w:r>
            <w:r w:rsidR="00FC007E">
              <w:t>17</w:t>
            </w:r>
            <w:r>
              <w:fldChar w:fldCharType="end"/>
            </w:r>
          </w:hyperlink>
        </w:p>
        <w:p w:rsidR="001B5DF1" w:rsidRDefault="001B5DF1">
          <w:pPr>
            <w:pStyle w:val="30"/>
            <w:tabs>
              <w:tab w:val="right" w:leader="dot" w:pos="8844"/>
            </w:tabs>
          </w:pPr>
          <w:hyperlink w:anchor="_Toc611258343" w:history="1">
            <w:r w:rsidR="00FC007E">
              <w:rPr>
                <w:rFonts w:eastAsia="仿宋" w:hint="eastAsia"/>
              </w:rPr>
              <w:t>（一）地理标志产品公告数据查询</w:t>
            </w:r>
            <w:r w:rsidR="00FC007E">
              <w:tab/>
            </w:r>
            <w:r>
              <w:fldChar w:fldCharType="begin"/>
            </w:r>
            <w:r w:rsidR="00FC007E">
              <w:instrText xml:space="preserve"> PAGEREF _Toc611258343 </w:instrText>
            </w:r>
            <w:r>
              <w:fldChar w:fldCharType="separate"/>
            </w:r>
            <w:r w:rsidR="00FC007E">
              <w:t>17</w:t>
            </w:r>
            <w:r>
              <w:fldChar w:fldCharType="end"/>
            </w:r>
          </w:hyperlink>
        </w:p>
        <w:p w:rsidR="001B5DF1" w:rsidRDefault="001B5DF1">
          <w:pPr>
            <w:pStyle w:val="30"/>
            <w:tabs>
              <w:tab w:val="right" w:leader="dot" w:pos="8844"/>
            </w:tabs>
          </w:pPr>
          <w:hyperlink w:anchor="_Toc877355727" w:history="1">
            <w:r w:rsidR="00FC007E">
              <w:rPr>
                <w:rFonts w:eastAsia="仿宋" w:hint="eastAsia"/>
              </w:rPr>
              <w:t>（二）以集体商标、证明商标注册的地理标志数据查询</w:t>
            </w:r>
            <w:r w:rsidR="00FC007E">
              <w:tab/>
            </w:r>
            <w:r>
              <w:fldChar w:fldCharType="begin"/>
            </w:r>
            <w:r w:rsidR="00FC007E">
              <w:instrText xml:space="preserve"> PAGEREF _Toc877355727 </w:instrText>
            </w:r>
            <w:r>
              <w:fldChar w:fldCharType="separate"/>
            </w:r>
            <w:r w:rsidR="00FC007E">
              <w:t>18</w:t>
            </w:r>
            <w:r>
              <w:fldChar w:fldCharType="end"/>
            </w:r>
          </w:hyperlink>
        </w:p>
        <w:p w:rsidR="001B5DF1" w:rsidRDefault="001B5DF1">
          <w:pPr>
            <w:pStyle w:val="20"/>
            <w:tabs>
              <w:tab w:val="right" w:leader="dot" w:pos="8844"/>
            </w:tabs>
          </w:pPr>
          <w:hyperlink w:anchor="_Toc1735218014" w:history="1">
            <w:r w:rsidR="00FC007E">
              <w:rPr>
                <w:rFonts w:eastAsia="楷体_GB2312"/>
              </w:rPr>
              <w:t>四、集成电路布图设计数据获取途径</w:t>
            </w:r>
            <w:r w:rsidR="00FC007E">
              <w:tab/>
            </w:r>
            <w:r>
              <w:fldChar w:fldCharType="begin"/>
            </w:r>
            <w:r w:rsidR="00FC007E">
              <w:instrText xml:space="preserve"> PAGEREF _Toc1735218014 </w:instrText>
            </w:r>
            <w:r>
              <w:fldChar w:fldCharType="separate"/>
            </w:r>
            <w:r w:rsidR="00FC007E">
              <w:t>18</w:t>
            </w:r>
            <w:r>
              <w:fldChar w:fldCharType="end"/>
            </w:r>
          </w:hyperlink>
        </w:p>
        <w:p w:rsidR="001B5DF1" w:rsidRDefault="001B5DF1">
          <w:pPr>
            <w:pStyle w:val="30"/>
            <w:tabs>
              <w:tab w:val="right" w:leader="dot" w:pos="8844"/>
            </w:tabs>
          </w:pPr>
          <w:hyperlink w:anchor="_Toc616113903" w:history="1">
            <w:r w:rsidR="00FC007E">
              <w:rPr>
                <w:rFonts w:eastAsia="仿宋" w:hint="eastAsia"/>
              </w:rPr>
              <w:t>集成电路布图设计公告数据查询</w:t>
            </w:r>
            <w:r w:rsidR="00FC007E">
              <w:tab/>
            </w:r>
            <w:r>
              <w:fldChar w:fldCharType="begin"/>
            </w:r>
            <w:r w:rsidR="00FC007E">
              <w:instrText xml:space="preserve"> PAGEREF _Toc616113903 </w:instrText>
            </w:r>
            <w:r>
              <w:fldChar w:fldCharType="separate"/>
            </w:r>
            <w:r w:rsidR="00FC007E">
              <w:t>18</w:t>
            </w:r>
            <w:r>
              <w:fldChar w:fldCharType="end"/>
            </w:r>
          </w:hyperlink>
        </w:p>
        <w:p w:rsidR="001B5DF1" w:rsidRDefault="001B5DF1">
          <w:pPr>
            <w:pStyle w:val="10"/>
            <w:tabs>
              <w:tab w:val="right" w:leader="dot" w:pos="8844"/>
            </w:tabs>
          </w:pPr>
          <w:hyperlink w:anchor="_Toc1552923421" w:history="1">
            <w:r w:rsidR="00FC007E">
              <w:rPr>
                <w:rFonts w:eastAsia="黑体" w:hint="eastAsia"/>
                <w:szCs w:val="32"/>
              </w:rPr>
              <w:t>第三章</w:t>
            </w:r>
            <w:r w:rsidR="00FC007E">
              <w:rPr>
                <w:rFonts w:eastAsia="黑体" w:hint="eastAsia"/>
                <w:szCs w:val="32"/>
              </w:rPr>
              <w:t xml:space="preserve"> </w:t>
            </w:r>
            <w:r w:rsidR="00FC007E">
              <w:rPr>
                <w:rFonts w:eastAsia="黑体" w:hint="eastAsia"/>
                <w:szCs w:val="32"/>
              </w:rPr>
              <w:t>知识产权基础数据</w:t>
            </w:r>
            <w:r w:rsidR="00FC007E">
              <w:rPr>
                <w:rFonts w:eastAsia="黑体"/>
                <w:szCs w:val="32"/>
              </w:rPr>
              <w:t>解读</w:t>
            </w:r>
            <w:r w:rsidR="00FC007E">
              <w:tab/>
            </w:r>
            <w:r>
              <w:fldChar w:fldCharType="begin"/>
            </w:r>
            <w:r w:rsidR="00FC007E">
              <w:instrText xml:space="preserve"> PAGEREF _Toc1552923421 </w:instrText>
            </w:r>
            <w:r>
              <w:fldChar w:fldCharType="separate"/>
            </w:r>
            <w:r w:rsidR="00FC007E">
              <w:t>20</w:t>
            </w:r>
            <w:r>
              <w:fldChar w:fldCharType="end"/>
            </w:r>
          </w:hyperlink>
        </w:p>
        <w:p w:rsidR="001B5DF1" w:rsidRDefault="001B5DF1">
          <w:pPr>
            <w:pStyle w:val="20"/>
            <w:tabs>
              <w:tab w:val="right" w:leader="dot" w:pos="8844"/>
            </w:tabs>
          </w:pPr>
          <w:hyperlink w:anchor="_Toc623515435" w:history="1">
            <w:r w:rsidR="00FC007E">
              <w:rPr>
                <w:rFonts w:eastAsia="楷体_GB2312" w:hint="eastAsia"/>
              </w:rPr>
              <w:t>一、知识产权基础数据内容解读</w:t>
            </w:r>
            <w:r w:rsidR="00FC007E">
              <w:tab/>
            </w:r>
            <w:r>
              <w:fldChar w:fldCharType="begin"/>
            </w:r>
            <w:r w:rsidR="00FC007E">
              <w:instrText xml:space="preserve"> PAGEREF _Toc623515435 </w:instrText>
            </w:r>
            <w:r>
              <w:fldChar w:fldCharType="separate"/>
            </w:r>
            <w:r w:rsidR="00FC007E">
              <w:t>20</w:t>
            </w:r>
            <w:r>
              <w:fldChar w:fldCharType="end"/>
            </w:r>
          </w:hyperlink>
        </w:p>
        <w:p w:rsidR="001B5DF1" w:rsidRDefault="001B5DF1">
          <w:pPr>
            <w:pStyle w:val="30"/>
            <w:tabs>
              <w:tab w:val="right" w:leader="dot" w:pos="8844"/>
            </w:tabs>
          </w:pPr>
          <w:hyperlink w:anchor="_Toc1359074877" w:history="1">
            <w:r w:rsidR="00FC007E">
              <w:rPr>
                <w:rFonts w:eastAsia="仿宋" w:hint="eastAsia"/>
              </w:rPr>
              <w:t>（一）专利数据内容解读</w:t>
            </w:r>
            <w:r w:rsidR="00FC007E">
              <w:tab/>
            </w:r>
            <w:r>
              <w:fldChar w:fldCharType="begin"/>
            </w:r>
            <w:r w:rsidR="00FC007E">
              <w:instrText xml:space="preserve"> PAGEREF _Toc1359074877 </w:instrText>
            </w:r>
            <w:r>
              <w:fldChar w:fldCharType="separate"/>
            </w:r>
            <w:r w:rsidR="00FC007E">
              <w:t>20</w:t>
            </w:r>
            <w:r>
              <w:fldChar w:fldCharType="end"/>
            </w:r>
          </w:hyperlink>
        </w:p>
        <w:p w:rsidR="001B5DF1" w:rsidRDefault="001B5DF1">
          <w:pPr>
            <w:pStyle w:val="30"/>
            <w:tabs>
              <w:tab w:val="right" w:leader="dot" w:pos="8844"/>
            </w:tabs>
          </w:pPr>
          <w:hyperlink w:anchor="_Toc1488549395" w:history="1">
            <w:r w:rsidR="00FC007E">
              <w:rPr>
                <w:rFonts w:eastAsia="仿宋" w:hint="eastAsia"/>
              </w:rPr>
              <w:t>（二）商标数据内容解读</w:t>
            </w:r>
            <w:r w:rsidR="00FC007E">
              <w:tab/>
            </w:r>
            <w:r>
              <w:fldChar w:fldCharType="begin"/>
            </w:r>
            <w:r w:rsidR="00FC007E">
              <w:instrText xml:space="preserve"> PAGEREF _Toc1488549395 </w:instrText>
            </w:r>
            <w:r>
              <w:fldChar w:fldCharType="separate"/>
            </w:r>
            <w:r w:rsidR="00FC007E">
              <w:t>54</w:t>
            </w:r>
            <w:r>
              <w:fldChar w:fldCharType="end"/>
            </w:r>
          </w:hyperlink>
        </w:p>
        <w:p w:rsidR="001B5DF1" w:rsidRDefault="001B5DF1">
          <w:pPr>
            <w:pStyle w:val="30"/>
            <w:tabs>
              <w:tab w:val="right" w:leader="dot" w:pos="8844"/>
            </w:tabs>
          </w:pPr>
          <w:hyperlink w:anchor="_Toc1166553428" w:history="1">
            <w:r w:rsidR="00FC007E">
              <w:rPr>
                <w:rFonts w:eastAsia="仿宋" w:hint="eastAsia"/>
              </w:rPr>
              <w:t>（三）地理标志数据内容解读</w:t>
            </w:r>
            <w:r w:rsidR="00FC007E">
              <w:tab/>
            </w:r>
            <w:r>
              <w:fldChar w:fldCharType="begin"/>
            </w:r>
            <w:r w:rsidR="00FC007E">
              <w:instrText xml:space="preserve"> PAGEREF _Toc1166553428 </w:instrText>
            </w:r>
            <w:r>
              <w:fldChar w:fldCharType="separate"/>
            </w:r>
            <w:r w:rsidR="00FC007E">
              <w:t>66</w:t>
            </w:r>
            <w:r>
              <w:fldChar w:fldCharType="end"/>
            </w:r>
          </w:hyperlink>
        </w:p>
        <w:p w:rsidR="001B5DF1" w:rsidRDefault="001B5DF1">
          <w:pPr>
            <w:pStyle w:val="30"/>
            <w:tabs>
              <w:tab w:val="right" w:leader="dot" w:pos="8844"/>
            </w:tabs>
          </w:pPr>
          <w:hyperlink w:anchor="_Toc107950984" w:history="1">
            <w:r w:rsidR="00FC007E">
              <w:rPr>
                <w:rFonts w:eastAsia="仿宋" w:hint="eastAsia"/>
              </w:rPr>
              <w:t>（四）集成电路布图设计数据内容解读</w:t>
            </w:r>
            <w:r w:rsidR="00FC007E">
              <w:tab/>
            </w:r>
            <w:r>
              <w:fldChar w:fldCharType="begin"/>
            </w:r>
            <w:r w:rsidR="00FC007E">
              <w:instrText xml:space="preserve"> PAGEREF _Toc107950984 </w:instrText>
            </w:r>
            <w:r>
              <w:fldChar w:fldCharType="separate"/>
            </w:r>
            <w:r w:rsidR="00FC007E">
              <w:t>77</w:t>
            </w:r>
            <w:r>
              <w:fldChar w:fldCharType="end"/>
            </w:r>
          </w:hyperlink>
        </w:p>
        <w:p w:rsidR="001B5DF1" w:rsidRDefault="001B5DF1">
          <w:pPr>
            <w:pStyle w:val="20"/>
            <w:tabs>
              <w:tab w:val="right" w:leader="dot" w:pos="8844"/>
            </w:tabs>
          </w:pPr>
          <w:hyperlink w:anchor="_Toc2009452137" w:history="1">
            <w:r w:rsidR="00FC007E">
              <w:rPr>
                <w:rFonts w:eastAsia="楷体_GB2312" w:hint="eastAsia"/>
              </w:rPr>
              <w:t>二、知识产权基础数据结构解读</w:t>
            </w:r>
            <w:r w:rsidR="00FC007E">
              <w:tab/>
            </w:r>
            <w:r>
              <w:fldChar w:fldCharType="begin"/>
            </w:r>
            <w:r w:rsidR="00FC007E">
              <w:instrText xml:space="preserve"> PAGEREF _Toc2009452137 </w:instrText>
            </w:r>
            <w:r>
              <w:fldChar w:fldCharType="separate"/>
            </w:r>
            <w:r w:rsidR="00FC007E">
              <w:t>82</w:t>
            </w:r>
            <w:r>
              <w:fldChar w:fldCharType="end"/>
            </w:r>
          </w:hyperlink>
        </w:p>
        <w:p w:rsidR="001B5DF1" w:rsidRDefault="001B5DF1">
          <w:pPr>
            <w:pStyle w:val="30"/>
            <w:tabs>
              <w:tab w:val="right" w:leader="dot" w:pos="8844"/>
            </w:tabs>
          </w:pPr>
          <w:hyperlink w:anchor="_Toc1254397518" w:history="1">
            <w:r w:rsidR="00FC007E">
              <w:rPr>
                <w:rFonts w:eastAsia="仿宋_GB2312" w:hint="eastAsia"/>
              </w:rPr>
              <w:t>（一）数据元素解读</w:t>
            </w:r>
            <w:r w:rsidR="00FC007E">
              <w:tab/>
            </w:r>
            <w:r>
              <w:fldChar w:fldCharType="begin"/>
            </w:r>
            <w:r w:rsidR="00FC007E">
              <w:instrText xml:space="preserve"> PAGEREF _Toc1254397518 </w:instrText>
            </w:r>
            <w:r>
              <w:fldChar w:fldCharType="separate"/>
            </w:r>
            <w:r w:rsidR="00FC007E">
              <w:t>82</w:t>
            </w:r>
            <w:r>
              <w:fldChar w:fldCharType="end"/>
            </w:r>
          </w:hyperlink>
        </w:p>
        <w:p w:rsidR="001B5DF1" w:rsidRDefault="001B5DF1">
          <w:pPr>
            <w:pStyle w:val="30"/>
            <w:tabs>
              <w:tab w:val="right" w:leader="dot" w:pos="8844"/>
            </w:tabs>
          </w:pPr>
          <w:hyperlink w:anchor="_Toc1514560258" w:history="1">
            <w:r w:rsidR="00FC007E">
              <w:rPr>
                <w:rFonts w:eastAsia="仿宋_GB2312" w:hint="eastAsia"/>
              </w:rPr>
              <w:t>（二）数据元素命名解读</w:t>
            </w:r>
            <w:r w:rsidR="00FC007E">
              <w:tab/>
            </w:r>
            <w:r>
              <w:fldChar w:fldCharType="begin"/>
            </w:r>
            <w:r w:rsidR="00FC007E">
              <w:instrText xml:space="preserve"> PAGEREF _Toc1514560258 </w:instrText>
            </w:r>
            <w:r>
              <w:fldChar w:fldCharType="separate"/>
            </w:r>
            <w:r w:rsidR="00FC007E">
              <w:t>84</w:t>
            </w:r>
            <w:r>
              <w:fldChar w:fldCharType="end"/>
            </w:r>
          </w:hyperlink>
        </w:p>
        <w:p w:rsidR="001B5DF1" w:rsidRDefault="001B5DF1">
          <w:pPr>
            <w:pStyle w:val="30"/>
            <w:tabs>
              <w:tab w:val="right" w:leader="dot" w:pos="8844"/>
            </w:tabs>
          </w:pPr>
          <w:hyperlink w:anchor="_Toc231637868" w:history="1">
            <w:r w:rsidR="00FC007E">
              <w:rPr>
                <w:rFonts w:eastAsia="仿宋_GB2312" w:hint="eastAsia"/>
              </w:rPr>
              <w:t>（三）存储路径解读</w:t>
            </w:r>
            <w:r w:rsidR="00FC007E">
              <w:tab/>
            </w:r>
            <w:r>
              <w:fldChar w:fldCharType="begin"/>
            </w:r>
            <w:r w:rsidR="00FC007E">
              <w:instrText xml:space="preserve"> PAGEREF _Toc231637868 </w:instrText>
            </w:r>
            <w:r>
              <w:fldChar w:fldCharType="separate"/>
            </w:r>
            <w:r w:rsidR="00FC007E">
              <w:t>85</w:t>
            </w:r>
            <w:r>
              <w:fldChar w:fldCharType="end"/>
            </w:r>
          </w:hyperlink>
        </w:p>
        <w:p w:rsidR="001B5DF1" w:rsidRDefault="001B5DF1">
          <w:pPr>
            <w:pStyle w:val="30"/>
            <w:tabs>
              <w:tab w:val="right" w:leader="dot" w:pos="8844"/>
            </w:tabs>
          </w:pPr>
          <w:hyperlink w:anchor="_Toc294872491" w:history="1">
            <w:r w:rsidR="00FC007E">
              <w:rPr>
                <w:rFonts w:eastAsia="仿宋_GB2312" w:hint="eastAsia"/>
              </w:rPr>
              <w:t>（四）数据库存储方式解读</w:t>
            </w:r>
            <w:r w:rsidR="00FC007E">
              <w:tab/>
            </w:r>
            <w:r>
              <w:fldChar w:fldCharType="begin"/>
            </w:r>
            <w:r w:rsidR="00FC007E">
              <w:instrText xml:space="preserve"> PAGEREF _Toc294872491 </w:instrText>
            </w:r>
            <w:r>
              <w:fldChar w:fldCharType="separate"/>
            </w:r>
            <w:r w:rsidR="00FC007E">
              <w:t>86</w:t>
            </w:r>
            <w:r>
              <w:fldChar w:fldCharType="end"/>
            </w:r>
          </w:hyperlink>
        </w:p>
        <w:p w:rsidR="001B5DF1" w:rsidRDefault="001B5DF1">
          <w:pPr>
            <w:pStyle w:val="20"/>
            <w:tabs>
              <w:tab w:val="right" w:leader="dot" w:pos="8844"/>
            </w:tabs>
          </w:pPr>
          <w:hyperlink w:anchor="_Toc680047932" w:history="1">
            <w:r w:rsidR="00FC007E">
              <w:rPr>
                <w:rFonts w:eastAsia="楷体_GB2312" w:hint="eastAsia"/>
              </w:rPr>
              <w:t>三、知识产权数据规范</w:t>
            </w:r>
            <w:r w:rsidR="00FC007E">
              <w:tab/>
            </w:r>
            <w:r>
              <w:fldChar w:fldCharType="begin"/>
            </w:r>
            <w:r w:rsidR="00FC007E">
              <w:instrText xml:space="preserve"> PAGEREF _Toc680047932 </w:instrText>
            </w:r>
            <w:r>
              <w:fldChar w:fldCharType="separate"/>
            </w:r>
            <w:r w:rsidR="00FC007E">
              <w:t>88</w:t>
            </w:r>
            <w:r>
              <w:fldChar w:fldCharType="end"/>
            </w:r>
          </w:hyperlink>
        </w:p>
        <w:p w:rsidR="001B5DF1" w:rsidRDefault="001B5DF1">
          <w:pPr>
            <w:pStyle w:val="10"/>
            <w:tabs>
              <w:tab w:val="right" w:leader="dot" w:pos="8844"/>
            </w:tabs>
          </w:pPr>
          <w:hyperlink w:anchor="_Toc428240157" w:history="1">
            <w:r w:rsidR="00FC007E">
              <w:rPr>
                <w:rFonts w:eastAsia="黑体" w:hint="eastAsia"/>
                <w:szCs w:val="32"/>
              </w:rPr>
              <w:t>第四章</w:t>
            </w:r>
            <w:r w:rsidR="00FC007E">
              <w:rPr>
                <w:rFonts w:eastAsia="黑体" w:hint="eastAsia"/>
                <w:szCs w:val="32"/>
              </w:rPr>
              <w:t xml:space="preserve"> </w:t>
            </w:r>
            <w:r w:rsidR="00FC007E">
              <w:rPr>
                <w:rFonts w:eastAsia="黑体" w:hint="eastAsia"/>
                <w:szCs w:val="32"/>
              </w:rPr>
              <w:t>知识产权数据利用</w:t>
            </w:r>
            <w:r w:rsidR="00FC007E">
              <w:tab/>
            </w:r>
            <w:r>
              <w:fldChar w:fldCharType="begin"/>
            </w:r>
            <w:r w:rsidR="00FC007E">
              <w:instrText xml:space="preserve"> PAGEREF _Toc428240157 </w:instrText>
            </w:r>
            <w:r>
              <w:fldChar w:fldCharType="separate"/>
            </w:r>
            <w:r w:rsidR="00FC007E">
              <w:t>98</w:t>
            </w:r>
            <w:r>
              <w:fldChar w:fldCharType="end"/>
            </w:r>
          </w:hyperlink>
        </w:p>
        <w:p w:rsidR="001B5DF1" w:rsidRDefault="001B5DF1">
          <w:pPr>
            <w:pStyle w:val="20"/>
            <w:tabs>
              <w:tab w:val="right" w:leader="dot" w:pos="8844"/>
            </w:tabs>
          </w:pPr>
          <w:hyperlink w:anchor="_Toc29585600" w:history="1">
            <w:r w:rsidR="00FC007E">
              <w:rPr>
                <w:rFonts w:eastAsia="楷体" w:hint="eastAsia"/>
              </w:rPr>
              <w:t>一、知识产权数据利用场景</w:t>
            </w:r>
            <w:r w:rsidR="00FC007E">
              <w:tab/>
            </w:r>
            <w:r>
              <w:fldChar w:fldCharType="begin"/>
            </w:r>
            <w:r w:rsidR="00FC007E">
              <w:instrText xml:space="preserve"> PAGEREF _Toc29585600 </w:instrText>
            </w:r>
            <w:r>
              <w:fldChar w:fldCharType="separate"/>
            </w:r>
            <w:r w:rsidR="00FC007E">
              <w:t>98</w:t>
            </w:r>
            <w:r>
              <w:fldChar w:fldCharType="end"/>
            </w:r>
          </w:hyperlink>
        </w:p>
        <w:p w:rsidR="001B5DF1" w:rsidRDefault="001B5DF1">
          <w:pPr>
            <w:pStyle w:val="30"/>
            <w:tabs>
              <w:tab w:val="right" w:leader="dot" w:pos="8844"/>
            </w:tabs>
          </w:pPr>
          <w:hyperlink w:anchor="_Toc511646448" w:history="1">
            <w:r w:rsidR="00FC007E">
              <w:rPr>
                <w:rFonts w:eastAsia="仿宋" w:hint="eastAsia"/>
              </w:rPr>
              <w:t>（一）各级</w:t>
            </w:r>
            <w:r w:rsidR="00FC007E">
              <w:rPr>
                <w:rFonts w:eastAsia="仿宋" w:hint="eastAsia"/>
              </w:rPr>
              <w:t>知识产权管理部门</w:t>
            </w:r>
            <w:r w:rsidR="00FC007E">
              <w:tab/>
            </w:r>
            <w:r>
              <w:fldChar w:fldCharType="begin"/>
            </w:r>
            <w:r w:rsidR="00FC007E">
              <w:instrText xml:space="preserve"> PAGE</w:instrText>
            </w:r>
            <w:r w:rsidR="00FC007E">
              <w:instrText xml:space="preserve">REF _Toc511646448 </w:instrText>
            </w:r>
            <w:r>
              <w:fldChar w:fldCharType="separate"/>
            </w:r>
            <w:r w:rsidR="00FC007E">
              <w:t>98</w:t>
            </w:r>
            <w:r>
              <w:fldChar w:fldCharType="end"/>
            </w:r>
          </w:hyperlink>
        </w:p>
        <w:p w:rsidR="001B5DF1" w:rsidRDefault="001B5DF1">
          <w:pPr>
            <w:pStyle w:val="30"/>
            <w:tabs>
              <w:tab w:val="right" w:leader="dot" w:pos="8844"/>
            </w:tabs>
          </w:pPr>
          <w:hyperlink w:anchor="_Toc1401437609" w:history="1">
            <w:r w:rsidR="00FC007E">
              <w:rPr>
                <w:rFonts w:eastAsia="仿宋" w:hint="eastAsia"/>
              </w:rPr>
              <w:t>（二）企业</w:t>
            </w:r>
            <w:r w:rsidR="00FC007E">
              <w:tab/>
            </w:r>
            <w:r>
              <w:fldChar w:fldCharType="begin"/>
            </w:r>
            <w:r w:rsidR="00FC007E">
              <w:instrText xml:space="preserve"> PAGEREF _Toc1401437609 </w:instrText>
            </w:r>
            <w:r>
              <w:fldChar w:fldCharType="separate"/>
            </w:r>
            <w:r w:rsidR="00FC007E">
              <w:t>100</w:t>
            </w:r>
            <w:r>
              <w:fldChar w:fldCharType="end"/>
            </w:r>
          </w:hyperlink>
        </w:p>
        <w:p w:rsidR="001B5DF1" w:rsidRDefault="001B5DF1">
          <w:pPr>
            <w:pStyle w:val="30"/>
            <w:tabs>
              <w:tab w:val="right" w:leader="dot" w:pos="8844"/>
            </w:tabs>
          </w:pPr>
          <w:hyperlink w:anchor="_Toc421479519" w:history="1">
            <w:r w:rsidR="00FC007E">
              <w:rPr>
                <w:rFonts w:eastAsia="仿宋" w:hint="eastAsia"/>
              </w:rPr>
              <w:t>（三）高校和科研机构</w:t>
            </w:r>
            <w:r w:rsidR="00FC007E">
              <w:tab/>
            </w:r>
            <w:r>
              <w:fldChar w:fldCharType="begin"/>
            </w:r>
            <w:r w:rsidR="00FC007E">
              <w:instrText xml:space="preserve"> PAGEREF _Toc421479519 </w:instrText>
            </w:r>
            <w:r>
              <w:fldChar w:fldCharType="separate"/>
            </w:r>
            <w:r w:rsidR="00FC007E">
              <w:t>102</w:t>
            </w:r>
            <w:r>
              <w:fldChar w:fldCharType="end"/>
            </w:r>
          </w:hyperlink>
        </w:p>
        <w:p w:rsidR="001B5DF1" w:rsidRDefault="001B5DF1">
          <w:pPr>
            <w:pStyle w:val="30"/>
            <w:tabs>
              <w:tab w:val="right" w:leader="dot" w:pos="8844"/>
            </w:tabs>
          </w:pPr>
          <w:hyperlink w:anchor="_Toc569824253" w:history="1">
            <w:r w:rsidR="00FC007E">
              <w:rPr>
                <w:rFonts w:eastAsia="仿宋" w:hint="eastAsia"/>
              </w:rPr>
              <w:t>（四）行业协会</w:t>
            </w:r>
            <w:r w:rsidR="00FC007E">
              <w:tab/>
            </w:r>
            <w:r>
              <w:fldChar w:fldCharType="begin"/>
            </w:r>
            <w:r w:rsidR="00FC007E">
              <w:instrText xml:space="preserve"> PAGEREF _Toc569824253 </w:instrText>
            </w:r>
            <w:r>
              <w:fldChar w:fldCharType="separate"/>
            </w:r>
            <w:r w:rsidR="00FC007E">
              <w:t>105</w:t>
            </w:r>
            <w:r>
              <w:fldChar w:fldCharType="end"/>
            </w:r>
          </w:hyperlink>
        </w:p>
        <w:p w:rsidR="001B5DF1" w:rsidRDefault="001B5DF1">
          <w:pPr>
            <w:pStyle w:val="30"/>
            <w:tabs>
              <w:tab w:val="right" w:leader="dot" w:pos="8844"/>
            </w:tabs>
          </w:pPr>
          <w:hyperlink w:anchor="_Toc983773056" w:history="1">
            <w:r w:rsidR="00FC007E">
              <w:rPr>
                <w:rFonts w:eastAsia="仿宋" w:hint="eastAsia"/>
              </w:rPr>
              <w:t>（五）知识产权服务机构</w:t>
            </w:r>
            <w:r w:rsidR="00FC007E">
              <w:tab/>
            </w:r>
            <w:r>
              <w:fldChar w:fldCharType="begin"/>
            </w:r>
            <w:r w:rsidR="00FC007E">
              <w:instrText xml:space="preserve"> PAGEREF _Toc983773056 </w:instrText>
            </w:r>
            <w:r>
              <w:fldChar w:fldCharType="separate"/>
            </w:r>
            <w:r w:rsidR="00FC007E">
              <w:t>106</w:t>
            </w:r>
            <w:r>
              <w:fldChar w:fldCharType="end"/>
            </w:r>
          </w:hyperlink>
        </w:p>
        <w:p w:rsidR="001B5DF1" w:rsidRDefault="001B5DF1">
          <w:pPr>
            <w:pStyle w:val="30"/>
            <w:tabs>
              <w:tab w:val="right" w:leader="dot" w:pos="8844"/>
            </w:tabs>
          </w:pPr>
          <w:hyperlink w:anchor="_Toc736937674" w:history="1">
            <w:r w:rsidR="00FC007E">
              <w:rPr>
                <w:rFonts w:eastAsia="仿宋" w:hint="eastAsia"/>
              </w:rPr>
              <w:t>（六）社会公众</w:t>
            </w:r>
            <w:r w:rsidR="00FC007E">
              <w:tab/>
            </w:r>
            <w:r>
              <w:fldChar w:fldCharType="begin"/>
            </w:r>
            <w:r w:rsidR="00FC007E">
              <w:instrText xml:space="preserve"> PAGEREF _Toc736937674 </w:instrText>
            </w:r>
            <w:r>
              <w:fldChar w:fldCharType="separate"/>
            </w:r>
            <w:r w:rsidR="00FC007E">
              <w:t>107</w:t>
            </w:r>
            <w:r>
              <w:fldChar w:fldCharType="end"/>
            </w:r>
          </w:hyperlink>
        </w:p>
        <w:p w:rsidR="001B5DF1" w:rsidRDefault="001B5DF1">
          <w:pPr>
            <w:pStyle w:val="20"/>
            <w:tabs>
              <w:tab w:val="right" w:leader="dot" w:pos="8844"/>
            </w:tabs>
          </w:pPr>
          <w:hyperlink w:anchor="_Toc1572403682" w:history="1">
            <w:r w:rsidR="00FC007E">
              <w:rPr>
                <w:rFonts w:eastAsia="楷体" w:hint="eastAsia"/>
              </w:rPr>
              <w:t>二、知识产权数据利用方式</w:t>
            </w:r>
            <w:r w:rsidR="00FC007E">
              <w:tab/>
            </w:r>
            <w:r>
              <w:fldChar w:fldCharType="begin"/>
            </w:r>
            <w:r w:rsidR="00FC007E">
              <w:instrText xml:space="preserve"> PAGEREF _Toc1572403682 </w:instrText>
            </w:r>
            <w:r>
              <w:fldChar w:fldCharType="separate"/>
            </w:r>
            <w:r w:rsidR="00FC007E">
              <w:t>108</w:t>
            </w:r>
            <w:r>
              <w:fldChar w:fldCharType="end"/>
            </w:r>
          </w:hyperlink>
        </w:p>
        <w:p w:rsidR="001B5DF1" w:rsidRDefault="001B5DF1">
          <w:pPr>
            <w:pStyle w:val="30"/>
            <w:tabs>
              <w:tab w:val="right" w:leader="dot" w:pos="8844"/>
            </w:tabs>
          </w:pPr>
          <w:hyperlink w:anchor="_Toc1190618837" w:history="1">
            <w:r w:rsidR="00FC007E">
              <w:rPr>
                <w:rFonts w:eastAsia="仿宋" w:hint="eastAsia"/>
              </w:rPr>
              <w:t>（一）专利数据的利用方式</w:t>
            </w:r>
            <w:r w:rsidR="00FC007E">
              <w:tab/>
            </w:r>
            <w:r>
              <w:fldChar w:fldCharType="begin"/>
            </w:r>
            <w:r w:rsidR="00FC007E">
              <w:instrText xml:space="preserve"> PAGEREF _Toc1190618837 </w:instrText>
            </w:r>
            <w:r>
              <w:fldChar w:fldCharType="separate"/>
            </w:r>
            <w:r w:rsidR="00FC007E">
              <w:t>108</w:t>
            </w:r>
            <w:r>
              <w:fldChar w:fldCharType="end"/>
            </w:r>
          </w:hyperlink>
        </w:p>
        <w:p w:rsidR="001B5DF1" w:rsidRDefault="001B5DF1">
          <w:pPr>
            <w:pStyle w:val="30"/>
            <w:tabs>
              <w:tab w:val="right" w:leader="dot" w:pos="8844"/>
            </w:tabs>
          </w:pPr>
          <w:hyperlink w:anchor="_Toc371456312" w:history="1">
            <w:r w:rsidR="00FC007E">
              <w:rPr>
                <w:rFonts w:eastAsia="仿宋" w:hint="eastAsia"/>
              </w:rPr>
              <w:t>（二）商标数据的利用方式</w:t>
            </w:r>
            <w:r w:rsidR="00FC007E">
              <w:tab/>
            </w:r>
            <w:r>
              <w:fldChar w:fldCharType="begin"/>
            </w:r>
            <w:r w:rsidR="00FC007E">
              <w:instrText xml:space="preserve"> PAGEREF _Toc371456312 </w:instrText>
            </w:r>
            <w:r>
              <w:fldChar w:fldCharType="separate"/>
            </w:r>
            <w:r w:rsidR="00FC007E">
              <w:t>151</w:t>
            </w:r>
            <w:r>
              <w:fldChar w:fldCharType="end"/>
            </w:r>
          </w:hyperlink>
        </w:p>
        <w:p w:rsidR="001B5DF1" w:rsidRDefault="001B5DF1">
          <w:pPr>
            <w:pStyle w:val="30"/>
            <w:tabs>
              <w:tab w:val="right" w:leader="dot" w:pos="8844"/>
            </w:tabs>
          </w:pPr>
          <w:hyperlink w:anchor="_Toc876718978" w:history="1">
            <w:r w:rsidR="00FC007E">
              <w:rPr>
                <w:rFonts w:eastAsia="仿宋" w:hint="eastAsia"/>
              </w:rPr>
              <w:t>（三）地理标志数据的利用方式</w:t>
            </w:r>
            <w:r w:rsidR="00FC007E">
              <w:tab/>
            </w:r>
            <w:r>
              <w:fldChar w:fldCharType="begin"/>
            </w:r>
            <w:r w:rsidR="00FC007E">
              <w:instrText xml:space="preserve"> PAGEREF _Toc876718978 </w:instrText>
            </w:r>
            <w:r>
              <w:fldChar w:fldCharType="separate"/>
            </w:r>
            <w:r w:rsidR="00FC007E">
              <w:t>170</w:t>
            </w:r>
            <w:r>
              <w:fldChar w:fldCharType="end"/>
            </w:r>
          </w:hyperlink>
        </w:p>
        <w:p w:rsidR="001B5DF1" w:rsidRDefault="001B5DF1">
          <w:pPr>
            <w:pStyle w:val="30"/>
            <w:tabs>
              <w:tab w:val="right" w:leader="dot" w:pos="8844"/>
            </w:tabs>
          </w:pPr>
          <w:hyperlink w:anchor="_Toc713405862" w:history="1">
            <w:r w:rsidR="00FC007E">
              <w:rPr>
                <w:rFonts w:eastAsia="仿宋" w:hint="eastAsia"/>
              </w:rPr>
              <w:t>（四）集成电路布图设计数据的利用方式</w:t>
            </w:r>
            <w:r w:rsidR="00FC007E">
              <w:tab/>
            </w:r>
            <w:r>
              <w:fldChar w:fldCharType="begin"/>
            </w:r>
            <w:r w:rsidR="00FC007E">
              <w:instrText xml:space="preserve"> PAGEREF _Toc713405862 </w:instrText>
            </w:r>
            <w:r>
              <w:fldChar w:fldCharType="separate"/>
            </w:r>
            <w:r w:rsidR="00FC007E">
              <w:t>17</w:t>
            </w:r>
            <w:r w:rsidR="00FC007E">
              <w:t>4</w:t>
            </w:r>
            <w:r>
              <w:fldChar w:fldCharType="end"/>
            </w:r>
          </w:hyperlink>
        </w:p>
        <w:p w:rsidR="001B5DF1" w:rsidRDefault="001B5DF1">
          <w:pPr>
            <w:pStyle w:val="20"/>
            <w:tabs>
              <w:tab w:val="right" w:leader="dot" w:pos="8844"/>
            </w:tabs>
          </w:pPr>
          <w:hyperlink w:anchor="_Toc1927019625" w:history="1">
            <w:r w:rsidR="00FC007E">
              <w:rPr>
                <w:rFonts w:eastAsia="楷体" w:hint="eastAsia"/>
              </w:rPr>
              <w:t>三、数据应用系统建设利用</w:t>
            </w:r>
            <w:r w:rsidR="00FC007E">
              <w:tab/>
            </w:r>
            <w:r>
              <w:fldChar w:fldCharType="begin"/>
            </w:r>
            <w:r w:rsidR="00FC007E">
              <w:instrText xml:space="preserve"> PAGEREF _Toc1927019625 </w:instrText>
            </w:r>
            <w:r>
              <w:fldChar w:fldCharType="separate"/>
            </w:r>
            <w:r w:rsidR="00FC007E">
              <w:t>178</w:t>
            </w:r>
            <w:r>
              <w:fldChar w:fldCharType="end"/>
            </w:r>
          </w:hyperlink>
        </w:p>
        <w:p w:rsidR="001B5DF1" w:rsidRDefault="001B5DF1">
          <w:pPr>
            <w:pStyle w:val="30"/>
            <w:tabs>
              <w:tab w:val="right" w:leader="dot" w:pos="8844"/>
            </w:tabs>
          </w:pPr>
          <w:hyperlink w:anchor="_Toc1335279093" w:history="1">
            <w:r w:rsidR="00FC007E">
              <w:rPr>
                <w:rFonts w:eastAsia="仿宋" w:hint="eastAsia"/>
              </w:rPr>
              <w:t>（一）数据获取及数据分析</w:t>
            </w:r>
            <w:r w:rsidR="00FC007E">
              <w:tab/>
            </w:r>
            <w:r>
              <w:fldChar w:fldCharType="begin"/>
            </w:r>
            <w:r w:rsidR="00FC007E">
              <w:instrText xml:space="preserve"> PAGEREF _Toc1335279093 </w:instrText>
            </w:r>
            <w:r>
              <w:fldChar w:fldCharType="separate"/>
            </w:r>
            <w:r w:rsidR="00FC007E">
              <w:t>180</w:t>
            </w:r>
            <w:r>
              <w:fldChar w:fldCharType="end"/>
            </w:r>
          </w:hyperlink>
        </w:p>
        <w:p w:rsidR="001B5DF1" w:rsidRDefault="001B5DF1">
          <w:pPr>
            <w:pStyle w:val="30"/>
            <w:tabs>
              <w:tab w:val="right" w:leader="dot" w:pos="8844"/>
            </w:tabs>
          </w:pPr>
          <w:hyperlink w:anchor="_Toc1324664205" w:history="1">
            <w:r w:rsidR="00FC007E">
              <w:rPr>
                <w:rFonts w:eastAsia="仿宋" w:hint="eastAsia"/>
              </w:rPr>
              <w:t>（二）数据处理</w:t>
            </w:r>
            <w:r w:rsidR="00FC007E">
              <w:tab/>
            </w:r>
            <w:r>
              <w:fldChar w:fldCharType="begin"/>
            </w:r>
            <w:r w:rsidR="00FC007E">
              <w:instrText xml:space="preserve"> PAGEREF _Toc1324664205 </w:instrText>
            </w:r>
            <w:r>
              <w:fldChar w:fldCharType="separate"/>
            </w:r>
            <w:r w:rsidR="00FC007E">
              <w:t>182</w:t>
            </w:r>
            <w:r>
              <w:fldChar w:fldCharType="end"/>
            </w:r>
          </w:hyperlink>
        </w:p>
        <w:p w:rsidR="001B5DF1" w:rsidRDefault="001B5DF1">
          <w:pPr>
            <w:pStyle w:val="30"/>
            <w:tabs>
              <w:tab w:val="right" w:leader="dot" w:pos="8844"/>
            </w:tabs>
          </w:pPr>
          <w:hyperlink w:anchor="_Toc656891705" w:history="1">
            <w:r w:rsidR="00FC007E">
              <w:rPr>
                <w:rFonts w:eastAsia="仿宋" w:hint="eastAsia"/>
              </w:rPr>
              <w:t>（三）应用系统开发</w:t>
            </w:r>
            <w:r w:rsidR="00FC007E">
              <w:tab/>
            </w:r>
            <w:r>
              <w:fldChar w:fldCharType="begin"/>
            </w:r>
            <w:r w:rsidR="00FC007E">
              <w:instrText xml:space="preserve"> PAGEREF _Toc656891705 </w:instrText>
            </w:r>
            <w:r>
              <w:fldChar w:fldCharType="separate"/>
            </w:r>
            <w:r w:rsidR="00FC007E">
              <w:t>187</w:t>
            </w:r>
            <w:r>
              <w:fldChar w:fldCharType="end"/>
            </w:r>
          </w:hyperlink>
        </w:p>
        <w:p w:rsidR="001B5DF1" w:rsidRDefault="001B5DF1">
          <w:pPr>
            <w:pStyle w:val="10"/>
            <w:tabs>
              <w:tab w:val="right" w:leader="dot" w:pos="8844"/>
            </w:tabs>
          </w:pPr>
          <w:hyperlink w:anchor="_Toc923013459" w:history="1">
            <w:r w:rsidR="00FC007E">
              <w:rPr>
                <w:rFonts w:eastAsia="黑体" w:hint="eastAsia"/>
                <w:szCs w:val="32"/>
              </w:rPr>
              <w:t>附录</w:t>
            </w:r>
            <w:r w:rsidR="00FC007E">
              <w:rPr>
                <w:rFonts w:eastAsia="黑体" w:hint="eastAsia"/>
                <w:szCs w:val="32"/>
              </w:rPr>
              <w:t xml:space="preserve"> </w:t>
            </w:r>
            <w:r w:rsidR="00FC007E">
              <w:rPr>
                <w:rFonts w:eastAsia="黑体" w:hint="eastAsia"/>
                <w:szCs w:val="32"/>
              </w:rPr>
              <w:t>知识产权数据获取途径汇总表</w:t>
            </w:r>
            <w:r w:rsidR="00FC007E">
              <w:tab/>
            </w:r>
            <w:r>
              <w:fldChar w:fldCharType="begin"/>
            </w:r>
            <w:r w:rsidR="00FC007E">
              <w:instrText xml:space="preserve"> PAGEREF _Toc923013459 </w:instrText>
            </w:r>
            <w:r>
              <w:fldChar w:fldCharType="separate"/>
            </w:r>
            <w:r w:rsidR="00FC007E">
              <w:t>191</w:t>
            </w:r>
            <w:r>
              <w:fldChar w:fldCharType="end"/>
            </w:r>
          </w:hyperlink>
        </w:p>
        <w:p w:rsidR="001B5DF1" w:rsidRDefault="001B5DF1">
          <w:pPr>
            <w:pStyle w:val="10"/>
            <w:tabs>
              <w:tab w:val="right" w:leader="dot" w:pos="8834"/>
            </w:tabs>
            <w:spacing w:line="276" w:lineRule="auto"/>
          </w:pPr>
          <w:r>
            <w:rPr>
              <w:rFonts w:eastAsia="黑体"/>
            </w:rPr>
            <w:fldChar w:fldCharType="end"/>
          </w:r>
        </w:p>
      </w:sdtContent>
    </w:sdt>
    <w:p w:rsidR="001B5DF1" w:rsidRDefault="001B5DF1">
      <w:pPr>
        <w:widowControl/>
        <w:wordWrap w:val="0"/>
        <w:jc w:val="left"/>
        <w:rPr>
          <w:rFonts w:eastAsia="黑体"/>
          <w:b/>
          <w:bCs/>
          <w:kern w:val="44"/>
          <w:sz w:val="32"/>
          <w:szCs w:val="32"/>
        </w:rPr>
        <w:sectPr w:rsidR="001B5DF1">
          <w:footerReference w:type="default" r:id="rId8"/>
          <w:footerReference w:type="first" r:id="rId9"/>
          <w:pgSz w:w="11906" w:h="16838"/>
          <w:pgMar w:top="2155" w:right="1531" w:bottom="1814" w:left="1531" w:header="851" w:footer="992" w:gutter="0"/>
          <w:cols w:space="425"/>
          <w:docGrid w:type="lines" w:linePitch="312"/>
        </w:sectPr>
      </w:pPr>
    </w:p>
    <w:p w:rsidR="001B5DF1" w:rsidRDefault="00FC007E" w:rsidP="001B5DF1">
      <w:pPr>
        <w:pStyle w:val="1"/>
        <w:wordWrap w:val="0"/>
        <w:ind w:left="720" w:firstLineChars="1000" w:firstLine="3213"/>
        <w:rPr>
          <w:rFonts w:asciiTheme="minorHAnsi" w:eastAsia="黑体" w:hAnsiTheme="minorHAnsi"/>
          <w:sz w:val="32"/>
          <w:szCs w:val="32"/>
        </w:rPr>
        <w:pPrChange w:id="1" w:author="打字室" w:date="2021-01-05T14:45:00Z">
          <w:pPr>
            <w:pStyle w:val="1"/>
            <w:wordWrap w:val="0"/>
            <w:ind w:left="720" w:firstLineChars="1000" w:firstLine="3213"/>
          </w:pPr>
        </w:pPrChange>
      </w:pPr>
      <w:bookmarkStart w:id="2" w:name="_Toc9270"/>
      <w:bookmarkStart w:id="3" w:name="_Toc55202325"/>
      <w:bookmarkStart w:id="4" w:name="_Toc369669379"/>
      <w:bookmarkStart w:id="5" w:name="_Toc58418863"/>
      <w:bookmarkStart w:id="6" w:name="_Toc8288"/>
      <w:bookmarkStart w:id="7" w:name="_Toc12572"/>
      <w:r>
        <w:rPr>
          <w:rFonts w:asciiTheme="minorHAnsi" w:eastAsia="黑体" w:hAnsiTheme="minorHAnsi" w:hint="eastAsia"/>
          <w:sz w:val="32"/>
          <w:szCs w:val="32"/>
        </w:rPr>
        <w:t>前</w:t>
      </w:r>
      <w:r>
        <w:rPr>
          <w:rFonts w:asciiTheme="minorHAnsi" w:eastAsia="黑体" w:hAnsiTheme="minorHAnsi" w:hint="eastAsia"/>
          <w:sz w:val="32"/>
          <w:szCs w:val="32"/>
        </w:rPr>
        <w:t xml:space="preserve">  </w:t>
      </w:r>
      <w:r>
        <w:rPr>
          <w:rFonts w:asciiTheme="minorHAnsi" w:eastAsia="黑体" w:hAnsiTheme="minorHAnsi" w:hint="eastAsia"/>
          <w:sz w:val="32"/>
          <w:szCs w:val="32"/>
        </w:rPr>
        <w:t>言</w:t>
      </w:r>
      <w:bookmarkEnd w:id="2"/>
      <w:bookmarkEnd w:id="3"/>
      <w:bookmarkEnd w:id="4"/>
      <w:bookmarkEnd w:id="5"/>
      <w:bookmarkEnd w:id="6"/>
      <w:bookmarkEnd w:id="7"/>
    </w:p>
    <w:p w:rsidR="001B5DF1" w:rsidRDefault="00FC007E">
      <w:pPr>
        <w:spacing w:line="600" w:lineRule="exact"/>
        <w:ind w:firstLineChars="200" w:firstLine="640"/>
        <w:rPr>
          <w:rFonts w:eastAsia="仿宋"/>
          <w:sz w:val="32"/>
          <w:szCs w:val="32"/>
        </w:rPr>
      </w:pPr>
      <w:r>
        <w:rPr>
          <w:rFonts w:eastAsia="仿宋" w:hint="eastAsia"/>
          <w:sz w:val="32"/>
          <w:szCs w:val="32"/>
        </w:rPr>
        <w:t>知识产权制度作为激励创新的基本保障和综合竞争力的核心要素，在引领经济高质量发展中正发挥着日益重要的作用。近年来，创新主体和社会公众对知识产权基础数据利用的需求呈明显增长趋势。丰富的知识产权基础数据资源和有效的数据传播渠道，成为知识产权基础数据传播利用工作的基础、重点和关键。但在知识产权基础数据利用过程中，也存在创新主体和社会公众对国家知识产权局提供的数据资源和应用服务工具不了解，数据实际利用过程中应用流程、场景、规范等不统一，利用效能不高，数据利用</w:t>
      </w:r>
      <w:r>
        <w:rPr>
          <w:rFonts w:eastAsia="仿宋" w:hint="eastAsia"/>
          <w:sz w:val="32"/>
          <w:szCs w:val="32"/>
        </w:rPr>
        <w:t>能力</w:t>
      </w:r>
      <w:r>
        <w:rPr>
          <w:rFonts w:eastAsia="仿宋" w:hint="eastAsia"/>
          <w:sz w:val="32"/>
          <w:szCs w:val="32"/>
        </w:rPr>
        <w:t>水平有待进一步提升等实际问题。</w:t>
      </w:r>
    </w:p>
    <w:p w:rsidR="001B5DF1" w:rsidRDefault="00FC007E">
      <w:pPr>
        <w:spacing w:line="600" w:lineRule="exact"/>
        <w:ind w:firstLineChars="200" w:firstLine="640"/>
        <w:rPr>
          <w:rFonts w:eastAsia="仿宋"/>
          <w:sz w:val="32"/>
          <w:szCs w:val="32"/>
        </w:rPr>
      </w:pPr>
      <w:r>
        <w:rPr>
          <w:rFonts w:eastAsia="仿宋" w:hint="eastAsia"/>
          <w:sz w:val="32"/>
          <w:szCs w:val="32"/>
        </w:rPr>
        <w:t>《关于构建更加完善的要素</w:t>
      </w:r>
      <w:r>
        <w:rPr>
          <w:rFonts w:eastAsia="仿宋" w:hint="eastAsia"/>
          <w:sz w:val="32"/>
          <w:szCs w:val="32"/>
        </w:rPr>
        <w:t>市场化配置体制机制的意见》明确</w:t>
      </w:r>
      <w:r>
        <w:rPr>
          <w:rFonts w:eastAsia="仿宋" w:hint="eastAsia"/>
          <w:sz w:val="32"/>
          <w:szCs w:val="32"/>
        </w:rPr>
        <w:t>提出要加快培育数据要素市场，推进政府数据开放共享，提升社会数据资源价值，建立公共数据开放和数据资源有效流动的制度规范，支持构建规范化数据开发利用场景，丰富数据产品，以充分发挥数据要素对其他要素效率的倍增作用，使大数据成为推动经济高质量发展的新动能。这对知识产权基础数据开放共享和利用工作提出了更高的要求，亟须更加深入挖掘知识产权基础数据价值，规范数据利用场景，更好地发挥知识产权基础数据作为战略性数据资源的生产要素作用。</w:t>
      </w:r>
    </w:p>
    <w:p w:rsidR="001B5DF1" w:rsidRDefault="00FC007E">
      <w:pPr>
        <w:autoSpaceDE w:val="0"/>
        <w:autoSpaceDN w:val="0"/>
        <w:adjustRightInd w:val="0"/>
        <w:ind w:firstLineChars="200" w:firstLine="640"/>
        <w:jc w:val="left"/>
        <w:rPr>
          <w:rFonts w:eastAsia="仿宋" w:cs="Times New Roman"/>
          <w:sz w:val="32"/>
          <w:szCs w:val="32"/>
        </w:rPr>
      </w:pPr>
      <w:r>
        <w:rPr>
          <w:rFonts w:eastAsia="仿宋" w:hint="eastAsia"/>
          <w:sz w:val="32"/>
          <w:szCs w:val="32"/>
        </w:rPr>
        <w:t>为增强社会公众和创新主体获取知识产权基础数据的便利性，提高公</w:t>
      </w:r>
      <w:r>
        <w:rPr>
          <w:rFonts w:eastAsia="仿宋" w:hint="eastAsia"/>
          <w:sz w:val="32"/>
          <w:szCs w:val="32"/>
        </w:rPr>
        <w:t>众准确解读和有效利用知识产权基础数据的能力，特编制《知识产权基础数据利用指引》（下称《指引》）。《指引》所介绍的知识产权基础数据主要为国家知识产权局公开公布的专利数据、商标数据、地理标志数据和集成电路布图设计数据。</w:t>
      </w:r>
    </w:p>
    <w:p w:rsidR="001B5DF1" w:rsidRDefault="00FC007E">
      <w:pPr>
        <w:ind w:firstLineChars="200" w:firstLine="640"/>
        <w:rPr>
          <w:rFonts w:eastAsia="宋体"/>
          <w:szCs w:val="21"/>
        </w:rPr>
      </w:pPr>
      <w:r>
        <w:rPr>
          <w:rFonts w:eastAsia="仿宋" w:hint="eastAsia"/>
          <w:sz w:val="32"/>
          <w:szCs w:val="32"/>
        </w:rPr>
        <w:t>《指引》明确了知识产权基础数据利用原则，</w:t>
      </w:r>
      <w:r>
        <w:rPr>
          <w:rFonts w:eastAsia="仿宋" w:hint="eastAsia"/>
          <w:sz w:val="32"/>
          <w:szCs w:val="32"/>
        </w:rPr>
        <w:t>明示</w:t>
      </w:r>
      <w:r>
        <w:rPr>
          <w:rFonts w:eastAsia="仿宋" w:hint="eastAsia"/>
          <w:sz w:val="32"/>
          <w:szCs w:val="32"/>
        </w:rPr>
        <w:t>了知识产权基础数据获取途径，</w:t>
      </w:r>
      <w:r>
        <w:rPr>
          <w:rFonts w:eastAsia="仿宋" w:hint="eastAsia"/>
          <w:sz w:val="32"/>
          <w:szCs w:val="32"/>
        </w:rPr>
        <w:t>阐述</w:t>
      </w:r>
      <w:r>
        <w:rPr>
          <w:rFonts w:eastAsia="仿宋" w:hint="eastAsia"/>
          <w:sz w:val="32"/>
          <w:szCs w:val="32"/>
        </w:rPr>
        <w:t>了知识产权基础数据蕴含的信息、价值、作用，</w:t>
      </w:r>
      <w:r>
        <w:rPr>
          <w:rFonts w:eastAsia="仿宋" w:hint="eastAsia"/>
          <w:sz w:val="32"/>
          <w:szCs w:val="32"/>
        </w:rPr>
        <w:t>以</w:t>
      </w:r>
      <w:r>
        <w:rPr>
          <w:rFonts w:eastAsia="仿宋" w:hint="eastAsia"/>
          <w:sz w:val="32"/>
          <w:szCs w:val="32"/>
        </w:rPr>
        <w:t>帮助社会公众和创新主体提高知识产权基础数据利用的效率、质量和水平，使其能够更便捷有效地获取、解读、利用知识产权基础数据，从而更好地满足新形势、新技术、新业态、新模式的知识产权基</w:t>
      </w:r>
      <w:r>
        <w:rPr>
          <w:rFonts w:eastAsia="仿宋" w:hint="eastAsia"/>
          <w:sz w:val="32"/>
          <w:szCs w:val="32"/>
        </w:rPr>
        <w:t>础数据需求，提升知识产权支撑引领经济发展的能力和水平，进一步优化我国知识产权创新环境。</w:t>
      </w:r>
    </w:p>
    <w:p w:rsidR="001B5DF1" w:rsidRDefault="001B5DF1">
      <w:pPr>
        <w:ind w:firstLineChars="200" w:firstLine="420"/>
        <w:rPr>
          <w:rFonts w:eastAsia="宋体"/>
          <w:szCs w:val="21"/>
        </w:rPr>
      </w:pPr>
    </w:p>
    <w:p w:rsidR="001B5DF1" w:rsidRDefault="001B5DF1">
      <w:pPr>
        <w:pStyle w:val="txt1"/>
        <w:widowControl/>
        <w:wordWrap w:val="0"/>
        <w:ind w:firstLineChars="200" w:firstLine="640"/>
        <w:rPr>
          <w:rFonts w:asciiTheme="minorHAnsi" w:eastAsia="仿宋" w:hAnsiTheme="minorHAnsi" w:cstheme="minorBidi"/>
          <w:color w:val="auto"/>
          <w:kern w:val="2"/>
          <w:sz w:val="32"/>
          <w:szCs w:val="32"/>
        </w:rPr>
      </w:pPr>
    </w:p>
    <w:p w:rsidR="001B5DF1" w:rsidRDefault="00FC007E">
      <w:pPr>
        <w:widowControl/>
        <w:wordWrap w:val="0"/>
        <w:jc w:val="left"/>
        <w:rPr>
          <w:rFonts w:eastAsia="仿宋"/>
          <w:sz w:val="32"/>
          <w:szCs w:val="32"/>
        </w:rPr>
      </w:pPr>
      <w:r>
        <w:rPr>
          <w:rFonts w:eastAsia="仿宋"/>
          <w:sz w:val="32"/>
          <w:szCs w:val="32"/>
        </w:rPr>
        <w:br w:type="page"/>
      </w:r>
    </w:p>
    <w:p w:rsidR="001B5DF1" w:rsidRDefault="00FC007E">
      <w:pPr>
        <w:pStyle w:val="1"/>
        <w:wordWrap w:val="0"/>
        <w:ind w:left="720"/>
        <w:jc w:val="center"/>
        <w:rPr>
          <w:rFonts w:asciiTheme="minorHAnsi" w:eastAsia="黑体" w:hAnsiTheme="minorHAnsi"/>
          <w:sz w:val="32"/>
          <w:szCs w:val="32"/>
        </w:rPr>
      </w:pPr>
      <w:bookmarkStart w:id="8" w:name="_Toc24182"/>
      <w:bookmarkStart w:id="9" w:name="_Toc55202326"/>
      <w:bookmarkStart w:id="10" w:name="_Toc1187958621"/>
      <w:bookmarkStart w:id="11" w:name="_Toc5678"/>
      <w:bookmarkStart w:id="12" w:name="_Toc2718"/>
      <w:bookmarkStart w:id="13" w:name="_Toc58418864"/>
      <w:r>
        <w:rPr>
          <w:rFonts w:asciiTheme="minorHAnsi" w:eastAsia="黑体" w:hAnsiTheme="minorHAnsi" w:hint="eastAsia"/>
          <w:sz w:val="32"/>
          <w:szCs w:val="32"/>
        </w:rPr>
        <w:t>第一章</w:t>
      </w:r>
      <w:r>
        <w:rPr>
          <w:rFonts w:asciiTheme="minorHAnsi" w:eastAsia="黑体" w:hAnsiTheme="minorHAnsi" w:hint="eastAsia"/>
          <w:sz w:val="32"/>
          <w:szCs w:val="32"/>
        </w:rPr>
        <w:t xml:space="preserve"> </w:t>
      </w:r>
      <w:r>
        <w:rPr>
          <w:rFonts w:asciiTheme="minorHAnsi" w:eastAsia="黑体" w:hAnsiTheme="minorHAnsi" w:hint="eastAsia"/>
          <w:sz w:val="32"/>
          <w:szCs w:val="32"/>
        </w:rPr>
        <w:t>知识产权基础数据利用原则</w:t>
      </w:r>
      <w:bookmarkEnd w:id="8"/>
      <w:bookmarkEnd w:id="9"/>
      <w:bookmarkEnd w:id="10"/>
      <w:bookmarkEnd w:id="11"/>
      <w:bookmarkEnd w:id="12"/>
      <w:bookmarkEnd w:id="13"/>
    </w:p>
    <w:p w:rsidR="001B5DF1" w:rsidRDefault="00FC007E">
      <w:pPr>
        <w:pStyle w:val="txt1"/>
        <w:widowControl/>
        <w:wordWrap w:val="0"/>
        <w:ind w:firstLineChars="200" w:firstLine="640"/>
        <w:rPr>
          <w:rFonts w:asciiTheme="minorHAnsi" w:eastAsia="仿宋" w:hAnsiTheme="minorHAnsi" w:cstheme="minorBidi"/>
          <w:color w:val="auto"/>
          <w:kern w:val="2"/>
          <w:sz w:val="32"/>
          <w:szCs w:val="32"/>
        </w:rPr>
      </w:pPr>
      <w:r>
        <w:rPr>
          <w:rFonts w:asciiTheme="minorHAnsi" w:eastAsia="仿宋" w:hAnsiTheme="minorHAnsi" w:cstheme="minorBidi" w:hint="eastAsia"/>
          <w:color w:val="auto"/>
          <w:kern w:val="2"/>
          <w:sz w:val="32"/>
          <w:szCs w:val="32"/>
        </w:rPr>
        <w:t>知识产权基础数据利用应</w:t>
      </w:r>
      <w:r>
        <w:rPr>
          <w:rFonts w:asciiTheme="minorHAnsi" w:eastAsia="仿宋" w:hAnsiTheme="minorHAnsi" w:cstheme="minorBidi" w:hint="eastAsia"/>
          <w:color w:val="auto"/>
          <w:kern w:val="2"/>
          <w:sz w:val="32"/>
          <w:szCs w:val="32"/>
        </w:rPr>
        <w:t>当</w:t>
      </w:r>
      <w:r>
        <w:rPr>
          <w:rFonts w:asciiTheme="minorHAnsi" w:eastAsia="仿宋" w:hAnsiTheme="minorHAnsi" w:cstheme="minorBidi" w:hint="eastAsia"/>
          <w:color w:val="auto"/>
          <w:kern w:val="2"/>
          <w:sz w:val="32"/>
          <w:szCs w:val="32"/>
        </w:rPr>
        <w:t>以数据准确、利用便捷、合规使用、操作规范、共享利用为原则，使社会公众和创新创业主体对知识产权基础数据的利用更加高效便利，更有效发挥知识产权基础数据对创新的支撑作用。</w:t>
      </w:r>
    </w:p>
    <w:p w:rsidR="001B5DF1" w:rsidRDefault="00FC007E">
      <w:pPr>
        <w:widowControl/>
        <w:wordWrap w:val="0"/>
        <w:ind w:firstLineChars="200" w:firstLine="640"/>
        <w:jc w:val="left"/>
        <w:rPr>
          <w:rFonts w:eastAsia="仿宋"/>
          <w:sz w:val="32"/>
          <w:szCs w:val="32"/>
        </w:rPr>
      </w:pPr>
      <w:r>
        <w:rPr>
          <w:rFonts w:eastAsia="仿宋" w:hint="eastAsia"/>
          <w:sz w:val="32"/>
          <w:szCs w:val="32"/>
        </w:rPr>
        <w:t>1.</w:t>
      </w:r>
      <w:r>
        <w:rPr>
          <w:rFonts w:eastAsia="仿宋" w:hint="eastAsia"/>
          <w:sz w:val="32"/>
          <w:szCs w:val="32"/>
        </w:rPr>
        <w:t>数据准确</w:t>
      </w:r>
    </w:p>
    <w:p w:rsidR="001B5DF1" w:rsidRDefault="00FC007E">
      <w:pPr>
        <w:widowControl/>
        <w:wordWrap w:val="0"/>
        <w:ind w:firstLineChars="200" w:firstLine="640"/>
        <w:jc w:val="left"/>
        <w:rPr>
          <w:rFonts w:eastAsia="仿宋"/>
          <w:sz w:val="32"/>
          <w:szCs w:val="32"/>
        </w:rPr>
      </w:pPr>
      <w:r>
        <w:rPr>
          <w:rFonts w:eastAsia="仿宋" w:hint="eastAsia"/>
          <w:sz w:val="32"/>
          <w:szCs w:val="32"/>
        </w:rPr>
        <w:t>首先是数据来源权威；其次是数据内容准确，如数据各字段内容无误，不会造成使用信息的错误；再次是数据内容完整，不会造成数据信息缺失。</w:t>
      </w:r>
    </w:p>
    <w:p w:rsidR="001B5DF1" w:rsidRDefault="00FC007E">
      <w:pPr>
        <w:widowControl/>
        <w:wordWrap w:val="0"/>
        <w:ind w:firstLineChars="200" w:firstLine="640"/>
        <w:jc w:val="left"/>
        <w:rPr>
          <w:rFonts w:eastAsia="仿宋"/>
          <w:sz w:val="32"/>
          <w:szCs w:val="32"/>
        </w:rPr>
      </w:pPr>
      <w:r>
        <w:rPr>
          <w:rFonts w:eastAsia="仿宋" w:hint="eastAsia"/>
          <w:sz w:val="32"/>
          <w:szCs w:val="32"/>
        </w:rPr>
        <w:t>2.</w:t>
      </w:r>
      <w:r>
        <w:rPr>
          <w:rFonts w:eastAsia="仿宋" w:hint="eastAsia"/>
          <w:sz w:val="32"/>
          <w:szCs w:val="32"/>
        </w:rPr>
        <w:t>利用便捷</w:t>
      </w:r>
    </w:p>
    <w:p w:rsidR="001B5DF1" w:rsidRDefault="00FC007E">
      <w:pPr>
        <w:widowControl/>
        <w:wordWrap w:val="0"/>
        <w:ind w:firstLineChars="200" w:firstLine="640"/>
        <w:jc w:val="left"/>
        <w:rPr>
          <w:rFonts w:eastAsia="仿宋"/>
          <w:sz w:val="32"/>
          <w:szCs w:val="32"/>
        </w:rPr>
      </w:pPr>
      <w:r>
        <w:rPr>
          <w:rFonts w:eastAsia="仿宋" w:hint="eastAsia"/>
          <w:sz w:val="32"/>
          <w:szCs w:val="32"/>
        </w:rPr>
        <w:t>一方面指数据传输方便，即数据获取方式和数据开发利用需遵循简约性、精准性、合理性与有效性，使社会公众和创新主体方便获取、使用数据。另一方面指数据利用系统使用方便，说明完整，便于操作，</w:t>
      </w:r>
      <w:r>
        <w:rPr>
          <w:rFonts w:eastAsia="仿宋" w:hint="eastAsia"/>
          <w:sz w:val="32"/>
          <w:szCs w:val="32"/>
        </w:rPr>
        <w:t>提高</w:t>
      </w:r>
      <w:r>
        <w:rPr>
          <w:rFonts w:eastAsia="仿宋" w:hint="eastAsia"/>
          <w:sz w:val="32"/>
          <w:szCs w:val="32"/>
        </w:rPr>
        <w:t>数据利用水平。</w:t>
      </w:r>
    </w:p>
    <w:p w:rsidR="001B5DF1" w:rsidRDefault="00FC007E">
      <w:pPr>
        <w:widowControl/>
        <w:wordWrap w:val="0"/>
        <w:spacing w:line="360" w:lineRule="auto"/>
        <w:ind w:firstLineChars="200" w:firstLine="640"/>
        <w:jc w:val="left"/>
        <w:rPr>
          <w:rFonts w:eastAsia="仿宋"/>
          <w:sz w:val="32"/>
          <w:szCs w:val="32"/>
        </w:rPr>
      </w:pPr>
      <w:r>
        <w:rPr>
          <w:rFonts w:eastAsia="仿宋" w:hint="eastAsia"/>
          <w:sz w:val="32"/>
          <w:szCs w:val="32"/>
        </w:rPr>
        <w:t>3</w:t>
      </w:r>
      <w:r>
        <w:rPr>
          <w:rFonts w:eastAsia="仿宋"/>
          <w:sz w:val="32"/>
          <w:szCs w:val="32"/>
        </w:rPr>
        <w:t>.</w:t>
      </w:r>
      <w:r>
        <w:rPr>
          <w:rFonts w:eastAsia="仿宋" w:hint="eastAsia"/>
          <w:sz w:val="32"/>
          <w:szCs w:val="32"/>
        </w:rPr>
        <w:t>合规使用</w:t>
      </w:r>
    </w:p>
    <w:p w:rsidR="001B5DF1" w:rsidRDefault="00FC007E">
      <w:pPr>
        <w:widowControl/>
        <w:wordWrap w:val="0"/>
        <w:spacing w:line="360" w:lineRule="auto"/>
        <w:ind w:firstLineChars="200" w:firstLine="640"/>
        <w:jc w:val="left"/>
        <w:rPr>
          <w:rFonts w:eastAsia="仿宋"/>
          <w:sz w:val="32"/>
          <w:szCs w:val="32"/>
        </w:rPr>
      </w:pPr>
      <w:r>
        <w:rPr>
          <w:rFonts w:eastAsia="仿宋" w:hint="eastAsia"/>
          <w:sz w:val="32"/>
          <w:szCs w:val="32"/>
        </w:rPr>
        <w:t>在</w:t>
      </w:r>
      <w:r>
        <w:rPr>
          <w:rFonts w:eastAsia="仿宋" w:hint="eastAsia"/>
          <w:sz w:val="32"/>
          <w:szCs w:val="32"/>
        </w:rPr>
        <w:t>符合</w:t>
      </w:r>
      <w:r>
        <w:rPr>
          <w:rFonts w:eastAsia="仿宋" w:hint="eastAsia"/>
          <w:sz w:val="32"/>
          <w:szCs w:val="32"/>
        </w:rPr>
        <w:t>法律及相关数据使用协议规定的情况下，</w:t>
      </w:r>
      <w:r>
        <w:rPr>
          <w:rFonts w:eastAsia="仿宋" w:hint="eastAsia"/>
          <w:sz w:val="32"/>
          <w:szCs w:val="32"/>
        </w:rPr>
        <w:t>对获取的知识产权基础数据，</w:t>
      </w:r>
      <w:r>
        <w:rPr>
          <w:rFonts w:eastAsia="仿宋" w:hint="eastAsia"/>
          <w:sz w:val="32"/>
          <w:szCs w:val="32"/>
        </w:rPr>
        <w:t>合法合规使用。</w:t>
      </w:r>
    </w:p>
    <w:p w:rsidR="001B5DF1" w:rsidRDefault="00FC007E">
      <w:pPr>
        <w:widowControl/>
        <w:wordWrap w:val="0"/>
        <w:spacing w:line="360" w:lineRule="auto"/>
        <w:ind w:firstLineChars="200" w:firstLine="640"/>
        <w:jc w:val="left"/>
        <w:rPr>
          <w:rFonts w:eastAsia="仿宋"/>
          <w:sz w:val="32"/>
          <w:szCs w:val="32"/>
        </w:rPr>
      </w:pPr>
      <w:r>
        <w:rPr>
          <w:rFonts w:eastAsia="仿宋" w:hint="eastAsia"/>
          <w:sz w:val="32"/>
          <w:szCs w:val="32"/>
        </w:rPr>
        <w:t>4.</w:t>
      </w:r>
      <w:r>
        <w:rPr>
          <w:rFonts w:eastAsia="仿宋" w:hint="eastAsia"/>
          <w:sz w:val="32"/>
          <w:szCs w:val="32"/>
        </w:rPr>
        <w:t>操作规范</w:t>
      </w:r>
    </w:p>
    <w:p w:rsidR="001B5DF1" w:rsidRDefault="00FC007E">
      <w:pPr>
        <w:widowControl/>
        <w:wordWrap w:val="0"/>
        <w:spacing w:line="360" w:lineRule="auto"/>
        <w:ind w:firstLineChars="200" w:firstLine="640"/>
        <w:jc w:val="left"/>
      </w:pPr>
      <w:r>
        <w:rPr>
          <w:rFonts w:eastAsia="仿宋" w:hint="eastAsia"/>
          <w:sz w:val="32"/>
          <w:szCs w:val="32"/>
        </w:rPr>
        <w:t>在数据实际利用过程中</w:t>
      </w:r>
      <w:r>
        <w:rPr>
          <w:rFonts w:eastAsia="仿宋" w:hint="eastAsia"/>
          <w:sz w:val="32"/>
          <w:szCs w:val="32"/>
        </w:rPr>
        <w:t>，</w:t>
      </w:r>
      <w:r>
        <w:rPr>
          <w:rFonts w:eastAsia="仿宋" w:hint="eastAsia"/>
          <w:sz w:val="32"/>
          <w:szCs w:val="32"/>
        </w:rPr>
        <w:t>应充分了解并遵循相关数据标准及规范</w:t>
      </w:r>
      <w:r>
        <w:rPr>
          <w:rFonts w:eastAsia="仿宋" w:hint="eastAsia"/>
          <w:sz w:val="32"/>
          <w:szCs w:val="32"/>
        </w:rPr>
        <w:t>，</w:t>
      </w:r>
      <w:r>
        <w:rPr>
          <w:rFonts w:eastAsia="仿宋" w:hint="eastAsia"/>
          <w:sz w:val="32"/>
          <w:szCs w:val="32"/>
        </w:rPr>
        <w:t>遵从检索、分析规律，以有效提高数据资源和应用服务工具的利用效能。</w:t>
      </w:r>
    </w:p>
    <w:p w:rsidR="001B5DF1" w:rsidRDefault="00FC007E">
      <w:pPr>
        <w:widowControl/>
        <w:wordWrap w:val="0"/>
        <w:spacing w:line="360" w:lineRule="auto"/>
        <w:ind w:firstLineChars="200" w:firstLine="640"/>
        <w:jc w:val="left"/>
        <w:rPr>
          <w:rFonts w:eastAsia="仿宋"/>
          <w:sz w:val="32"/>
          <w:szCs w:val="32"/>
        </w:rPr>
      </w:pPr>
      <w:r>
        <w:rPr>
          <w:rFonts w:eastAsia="仿宋" w:hint="eastAsia"/>
          <w:sz w:val="32"/>
          <w:szCs w:val="32"/>
        </w:rPr>
        <w:t>5.</w:t>
      </w:r>
      <w:r>
        <w:rPr>
          <w:rFonts w:eastAsia="仿宋" w:hint="eastAsia"/>
          <w:sz w:val="32"/>
          <w:szCs w:val="32"/>
        </w:rPr>
        <w:t>共享利用</w:t>
      </w:r>
    </w:p>
    <w:p w:rsidR="001B5DF1" w:rsidRDefault="00FC007E">
      <w:pPr>
        <w:widowControl/>
        <w:wordWrap w:val="0"/>
        <w:spacing w:line="360" w:lineRule="auto"/>
        <w:ind w:firstLineChars="200" w:firstLine="640"/>
        <w:jc w:val="left"/>
      </w:pPr>
      <w:r>
        <w:rPr>
          <w:rFonts w:eastAsia="仿宋" w:hint="eastAsia"/>
          <w:sz w:val="32"/>
          <w:szCs w:val="32"/>
        </w:rPr>
        <w:t>社会公众和创新主体在加工、解析知识产权基础数据时，应充分考虑数</w:t>
      </w:r>
      <w:r>
        <w:rPr>
          <w:rFonts w:eastAsia="仿宋" w:hint="eastAsia"/>
          <w:sz w:val="32"/>
          <w:szCs w:val="32"/>
        </w:rPr>
        <w:t>据流动性、传播性等数据属性，</w:t>
      </w:r>
      <w:r>
        <w:rPr>
          <w:rFonts w:eastAsia="仿宋" w:hint="eastAsia"/>
          <w:sz w:val="32"/>
          <w:szCs w:val="32"/>
        </w:rPr>
        <w:t>促进数据</w:t>
      </w:r>
      <w:r>
        <w:rPr>
          <w:rFonts w:eastAsia="仿宋" w:hint="eastAsia"/>
          <w:sz w:val="32"/>
          <w:szCs w:val="32"/>
        </w:rPr>
        <w:t>在不同主体、不同项目间</w:t>
      </w:r>
      <w:r>
        <w:rPr>
          <w:rFonts w:eastAsia="仿宋" w:hint="eastAsia"/>
          <w:sz w:val="32"/>
          <w:szCs w:val="32"/>
        </w:rPr>
        <w:t>的</w:t>
      </w:r>
      <w:r>
        <w:rPr>
          <w:rFonts w:eastAsia="仿宋" w:hint="eastAsia"/>
          <w:sz w:val="32"/>
          <w:szCs w:val="32"/>
        </w:rPr>
        <w:t>共享利用</w:t>
      </w:r>
      <w:r>
        <w:rPr>
          <w:rFonts w:eastAsia="仿宋" w:hint="eastAsia"/>
          <w:sz w:val="32"/>
          <w:szCs w:val="32"/>
        </w:rPr>
        <w:t>、</w:t>
      </w:r>
      <w:r>
        <w:rPr>
          <w:rFonts w:eastAsia="仿宋" w:hint="eastAsia"/>
          <w:sz w:val="32"/>
          <w:szCs w:val="32"/>
        </w:rPr>
        <w:t>循环利用。</w:t>
      </w:r>
      <w:r>
        <w:br w:type="page"/>
      </w:r>
    </w:p>
    <w:p w:rsidR="001B5DF1" w:rsidRDefault="00FC007E">
      <w:pPr>
        <w:pStyle w:val="1"/>
        <w:wordWrap w:val="0"/>
        <w:ind w:left="720"/>
        <w:jc w:val="center"/>
        <w:rPr>
          <w:rFonts w:asciiTheme="minorHAnsi" w:eastAsia="黑体" w:hAnsiTheme="minorHAnsi"/>
          <w:sz w:val="32"/>
          <w:szCs w:val="32"/>
        </w:rPr>
      </w:pPr>
      <w:bookmarkStart w:id="14" w:name="_Toc21693"/>
      <w:bookmarkStart w:id="15" w:name="_Toc58418867"/>
      <w:bookmarkStart w:id="16" w:name="_Toc16913"/>
      <w:bookmarkStart w:id="17" w:name="_Toc32193"/>
      <w:bookmarkStart w:id="18" w:name="_Toc1312971322"/>
      <w:bookmarkStart w:id="19" w:name="_Toc55202329"/>
      <w:r>
        <w:rPr>
          <w:rFonts w:asciiTheme="minorHAnsi" w:eastAsia="黑体" w:hAnsiTheme="minorHAnsi" w:hint="eastAsia"/>
          <w:sz w:val="32"/>
          <w:szCs w:val="32"/>
        </w:rPr>
        <w:t>第二章</w:t>
      </w:r>
      <w:r>
        <w:rPr>
          <w:rFonts w:asciiTheme="minorHAnsi" w:eastAsia="黑体" w:hAnsiTheme="minorHAnsi" w:hint="eastAsia"/>
          <w:sz w:val="32"/>
          <w:szCs w:val="32"/>
        </w:rPr>
        <w:t xml:space="preserve"> </w:t>
      </w:r>
      <w:r>
        <w:rPr>
          <w:rFonts w:asciiTheme="minorHAnsi" w:eastAsia="黑体" w:hAnsiTheme="minorHAnsi" w:hint="eastAsia"/>
          <w:sz w:val="32"/>
          <w:szCs w:val="32"/>
        </w:rPr>
        <w:t>知识产权基础数据获取途径</w:t>
      </w:r>
      <w:bookmarkEnd w:id="14"/>
      <w:bookmarkEnd w:id="15"/>
      <w:bookmarkEnd w:id="16"/>
      <w:bookmarkEnd w:id="17"/>
      <w:bookmarkEnd w:id="18"/>
      <w:bookmarkEnd w:id="19"/>
    </w:p>
    <w:p w:rsidR="001B5DF1" w:rsidRDefault="00FC007E">
      <w:pPr>
        <w:pStyle w:val="txt1"/>
        <w:widowControl/>
        <w:wordWrap w:val="0"/>
        <w:ind w:firstLineChars="200" w:firstLine="640"/>
        <w:rPr>
          <w:rFonts w:asciiTheme="minorHAnsi" w:eastAsia="仿宋" w:hAnsiTheme="minorHAnsi" w:cstheme="minorBidi"/>
          <w:color w:val="auto"/>
          <w:kern w:val="2"/>
          <w:sz w:val="32"/>
          <w:szCs w:val="32"/>
        </w:rPr>
      </w:pPr>
      <w:r>
        <w:rPr>
          <w:rFonts w:asciiTheme="minorHAnsi" w:eastAsia="仿宋" w:hAnsiTheme="minorHAnsi" w:cstheme="minorBidi" w:hint="eastAsia"/>
          <w:color w:val="auto"/>
          <w:kern w:val="2"/>
          <w:sz w:val="32"/>
          <w:szCs w:val="32"/>
        </w:rPr>
        <w:t>目前，国家知识产权局专利文献资源总量达到</w:t>
      </w:r>
      <w:r>
        <w:rPr>
          <w:rFonts w:asciiTheme="minorHAnsi" w:eastAsia="仿宋" w:hAnsiTheme="minorHAnsi" w:cstheme="minorBidi" w:hint="eastAsia"/>
          <w:color w:val="auto"/>
          <w:kern w:val="2"/>
          <w:sz w:val="32"/>
          <w:szCs w:val="32"/>
        </w:rPr>
        <w:t>1.83</w:t>
      </w:r>
      <w:r>
        <w:rPr>
          <w:rFonts w:asciiTheme="minorHAnsi" w:eastAsia="仿宋" w:hAnsiTheme="minorHAnsi" w:cstheme="minorBidi" w:hint="eastAsia"/>
          <w:color w:val="auto"/>
          <w:kern w:val="2"/>
          <w:sz w:val="32"/>
          <w:szCs w:val="32"/>
        </w:rPr>
        <w:t>亿条，涉及</w:t>
      </w:r>
      <w:r>
        <w:rPr>
          <w:rFonts w:asciiTheme="minorHAnsi" w:eastAsia="仿宋" w:hAnsiTheme="minorHAnsi" w:cstheme="minorBidi" w:hint="eastAsia"/>
          <w:color w:val="auto"/>
          <w:kern w:val="2"/>
          <w:sz w:val="32"/>
          <w:szCs w:val="32"/>
        </w:rPr>
        <w:t>100</w:t>
      </w:r>
      <w:r>
        <w:rPr>
          <w:rFonts w:asciiTheme="minorHAnsi" w:eastAsia="仿宋" w:hAnsiTheme="minorHAnsi" w:cstheme="minorBidi" w:hint="eastAsia"/>
          <w:color w:val="auto"/>
          <w:kern w:val="2"/>
          <w:sz w:val="32"/>
          <w:szCs w:val="32"/>
        </w:rPr>
        <w:t>多个国家、组织和地区</w:t>
      </w:r>
      <w:r>
        <w:rPr>
          <w:rFonts w:asciiTheme="minorHAnsi" w:eastAsia="仿宋" w:hAnsiTheme="minorHAnsi" w:cstheme="minorBidi" w:hint="eastAsia"/>
          <w:color w:val="auto"/>
          <w:kern w:val="2"/>
          <w:sz w:val="32"/>
          <w:szCs w:val="32"/>
        </w:rPr>
        <w:t>。</w:t>
      </w:r>
    </w:p>
    <w:p w:rsidR="001B5DF1" w:rsidRDefault="00FC007E">
      <w:pPr>
        <w:pStyle w:val="txt1"/>
        <w:widowControl/>
        <w:wordWrap w:val="0"/>
        <w:ind w:firstLineChars="200" w:firstLine="640"/>
        <w:rPr>
          <w:rFonts w:asciiTheme="minorHAnsi" w:eastAsia="仿宋" w:hAnsiTheme="minorHAnsi" w:cstheme="minorBidi"/>
          <w:color w:val="auto"/>
          <w:kern w:val="2"/>
          <w:sz w:val="32"/>
          <w:szCs w:val="32"/>
        </w:rPr>
      </w:pPr>
      <w:r>
        <w:rPr>
          <w:rFonts w:asciiTheme="minorHAnsi" w:eastAsia="仿宋" w:hAnsiTheme="minorHAnsi" w:cstheme="minorBidi" w:hint="eastAsia"/>
          <w:color w:val="auto"/>
          <w:kern w:val="2"/>
          <w:sz w:val="32"/>
          <w:szCs w:val="32"/>
        </w:rPr>
        <w:t>各类型知识产权基础数据获取网址请参见本指引附录（知识产权基础数据获取途径汇总表）。</w:t>
      </w:r>
    </w:p>
    <w:p w:rsidR="001B5DF1" w:rsidRDefault="00FC007E">
      <w:pPr>
        <w:pStyle w:val="2"/>
        <w:wordWrap w:val="0"/>
        <w:rPr>
          <w:rFonts w:asciiTheme="minorHAnsi" w:eastAsia="仿宋" w:hAnsiTheme="minorHAnsi"/>
        </w:rPr>
      </w:pPr>
      <w:bookmarkStart w:id="20" w:name="_Toc58418868"/>
      <w:bookmarkStart w:id="21" w:name="_Toc55202330"/>
      <w:bookmarkStart w:id="22" w:name="_Toc196602288"/>
      <w:bookmarkStart w:id="23" w:name="_Toc3981"/>
      <w:bookmarkStart w:id="24" w:name="_Toc15053"/>
      <w:bookmarkStart w:id="25" w:name="_Toc11448"/>
      <w:r>
        <w:rPr>
          <w:rFonts w:asciiTheme="minorHAnsi" w:eastAsia="楷体_GB2312" w:hAnsiTheme="minorHAnsi" w:hint="eastAsia"/>
        </w:rPr>
        <w:t>一、专利数据获取途径</w:t>
      </w:r>
      <w:bookmarkEnd w:id="20"/>
      <w:bookmarkEnd w:id="21"/>
      <w:bookmarkEnd w:id="22"/>
      <w:bookmarkEnd w:id="23"/>
    </w:p>
    <w:p w:rsidR="001B5DF1" w:rsidRDefault="00FC007E">
      <w:pPr>
        <w:pStyle w:val="3"/>
        <w:wordWrap w:val="0"/>
        <w:rPr>
          <w:rFonts w:asciiTheme="minorHAnsi" w:eastAsia="仿宋" w:hAnsiTheme="minorHAnsi"/>
        </w:rPr>
      </w:pPr>
      <w:bookmarkStart w:id="26" w:name="_Toc58418869"/>
      <w:bookmarkStart w:id="27" w:name="_Toc1882196757"/>
      <w:bookmarkStart w:id="28" w:name="_Toc55202331"/>
      <w:bookmarkStart w:id="29" w:name="_Toc244"/>
      <w:r>
        <w:rPr>
          <w:rFonts w:asciiTheme="minorHAnsi" w:eastAsia="仿宋" w:hAnsiTheme="minorHAnsi" w:hint="eastAsia"/>
        </w:rPr>
        <w:t>（一）专利综合数据检索查询</w:t>
      </w:r>
      <w:bookmarkEnd w:id="26"/>
      <w:bookmarkEnd w:id="27"/>
      <w:bookmarkEnd w:id="28"/>
      <w:bookmarkEnd w:id="29"/>
    </w:p>
    <w:p w:rsidR="001B5DF1" w:rsidRDefault="00FC007E">
      <w:pPr>
        <w:pStyle w:val="4"/>
        <w:wordWrap w:val="0"/>
        <w:rPr>
          <w:rFonts w:asciiTheme="minorHAnsi" w:eastAsia="仿宋" w:hAnsiTheme="minorHAnsi"/>
          <w:sz w:val="32"/>
        </w:rPr>
      </w:pPr>
      <w:r>
        <w:rPr>
          <w:rFonts w:asciiTheme="minorHAnsi" w:eastAsia="仿宋" w:hAnsiTheme="minorHAnsi" w:hint="eastAsia"/>
          <w:sz w:val="32"/>
        </w:rPr>
        <w:t>1.</w:t>
      </w:r>
      <w:r>
        <w:rPr>
          <w:rFonts w:asciiTheme="minorHAnsi" w:eastAsia="仿宋" w:hAnsiTheme="minorHAnsi" w:hint="eastAsia"/>
          <w:sz w:val="32"/>
        </w:rPr>
        <w:t>专利检索及分析系统</w:t>
      </w:r>
    </w:p>
    <w:p w:rsidR="001B5DF1" w:rsidRDefault="00FC007E">
      <w:pPr>
        <w:numPr>
          <w:ilvl w:val="0"/>
          <w:numId w:val="1"/>
        </w:numPr>
        <w:wordWrap w:val="0"/>
        <w:rPr>
          <w:rFonts w:eastAsia="仿宋" w:cs="Times New Roman"/>
          <w:b/>
          <w:sz w:val="32"/>
          <w:szCs w:val="32"/>
        </w:rPr>
      </w:pPr>
      <w:r>
        <w:rPr>
          <w:rFonts w:eastAsia="仿宋" w:cs="Times New Roman" w:hint="eastAsia"/>
          <w:b/>
          <w:sz w:val="32"/>
          <w:szCs w:val="32"/>
        </w:rPr>
        <w:t>系统介绍</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专利检索及分析系统</w:t>
      </w:r>
      <w:r>
        <w:rPr>
          <w:rFonts w:eastAsia="仿宋" w:hint="eastAsia"/>
          <w:sz w:val="32"/>
          <w:szCs w:val="32"/>
        </w:rPr>
        <w:t>于</w:t>
      </w:r>
      <w:r>
        <w:rPr>
          <w:rFonts w:eastAsia="仿宋" w:hint="eastAsia"/>
          <w:sz w:val="32"/>
          <w:szCs w:val="32"/>
        </w:rPr>
        <w:t>2011</w:t>
      </w:r>
      <w:r>
        <w:rPr>
          <w:rFonts w:eastAsia="仿宋" w:hint="eastAsia"/>
          <w:sz w:val="32"/>
          <w:szCs w:val="32"/>
        </w:rPr>
        <w:t>年</w:t>
      </w:r>
      <w:r>
        <w:rPr>
          <w:rFonts w:eastAsia="仿宋" w:hint="eastAsia"/>
          <w:sz w:val="32"/>
          <w:szCs w:val="32"/>
        </w:rPr>
        <w:t>4</w:t>
      </w:r>
      <w:r>
        <w:rPr>
          <w:rFonts w:eastAsia="仿宋" w:hint="eastAsia"/>
          <w:sz w:val="32"/>
          <w:szCs w:val="32"/>
        </w:rPr>
        <w:t>月</w:t>
      </w:r>
      <w:r>
        <w:rPr>
          <w:rFonts w:eastAsia="仿宋" w:hint="eastAsia"/>
          <w:sz w:val="32"/>
          <w:szCs w:val="32"/>
        </w:rPr>
        <w:t>26</w:t>
      </w:r>
      <w:r>
        <w:rPr>
          <w:rFonts w:eastAsia="仿宋" w:hint="eastAsia"/>
          <w:sz w:val="32"/>
          <w:szCs w:val="32"/>
        </w:rPr>
        <w:t>日开始面向社会公众提供服务，系统</w:t>
      </w:r>
      <w:r>
        <w:rPr>
          <w:rFonts w:eastAsia="仿宋" w:cs="Times New Roman" w:hint="eastAsia"/>
          <w:sz w:val="32"/>
          <w:szCs w:val="32"/>
        </w:rPr>
        <w:t>依托丰富的数据资源，向社会公众提供了简单、方便、快捷、丰富的专利检索与分析功能。通过系统，用户可以进行专利检索（包括</w:t>
      </w:r>
      <w:r>
        <w:rPr>
          <w:rFonts w:eastAsia="仿宋" w:cs="宋体" w:hint="eastAsia"/>
          <w:sz w:val="32"/>
          <w:szCs w:val="32"/>
        </w:rPr>
        <w:t>常规检索、高级检索、导航检索、药物检索等）和专利分析（包括申请人分析、发明人分析、区域分析、技术领域分析、中国专项分析等）</w:t>
      </w:r>
      <w:r>
        <w:rPr>
          <w:rFonts w:eastAsia="仿宋" w:cs="Times New Roman" w:hint="eastAsia"/>
          <w:sz w:val="32"/>
          <w:szCs w:val="32"/>
        </w:rPr>
        <w:t>。</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网址：</w:t>
      </w:r>
      <w:hyperlink r:id="rId10" w:history="1">
        <w:r>
          <w:rPr>
            <w:rFonts w:eastAsia="仿宋" w:cs="Times New Roman"/>
            <w:sz w:val="32"/>
            <w:szCs w:val="32"/>
          </w:rPr>
          <w:t>http://pss-system.cnipa.gov.cn</w:t>
        </w:r>
      </w:hyperlink>
    </w:p>
    <w:p w:rsidR="001B5DF1" w:rsidRDefault="00FC007E">
      <w:pPr>
        <w:numPr>
          <w:ilvl w:val="0"/>
          <w:numId w:val="1"/>
        </w:numPr>
        <w:wordWrap w:val="0"/>
        <w:rPr>
          <w:rFonts w:eastAsia="仿宋" w:cs="Times New Roman"/>
          <w:b/>
          <w:sz w:val="32"/>
          <w:szCs w:val="32"/>
        </w:rPr>
      </w:pPr>
      <w:r>
        <w:rPr>
          <w:rFonts w:eastAsia="仿宋" w:cs="Times New Roman"/>
          <w:b/>
          <w:sz w:val="32"/>
          <w:szCs w:val="32"/>
        </w:rPr>
        <w:t>数据获取</w:t>
      </w:r>
    </w:p>
    <w:p w:rsidR="001B5DF1" w:rsidRDefault="00FC007E">
      <w:pPr>
        <w:pStyle w:val="af5"/>
        <w:wordWrap w:val="0"/>
        <w:ind w:firstLine="640"/>
        <w:rPr>
          <w:rFonts w:eastAsia="仿宋"/>
          <w:sz w:val="32"/>
          <w:szCs w:val="32"/>
        </w:rPr>
      </w:pPr>
      <w:r>
        <w:rPr>
          <w:rFonts w:eastAsia="仿宋" w:hint="eastAsia"/>
          <w:sz w:val="32"/>
          <w:szCs w:val="32"/>
        </w:rPr>
        <w:t>专利检索及分析系统收录了包括中国、美国、日本等</w:t>
      </w:r>
      <w:r>
        <w:rPr>
          <w:rFonts w:eastAsia="仿宋" w:hint="eastAsia"/>
          <w:sz w:val="32"/>
          <w:szCs w:val="32"/>
        </w:rPr>
        <w:t>100</w:t>
      </w:r>
      <w:r>
        <w:rPr>
          <w:rFonts w:eastAsia="仿宋" w:hint="eastAsia"/>
          <w:sz w:val="32"/>
          <w:szCs w:val="32"/>
        </w:rPr>
        <w:t>多个国家、地区和组织的专利数据，</w:t>
      </w:r>
      <w:r>
        <w:rPr>
          <w:rFonts w:eastAsia="仿宋"/>
          <w:sz w:val="32"/>
          <w:szCs w:val="32"/>
        </w:rPr>
        <w:t>同时还收录了引文、同族、法律状态等数据信息</w:t>
      </w:r>
      <w:r>
        <w:rPr>
          <w:rFonts w:eastAsia="仿宋" w:hint="eastAsia"/>
          <w:sz w:val="32"/>
          <w:szCs w:val="32"/>
        </w:rPr>
        <w:t>，社会公众可免费注册账号，通过申请号、公开（公告）日等条件在系统中进行检索，并在专利详览页面下载单件数据的摘要（包括申请号、申请日、发明人、摘要等字段）、全文文本以及全文图像信息，下载后的数据以</w:t>
      </w:r>
      <w:r>
        <w:rPr>
          <w:rFonts w:eastAsia="仿宋" w:hint="eastAsia"/>
          <w:sz w:val="32"/>
          <w:szCs w:val="32"/>
        </w:rPr>
        <w:t>PDF</w:t>
      </w:r>
      <w:r>
        <w:rPr>
          <w:rFonts w:eastAsia="仿宋" w:hint="eastAsia"/>
          <w:sz w:val="32"/>
          <w:szCs w:val="32"/>
        </w:rPr>
        <w:t>或</w:t>
      </w:r>
      <w:r>
        <w:rPr>
          <w:rFonts w:eastAsia="仿宋" w:hint="eastAsia"/>
          <w:sz w:val="32"/>
          <w:szCs w:val="32"/>
        </w:rPr>
        <w:t>HTML</w:t>
      </w:r>
      <w:r>
        <w:rPr>
          <w:rFonts w:eastAsia="仿宋" w:hint="eastAsia"/>
          <w:sz w:val="32"/>
          <w:szCs w:val="32"/>
        </w:rPr>
        <w:t>格式保存。</w:t>
      </w:r>
    </w:p>
    <w:p w:rsidR="001B5DF1" w:rsidRDefault="00FC007E">
      <w:pPr>
        <w:pStyle w:val="4"/>
        <w:wordWrap w:val="0"/>
        <w:rPr>
          <w:rFonts w:asciiTheme="minorHAnsi" w:eastAsia="仿宋" w:hAnsiTheme="minorHAnsi"/>
          <w:sz w:val="32"/>
        </w:rPr>
      </w:pPr>
      <w:r>
        <w:rPr>
          <w:rFonts w:asciiTheme="minorHAnsi" w:eastAsia="仿宋" w:hAnsiTheme="minorHAnsi" w:hint="eastAsia"/>
          <w:sz w:val="32"/>
        </w:rPr>
        <w:t>2.</w:t>
      </w:r>
      <w:r>
        <w:rPr>
          <w:rFonts w:asciiTheme="minorHAnsi" w:eastAsia="仿宋" w:hAnsiTheme="minorHAnsi" w:hint="eastAsia"/>
          <w:sz w:val="32"/>
        </w:rPr>
        <w:t>新一代地方专利检索及分析系统（地方站点）</w:t>
      </w:r>
    </w:p>
    <w:p w:rsidR="001B5DF1" w:rsidRDefault="00FC007E">
      <w:pPr>
        <w:numPr>
          <w:ilvl w:val="0"/>
          <w:numId w:val="1"/>
        </w:numPr>
        <w:wordWrap w:val="0"/>
        <w:rPr>
          <w:rFonts w:eastAsia="仿宋" w:cs="Times New Roman"/>
          <w:b/>
          <w:sz w:val="32"/>
          <w:szCs w:val="32"/>
        </w:rPr>
      </w:pPr>
      <w:r>
        <w:rPr>
          <w:rFonts w:eastAsia="仿宋" w:cs="Times New Roman" w:hint="eastAsia"/>
          <w:b/>
          <w:sz w:val="32"/>
          <w:szCs w:val="32"/>
        </w:rPr>
        <w:t>系统介绍</w:t>
      </w:r>
    </w:p>
    <w:p w:rsidR="001B5DF1" w:rsidRDefault="00FC007E">
      <w:pPr>
        <w:wordWrap w:val="0"/>
        <w:ind w:firstLineChars="200" w:firstLine="640"/>
        <w:rPr>
          <w:rFonts w:eastAsia="仿宋" w:cs="宋体"/>
          <w:sz w:val="32"/>
          <w:szCs w:val="32"/>
        </w:rPr>
      </w:pPr>
      <w:r>
        <w:rPr>
          <w:rFonts w:eastAsia="仿宋" w:cs="宋体" w:hint="eastAsia"/>
          <w:sz w:val="32"/>
          <w:szCs w:val="32"/>
        </w:rPr>
        <w:t>新一代地方专利检索及分析系统（以下简称“新一代系统”）是国家知识产权局为提高地方专利信息服务能力而自主建设的信息服务系统。新一代系统由专利检索及分析系统提供数据资源，目前已在</w:t>
      </w:r>
      <w:r>
        <w:rPr>
          <w:rFonts w:eastAsia="仿宋" w:cs="宋体" w:hint="eastAsia"/>
          <w:sz w:val="32"/>
          <w:szCs w:val="32"/>
        </w:rPr>
        <w:t>27</w:t>
      </w:r>
      <w:r>
        <w:rPr>
          <w:rFonts w:eastAsia="仿宋" w:cs="宋体" w:hint="eastAsia"/>
          <w:sz w:val="32"/>
          <w:szCs w:val="32"/>
        </w:rPr>
        <w:t>各省市地方站点</w:t>
      </w:r>
      <w:r>
        <w:rPr>
          <w:rFonts w:eastAsia="仿宋" w:cs="宋体" w:hint="eastAsia"/>
          <w:sz w:val="32"/>
          <w:szCs w:val="32"/>
        </w:rPr>
        <w:t>进行部署，向公众提供免费、专业专利检索及分析服务。</w:t>
      </w:r>
    </w:p>
    <w:p w:rsidR="001B5DF1" w:rsidRDefault="00FC007E">
      <w:pPr>
        <w:wordWrap w:val="0"/>
        <w:ind w:firstLineChars="200" w:firstLine="640"/>
        <w:rPr>
          <w:rFonts w:eastAsia="仿宋" w:cs="宋体"/>
          <w:sz w:val="32"/>
          <w:szCs w:val="32"/>
        </w:rPr>
      </w:pPr>
      <w:r>
        <w:rPr>
          <w:rFonts w:eastAsia="仿宋" w:cs="宋体" w:hint="eastAsia"/>
          <w:sz w:val="32"/>
          <w:szCs w:val="32"/>
        </w:rPr>
        <w:t>系统中包含</w:t>
      </w:r>
      <w:r>
        <w:rPr>
          <w:rFonts w:eastAsia="仿宋" w:cs="宋体" w:hint="eastAsia"/>
          <w:sz w:val="32"/>
          <w:szCs w:val="32"/>
        </w:rPr>
        <w:t>105</w:t>
      </w:r>
      <w:r>
        <w:rPr>
          <w:rFonts w:eastAsia="仿宋" w:cs="宋体" w:hint="eastAsia"/>
          <w:sz w:val="32"/>
          <w:szCs w:val="32"/>
        </w:rPr>
        <w:t>个国家与地区的专利数据资料，文献记录数达</w:t>
      </w:r>
      <w:r>
        <w:rPr>
          <w:rFonts w:eastAsia="仿宋" w:cs="宋体" w:hint="eastAsia"/>
          <w:sz w:val="32"/>
          <w:szCs w:val="32"/>
        </w:rPr>
        <w:t>1.83</w:t>
      </w:r>
      <w:r>
        <w:rPr>
          <w:rFonts w:eastAsia="仿宋" w:cs="宋体" w:hint="eastAsia"/>
          <w:sz w:val="32"/>
          <w:szCs w:val="32"/>
        </w:rPr>
        <w:t>亿，专利资源数据丰富、全面且更新及时。用户可以免费注册，使用方便、快捷且专业化的专利检索及分析服务，其中包含常规检索、高级检索、药物检索等多种模式检索，列表式浏览、附图浏览、详细浏览等多种浏览方式，时间分析、地域分析、申请人分析、中国专项分析等便捷分析功能。</w:t>
      </w:r>
    </w:p>
    <w:p w:rsidR="001B5DF1" w:rsidRDefault="00FC007E">
      <w:pPr>
        <w:wordWrap w:val="0"/>
        <w:ind w:firstLineChars="200" w:firstLine="640"/>
        <w:rPr>
          <w:rFonts w:eastAsia="仿宋" w:cs="宋体"/>
          <w:sz w:val="32"/>
          <w:szCs w:val="32"/>
        </w:rPr>
      </w:pPr>
      <w:r>
        <w:rPr>
          <w:rFonts w:eastAsia="仿宋" w:cs="宋体" w:hint="eastAsia"/>
          <w:sz w:val="32"/>
          <w:szCs w:val="32"/>
        </w:rPr>
        <w:t>新一代地方专利检索及分析系统升级改造后还提供以下功能：</w:t>
      </w:r>
      <w:r>
        <w:rPr>
          <w:rFonts w:eastAsia="仿宋" w:cs="宋体" w:hint="eastAsia"/>
          <w:sz w:val="32"/>
          <w:szCs w:val="32"/>
        </w:rPr>
        <w:t>29</w:t>
      </w:r>
      <w:r>
        <w:rPr>
          <w:rFonts w:eastAsia="仿宋" w:cs="宋体" w:hint="eastAsia"/>
          <w:sz w:val="32"/>
          <w:szCs w:val="32"/>
        </w:rPr>
        <w:t>项著录项目批量下载，国民经济分类导航检索，用户消息定制推送及地方站点后台管理。</w:t>
      </w:r>
      <w:r>
        <w:rPr>
          <w:rFonts w:eastAsia="仿宋" w:cs="宋体" w:hint="eastAsia"/>
          <w:sz w:val="32"/>
          <w:szCs w:val="32"/>
        </w:rPr>
        <w:t>系统还向用户提供自建库功能，用户可使用自建库工具免费、方便、快捷创建产业或专属技术领域的专利数据库，并可与其他用户分享。各省市站点可将本站自建数据库与其他指定省市分享，实现区域间的信息协同共享。</w:t>
      </w:r>
    </w:p>
    <w:p w:rsidR="001B5DF1" w:rsidRDefault="00FC007E">
      <w:pPr>
        <w:wordWrap w:val="0"/>
        <w:ind w:firstLineChars="200" w:firstLine="640"/>
        <w:rPr>
          <w:rFonts w:eastAsia="仿宋" w:cs="宋体"/>
          <w:sz w:val="32"/>
          <w:szCs w:val="32"/>
        </w:rPr>
      </w:pPr>
      <w:r>
        <w:rPr>
          <w:rFonts w:eastAsia="仿宋" w:cs="宋体" w:hint="eastAsia"/>
          <w:sz w:val="32"/>
          <w:szCs w:val="32"/>
        </w:rPr>
        <w:t>网址：</w:t>
      </w:r>
      <w:r>
        <w:rPr>
          <w:rFonts w:eastAsia="仿宋" w:cs="宋体" w:hint="eastAsia"/>
          <w:sz w:val="32"/>
          <w:szCs w:val="32"/>
        </w:rPr>
        <w:t>http://ggfw.cnipa.gov.cn:8010/PatentCMS_Center/template?t=newpatentsystem</w:t>
      </w:r>
    </w:p>
    <w:p w:rsidR="001B5DF1" w:rsidRDefault="00FC007E">
      <w:pPr>
        <w:numPr>
          <w:ilvl w:val="0"/>
          <w:numId w:val="1"/>
        </w:numPr>
        <w:wordWrap w:val="0"/>
        <w:rPr>
          <w:rFonts w:eastAsia="仿宋" w:cs="Times New Roman"/>
          <w:b/>
          <w:sz w:val="32"/>
          <w:szCs w:val="32"/>
        </w:rPr>
      </w:pPr>
      <w:r>
        <w:rPr>
          <w:rFonts w:eastAsia="仿宋" w:cs="Times New Roman" w:hint="eastAsia"/>
          <w:b/>
          <w:sz w:val="32"/>
          <w:szCs w:val="32"/>
        </w:rPr>
        <w:t>数据获取</w:t>
      </w:r>
    </w:p>
    <w:p w:rsidR="001B5DF1" w:rsidRDefault="00FC007E">
      <w:pPr>
        <w:wordWrap w:val="0"/>
        <w:ind w:firstLineChars="200" w:firstLine="640"/>
        <w:rPr>
          <w:rFonts w:eastAsia="仿宋" w:cs="宋体"/>
          <w:sz w:val="32"/>
          <w:szCs w:val="32"/>
        </w:rPr>
      </w:pPr>
      <w:r>
        <w:rPr>
          <w:rFonts w:eastAsia="仿宋" w:cs="Times New Roman" w:hint="eastAsia"/>
          <w:sz w:val="32"/>
          <w:szCs w:val="32"/>
        </w:rPr>
        <w:t>系统分为普通用户和高级用户两种级别。社会公众免费注册成为普通用户后，即可在系统中查询并下载数据的摘要、全文文本以及全文图像信息；高级用户可批量下载数据的著录项目信息，每周最多下载</w:t>
      </w:r>
      <w:r>
        <w:rPr>
          <w:rFonts w:eastAsia="仿宋" w:cs="Times New Roman" w:hint="eastAsia"/>
          <w:sz w:val="32"/>
          <w:szCs w:val="32"/>
        </w:rPr>
        <w:t>5</w:t>
      </w:r>
      <w:r>
        <w:rPr>
          <w:rFonts w:eastAsia="仿宋" w:cs="Times New Roman" w:hint="eastAsia"/>
          <w:sz w:val="32"/>
          <w:szCs w:val="32"/>
        </w:rPr>
        <w:t>万条，最多下载</w:t>
      </w:r>
      <w:r>
        <w:rPr>
          <w:rFonts w:eastAsia="仿宋" w:cs="Times New Roman" w:hint="eastAsia"/>
          <w:sz w:val="32"/>
          <w:szCs w:val="32"/>
        </w:rPr>
        <w:t>1</w:t>
      </w:r>
      <w:r>
        <w:rPr>
          <w:rFonts w:eastAsia="仿宋" w:cs="Times New Roman" w:hint="eastAsia"/>
          <w:sz w:val="32"/>
          <w:szCs w:val="32"/>
        </w:rPr>
        <w:t>万次，下载的数据以</w:t>
      </w:r>
      <w:r>
        <w:rPr>
          <w:rFonts w:eastAsia="仿宋" w:cs="Times New Roman" w:hint="eastAsia"/>
          <w:sz w:val="32"/>
          <w:szCs w:val="32"/>
        </w:rPr>
        <w:t>excel</w:t>
      </w:r>
      <w:r>
        <w:rPr>
          <w:rFonts w:eastAsia="仿宋" w:cs="Times New Roman" w:hint="eastAsia"/>
          <w:sz w:val="32"/>
          <w:szCs w:val="32"/>
        </w:rPr>
        <w:t>格式保存。成为高级用户需要向已部署地方站点的省市知识产权局提出申请，一般限于本省（市）用户。目前，新一代地方专利及检索分析系统已在全国部署</w:t>
      </w:r>
      <w:r>
        <w:rPr>
          <w:rFonts w:eastAsia="仿宋" w:cs="Times New Roman" w:hint="eastAsia"/>
          <w:sz w:val="32"/>
          <w:szCs w:val="32"/>
        </w:rPr>
        <w:t>27</w:t>
      </w:r>
      <w:r>
        <w:rPr>
          <w:rFonts w:eastAsia="仿宋" w:cs="Times New Roman" w:hint="eastAsia"/>
          <w:sz w:val="32"/>
          <w:szCs w:val="32"/>
        </w:rPr>
        <w:t>个地方站点：</w:t>
      </w:r>
      <w:r>
        <w:rPr>
          <w:rFonts w:eastAsia="仿宋" w:cs="Times New Roman" w:hint="eastAsia"/>
          <w:sz w:val="32"/>
          <w:szCs w:val="32"/>
        </w:rPr>
        <w:t xml:space="preserve"> </w:t>
      </w:r>
    </w:p>
    <w:tbl>
      <w:tblPr>
        <w:tblW w:w="8400" w:type="dxa"/>
        <w:tblInd w:w="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62"/>
        <w:gridCol w:w="2138"/>
        <w:gridCol w:w="2125"/>
        <w:gridCol w:w="2075"/>
      </w:tblGrid>
      <w:tr w:rsidR="001B5DF1">
        <w:tc>
          <w:tcPr>
            <w:tcW w:w="2062" w:type="dxa"/>
          </w:tcPr>
          <w:p w:rsidR="001B5DF1" w:rsidRDefault="00FC007E">
            <w:pPr>
              <w:wordWrap w:val="0"/>
              <w:jc w:val="center"/>
              <w:rPr>
                <w:rFonts w:eastAsia="仿宋" w:cs="宋体"/>
                <w:sz w:val="32"/>
                <w:szCs w:val="32"/>
              </w:rPr>
            </w:pPr>
            <w:r>
              <w:rPr>
                <w:rFonts w:eastAsia="仿宋" w:cs="宋体" w:hint="eastAsia"/>
                <w:sz w:val="32"/>
                <w:szCs w:val="32"/>
              </w:rPr>
              <w:t>天津</w:t>
            </w:r>
          </w:p>
        </w:tc>
        <w:tc>
          <w:tcPr>
            <w:tcW w:w="2138" w:type="dxa"/>
          </w:tcPr>
          <w:p w:rsidR="001B5DF1" w:rsidRDefault="00FC007E">
            <w:pPr>
              <w:wordWrap w:val="0"/>
              <w:jc w:val="center"/>
              <w:rPr>
                <w:rFonts w:eastAsia="仿宋" w:cs="宋体"/>
                <w:sz w:val="32"/>
                <w:szCs w:val="32"/>
              </w:rPr>
            </w:pPr>
            <w:r>
              <w:rPr>
                <w:rFonts w:eastAsia="仿宋" w:cs="宋体" w:hint="eastAsia"/>
                <w:sz w:val="32"/>
                <w:szCs w:val="32"/>
              </w:rPr>
              <w:t>山西</w:t>
            </w:r>
          </w:p>
        </w:tc>
        <w:tc>
          <w:tcPr>
            <w:tcW w:w="2125" w:type="dxa"/>
          </w:tcPr>
          <w:p w:rsidR="001B5DF1" w:rsidRDefault="00FC007E">
            <w:pPr>
              <w:wordWrap w:val="0"/>
              <w:jc w:val="center"/>
              <w:rPr>
                <w:rFonts w:eastAsia="仿宋" w:cs="宋体"/>
                <w:sz w:val="32"/>
                <w:szCs w:val="32"/>
              </w:rPr>
            </w:pPr>
            <w:r>
              <w:rPr>
                <w:rFonts w:eastAsia="仿宋" w:cs="宋体" w:hint="eastAsia"/>
                <w:sz w:val="32"/>
                <w:szCs w:val="32"/>
              </w:rPr>
              <w:t>辽宁</w:t>
            </w:r>
          </w:p>
        </w:tc>
        <w:tc>
          <w:tcPr>
            <w:tcW w:w="2075" w:type="dxa"/>
          </w:tcPr>
          <w:p w:rsidR="001B5DF1" w:rsidRDefault="00FC007E">
            <w:pPr>
              <w:wordWrap w:val="0"/>
              <w:jc w:val="center"/>
              <w:rPr>
                <w:rFonts w:eastAsia="仿宋" w:cs="宋体"/>
                <w:sz w:val="32"/>
                <w:szCs w:val="32"/>
              </w:rPr>
            </w:pPr>
            <w:r>
              <w:rPr>
                <w:rFonts w:eastAsia="仿宋" w:cs="宋体" w:hint="eastAsia"/>
                <w:sz w:val="32"/>
                <w:szCs w:val="32"/>
              </w:rPr>
              <w:t>吉林</w:t>
            </w:r>
          </w:p>
        </w:tc>
      </w:tr>
      <w:tr w:rsidR="001B5DF1">
        <w:tc>
          <w:tcPr>
            <w:tcW w:w="2062" w:type="dxa"/>
          </w:tcPr>
          <w:p w:rsidR="001B5DF1" w:rsidRDefault="00FC007E">
            <w:pPr>
              <w:wordWrap w:val="0"/>
              <w:jc w:val="center"/>
              <w:rPr>
                <w:rFonts w:eastAsia="仿宋" w:cs="宋体"/>
                <w:sz w:val="32"/>
                <w:szCs w:val="32"/>
              </w:rPr>
            </w:pPr>
            <w:r>
              <w:rPr>
                <w:rFonts w:eastAsia="仿宋" w:cs="宋体" w:hint="eastAsia"/>
                <w:sz w:val="32"/>
                <w:szCs w:val="32"/>
              </w:rPr>
              <w:t>黑龙江</w:t>
            </w:r>
          </w:p>
        </w:tc>
        <w:tc>
          <w:tcPr>
            <w:tcW w:w="2138" w:type="dxa"/>
          </w:tcPr>
          <w:p w:rsidR="001B5DF1" w:rsidRDefault="00FC007E">
            <w:pPr>
              <w:wordWrap w:val="0"/>
              <w:jc w:val="center"/>
              <w:rPr>
                <w:rFonts w:eastAsia="仿宋" w:cs="宋体"/>
                <w:sz w:val="32"/>
                <w:szCs w:val="32"/>
              </w:rPr>
            </w:pPr>
            <w:r>
              <w:rPr>
                <w:rFonts w:eastAsia="仿宋" w:cs="宋体" w:hint="eastAsia"/>
                <w:sz w:val="32"/>
                <w:szCs w:val="32"/>
              </w:rPr>
              <w:t>江苏</w:t>
            </w:r>
          </w:p>
        </w:tc>
        <w:tc>
          <w:tcPr>
            <w:tcW w:w="2125" w:type="dxa"/>
          </w:tcPr>
          <w:p w:rsidR="001B5DF1" w:rsidRDefault="00FC007E">
            <w:pPr>
              <w:wordWrap w:val="0"/>
              <w:jc w:val="center"/>
              <w:rPr>
                <w:rFonts w:eastAsia="仿宋" w:cs="宋体"/>
                <w:sz w:val="32"/>
                <w:szCs w:val="32"/>
              </w:rPr>
            </w:pPr>
            <w:r>
              <w:rPr>
                <w:rFonts w:eastAsia="仿宋" w:cs="宋体" w:hint="eastAsia"/>
                <w:sz w:val="32"/>
                <w:szCs w:val="32"/>
              </w:rPr>
              <w:t>安徽</w:t>
            </w:r>
          </w:p>
        </w:tc>
        <w:tc>
          <w:tcPr>
            <w:tcW w:w="2075" w:type="dxa"/>
          </w:tcPr>
          <w:p w:rsidR="001B5DF1" w:rsidRDefault="00FC007E">
            <w:pPr>
              <w:wordWrap w:val="0"/>
              <w:jc w:val="center"/>
              <w:rPr>
                <w:rFonts w:eastAsia="仿宋" w:cs="宋体"/>
                <w:sz w:val="32"/>
                <w:szCs w:val="32"/>
              </w:rPr>
            </w:pPr>
            <w:r>
              <w:rPr>
                <w:rFonts w:eastAsia="仿宋" w:cs="宋体" w:hint="eastAsia"/>
                <w:sz w:val="32"/>
                <w:szCs w:val="32"/>
              </w:rPr>
              <w:t>山东</w:t>
            </w:r>
          </w:p>
        </w:tc>
      </w:tr>
      <w:tr w:rsidR="001B5DF1">
        <w:tc>
          <w:tcPr>
            <w:tcW w:w="2062" w:type="dxa"/>
          </w:tcPr>
          <w:p w:rsidR="001B5DF1" w:rsidRDefault="00FC007E">
            <w:pPr>
              <w:wordWrap w:val="0"/>
              <w:jc w:val="center"/>
              <w:rPr>
                <w:rFonts w:eastAsia="仿宋" w:cs="宋体"/>
                <w:sz w:val="32"/>
                <w:szCs w:val="32"/>
              </w:rPr>
            </w:pPr>
            <w:r>
              <w:rPr>
                <w:rFonts w:eastAsia="仿宋" w:cs="宋体" w:hint="eastAsia"/>
                <w:sz w:val="32"/>
                <w:szCs w:val="32"/>
              </w:rPr>
              <w:t>河南</w:t>
            </w:r>
          </w:p>
        </w:tc>
        <w:tc>
          <w:tcPr>
            <w:tcW w:w="2138" w:type="dxa"/>
          </w:tcPr>
          <w:p w:rsidR="001B5DF1" w:rsidRDefault="00FC007E">
            <w:pPr>
              <w:wordWrap w:val="0"/>
              <w:jc w:val="center"/>
              <w:rPr>
                <w:rFonts w:eastAsia="仿宋" w:cs="宋体"/>
                <w:sz w:val="32"/>
                <w:szCs w:val="32"/>
              </w:rPr>
            </w:pPr>
            <w:r>
              <w:rPr>
                <w:rFonts w:eastAsia="仿宋" w:cs="宋体" w:hint="eastAsia"/>
                <w:sz w:val="32"/>
                <w:szCs w:val="32"/>
              </w:rPr>
              <w:t>湖北</w:t>
            </w:r>
          </w:p>
        </w:tc>
        <w:tc>
          <w:tcPr>
            <w:tcW w:w="2125" w:type="dxa"/>
          </w:tcPr>
          <w:p w:rsidR="001B5DF1" w:rsidRDefault="00FC007E">
            <w:pPr>
              <w:wordWrap w:val="0"/>
              <w:jc w:val="center"/>
              <w:rPr>
                <w:rFonts w:eastAsia="仿宋" w:cs="宋体"/>
                <w:sz w:val="32"/>
                <w:szCs w:val="32"/>
              </w:rPr>
            </w:pPr>
            <w:r>
              <w:rPr>
                <w:rFonts w:eastAsia="仿宋" w:cs="宋体" w:hint="eastAsia"/>
                <w:sz w:val="32"/>
                <w:szCs w:val="32"/>
              </w:rPr>
              <w:t>湖南</w:t>
            </w:r>
          </w:p>
        </w:tc>
        <w:tc>
          <w:tcPr>
            <w:tcW w:w="2075" w:type="dxa"/>
          </w:tcPr>
          <w:p w:rsidR="001B5DF1" w:rsidRDefault="00FC007E">
            <w:pPr>
              <w:wordWrap w:val="0"/>
              <w:jc w:val="center"/>
              <w:rPr>
                <w:rFonts w:eastAsia="仿宋" w:cs="宋体"/>
                <w:sz w:val="32"/>
                <w:szCs w:val="32"/>
              </w:rPr>
            </w:pPr>
            <w:r>
              <w:rPr>
                <w:rFonts w:eastAsia="仿宋" w:cs="宋体" w:hint="eastAsia"/>
                <w:sz w:val="32"/>
                <w:szCs w:val="32"/>
              </w:rPr>
              <w:t>广东</w:t>
            </w:r>
          </w:p>
        </w:tc>
      </w:tr>
      <w:tr w:rsidR="001B5DF1">
        <w:tc>
          <w:tcPr>
            <w:tcW w:w="2062" w:type="dxa"/>
          </w:tcPr>
          <w:p w:rsidR="001B5DF1" w:rsidRDefault="00FC007E">
            <w:pPr>
              <w:wordWrap w:val="0"/>
              <w:jc w:val="center"/>
              <w:rPr>
                <w:rFonts w:eastAsia="仿宋" w:cs="宋体"/>
                <w:sz w:val="32"/>
                <w:szCs w:val="32"/>
              </w:rPr>
            </w:pPr>
            <w:r>
              <w:rPr>
                <w:rFonts w:eastAsia="仿宋" w:cs="宋体" w:hint="eastAsia"/>
                <w:sz w:val="32"/>
                <w:szCs w:val="32"/>
              </w:rPr>
              <w:t>海南</w:t>
            </w:r>
          </w:p>
        </w:tc>
        <w:tc>
          <w:tcPr>
            <w:tcW w:w="2138" w:type="dxa"/>
          </w:tcPr>
          <w:p w:rsidR="001B5DF1" w:rsidRDefault="00FC007E">
            <w:pPr>
              <w:wordWrap w:val="0"/>
              <w:jc w:val="center"/>
              <w:rPr>
                <w:rFonts w:eastAsia="仿宋" w:cs="宋体"/>
                <w:sz w:val="32"/>
                <w:szCs w:val="32"/>
              </w:rPr>
            </w:pPr>
            <w:r>
              <w:rPr>
                <w:rFonts w:eastAsia="仿宋" w:cs="宋体" w:hint="eastAsia"/>
                <w:sz w:val="32"/>
                <w:szCs w:val="32"/>
              </w:rPr>
              <w:t>四川</w:t>
            </w:r>
          </w:p>
        </w:tc>
        <w:tc>
          <w:tcPr>
            <w:tcW w:w="2125" w:type="dxa"/>
          </w:tcPr>
          <w:p w:rsidR="001B5DF1" w:rsidRDefault="00FC007E">
            <w:pPr>
              <w:wordWrap w:val="0"/>
              <w:jc w:val="center"/>
              <w:rPr>
                <w:rFonts w:eastAsia="仿宋" w:cs="宋体"/>
                <w:sz w:val="32"/>
                <w:szCs w:val="32"/>
              </w:rPr>
            </w:pPr>
            <w:r>
              <w:rPr>
                <w:rFonts w:eastAsia="仿宋" w:cs="宋体" w:hint="eastAsia"/>
                <w:sz w:val="32"/>
                <w:szCs w:val="32"/>
              </w:rPr>
              <w:t>成都</w:t>
            </w:r>
          </w:p>
        </w:tc>
        <w:tc>
          <w:tcPr>
            <w:tcW w:w="2075" w:type="dxa"/>
          </w:tcPr>
          <w:p w:rsidR="001B5DF1" w:rsidRDefault="00FC007E">
            <w:pPr>
              <w:wordWrap w:val="0"/>
              <w:jc w:val="center"/>
              <w:rPr>
                <w:rFonts w:eastAsia="仿宋" w:cs="宋体"/>
                <w:sz w:val="32"/>
                <w:szCs w:val="32"/>
              </w:rPr>
            </w:pPr>
            <w:r>
              <w:rPr>
                <w:rFonts w:eastAsia="仿宋" w:cs="宋体" w:hint="eastAsia"/>
                <w:sz w:val="32"/>
                <w:szCs w:val="32"/>
              </w:rPr>
              <w:t>贵州</w:t>
            </w:r>
          </w:p>
        </w:tc>
      </w:tr>
      <w:tr w:rsidR="001B5DF1">
        <w:tc>
          <w:tcPr>
            <w:tcW w:w="2062" w:type="dxa"/>
          </w:tcPr>
          <w:p w:rsidR="001B5DF1" w:rsidRDefault="00FC007E">
            <w:pPr>
              <w:wordWrap w:val="0"/>
              <w:jc w:val="center"/>
              <w:rPr>
                <w:rFonts w:eastAsia="仿宋" w:cs="宋体"/>
                <w:sz w:val="32"/>
                <w:szCs w:val="32"/>
              </w:rPr>
            </w:pPr>
            <w:r>
              <w:rPr>
                <w:rFonts w:eastAsia="仿宋" w:cs="宋体" w:hint="eastAsia"/>
                <w:sz w:val="32"/>
                <w:szCs w:val="32"/>
              </w:rPr>
              <w:t>青海</w:t>
            </w:r>
          </w:p>
        </w:tc>
        <w:tc>
          <w:tcPr>
            <w:tcW w:w="2138" w:type="dxa"/>
          </w:tcPr>
          <w:p w:rsidR="001B5DF1" w:rsidRDefault="00FC007E">
            <w:pPr>
              <w:wordWrap w:val="0"/>
              <w:jc w:val="center"/>
              <w:rPr>
                <w:rFonts w:eastAsia="仿宋" w:cs="宋体"/>
                <w:sz w:val="32"/>
                <w:szCs w:val="32"/>
              </w:rPr>
            </w:pPr>
            <w:r>
              <w:rPr>
                <w:rFonts w:eastAsia="仿宋" w:cs="宋体" w:hint="eastAsia"/>
                <w:sz w:val="32"/>
                <w:szCs w:val="32"/>
              </w:rPr>
              <w:t>宁夏</w:t>
            </w:r>
          </w:p>
        </w:tc>
        <w:tc>
          <w:tcPr>
            <w:tcW w:w="2125" w:type="dxa"/>
          </w:tcPr>
          <w:p w:rsidR="001B5DF1" w:rsidRDefault="00FC007E">
            <w:pPr>
              <w:wordWrap w:val="0"/>
              <w:jc w:val="center"/>
              <w:rPr>
                <w:rFonts w:eastAsia="仿宋" w:cs="宋体"/>
                <w:sz w:val="32"/>
                <w:szCs w:val="32"/>
              </w:rPr>
            </w:pPr>
            <w:r>
              <w:rPr>
                <w:rFonts w:eastAsia="仿宋" w:cs="宋体" w:hint="eastAsia"/>
                <w:sz w:val="32"/>
                <w:szCs w:val="32"/>
              </w:rPr>
              <w:t>青岛</w:t>
            </w:r>
          </w:p>
        </w:tc>
        <w:tc>
          <w:tcPr>
            <w:tcW w:w="2075" w:type="dxa"/>
          </w:tcPr>
          <w:p w:rsidR="001B5DF1" w:rsidRDefault="00FC007E">
            <w:pPr>
              <w:wordWrap w:val="0"/>
              <w:jc w:val="center"/>
              <w:rPr>
                <w:rFonts w:eastAsia="仿宋" w:cs="宋体"/>
                <w:sz w:val="32"/>
                <w:szCs w:val="32"/>
              </w:rPr>
            </w:pPr>
            <w:r>
              <w:rPr>
                <w:rFonts w:eastAsia="仿宋" w:cs="宋体" w:hint="eastAsia"/>
                <w:sz w:val="32"/>
                <w:szCs w:val="32"/>
              </w:rPr>
              <w:t>深圳</w:t>
            </w:r>
          </w:p>
        </w:tc>
      </w:tr>
      <w:tr w:rsidR="001B5DF1">
        <w:tc>
          <w:tcPr>
            <w:tcW w:w="2062" w:type="dxa"/>
          </w:tcPr>
          <w:p w:rsidR="001B5DF1" w:rsidRDefault="00FC007E">
            <w:pPr>
              <w:wordWrap w:val="0"/>
              <w:jc w:val="center"/>
              <w:rPr>
                <w:rFonts w:eastAsia="仿宋" w:cs="宋体"/>
                <w:sz w:val="32"/>
                <w:szCs w:val="32"/>
              </w:rPr>
            </w:pPr>
            <w:r>
              <w:rPr>
                <w:rFonts w:eastAsia="仿宋" w:cs="宋体" w:hint="eastAsia"/>
                <w:sz w:val="32"/>
                <w:szCs w:val="32"/>
              </w:rPr>
              <w:t>沈阳</w:t>
            </w:r>
          </w:p>
        </w:tc>
        <w:tc>
          <w:tcPr>
            <w:tcW w:w="2138" w:type="dxa"/>
          </w:tcPr>
          <w:p w:rsidR="001B5DF1" w:rsidRDefault="00FC007E">
            <w:pPr>
              <w:wordWrap w:val="0"/>
              <w:jc w:val="center"/>
              <w:rPr>
                <w:rFonts w:eastAsia="仿宋" w:cs="宋体"/>
                <w:sz w:val="32"/>
                <w:szCs w:val="32"/>
              </w:rPr>
            </w:pPr>
            <w:r>
              <w:rPr>
                <w:rFonts w:eastAsia="仿宋" w:cs="宋体" w:hint="eastAsia"/>
                <w:sz w:val="32"/>
                <w:szCs w:val="32"/>
              </w:rPr>
              <w:t>济南</w:t>
            </w:r>
          </w:p>
        </w:tc>
        <w:tc>
          <w:tcPr>
            <w:tcW w:w="2125" w:type="dxa"/>
          </w:tcPr>
          <w:p w:rsidR="001B5DF1" w:rsidRDefault="00FC007E">
            <w:pPr>
              <w:wordWrap w:val="0"/>
              <w:jc w:val="center"/>
              <w:rPr>
                <w:rFonts w:eastAsia="仿宋" w:cs="宋体"/>
                <w:sz w:val="32"/>
                <w:szCs w:val="32"/>
              </w:rPr>
            </w:pPr>
            <w:r>
              <w:rPr>
                <w:rFonts w:eastAsia="仿宋" w:cs="宋体" w:hint="eastAsia"/>
                <w:sz w:val="32"/>
                <w:szCs w:val="32"/>
              </w:rPr>
              <w:t>杭州</w:t>
            </w:r>
          </w:p>
        </w:tc>
        <w:tc>
          <w:tcPr>
            <w:tcW w:w="2075" w:type="dxa"/>
          </w:tcPr>
          <w:p w:rsidR="001B5DF1" w:rsidRDefault="00FC007E">
            <w:pPr>
              <w:wordWrap w:val="0"/>
              <w:jc w:val="center"/>
              <w:rPr>
                <w:rFonts w:eastAsia="仿宋" w:cs="宋体"/>
                <w:sz w:val="32"/>
                <w:szCs w:val="32"/>
              </w:rPr>
            </w:pPr>
            <w:r>
              <w:rPr>
                <w:rFonts w:eastAsia="仿宋" w:cs="宋体" w:hint="eastAsia"/>
                <w:sz w:val="32"/>
                <w:szCs w:val="32"/>
              </w:rPr>
              <w:t>武汉</w:t>
            </w:r>
          </w:p>
        </w:tc>
      </w:tr>
      <w:tr w:rsidR="001B5DF1">
        <w:tc>
          <w:tcPr>
            <w:tcW w:w="2062" w:type="dxa"/>
          </w:tcPr>
          <w:p w:rsidR="001B5DF1" w:rsidRDefault="00FC007E">
            <w:pPr>
              <w:wordWrap w:val="0"/>
              <w:jc w:val="center"/>
              <w:rPr>
                <w:rFonts w:eastAsia="仿宋" w:cs="宋体"/>
                <w:sz w:val="32"/>
                <w:szCs w:val="32"/>
              </w:rPr>
            </w:pPr>
            <w:r>
              <w:rPr>
                <w:rFonts w:eastAsia="仿宋" w:cs="宋体" w:hint="eastAsia"/>
                <w:sz w:val="32"/>
                <w:szCs w:val="32"/>
              </w:rPr>
              <w:t>广州</w:t>
            </w:r>
          </w:p>
        </w:tc>
        <w:tc>
          <w:tcPr>
            <w:tcW w:w="2138" w:type="dxa"/>
          </w:tcPr>
          <w:p w:rsidR="001B5DF1" w:rsidRDefault="00FC007E">
            <w:pPr>
              <w:wordWrap w:val="0"/>
              <w:jc w:val="center"/>
              <w:rPr>
                <w:rFonts w:eastAsia="仿宋" w:cs="宋体"/>
                <w:sz w:val="32"/>
                <w:szCs w:val="32"/>
              </w:rPr>
            </w:pPr>
            <w:r>
              <w:rPr>
                <w:rFonts w:eastAsia="仿宋" w:cs="宋体" w:hint="eastAsia"/>
                <w:sz w:val="32"/>
                <w:szCs w:val="32"/>
              </w:rPr>
              <w:t>成都</w:t>
            </w:r>
          </w:p>
        </w:tc>
        <w:tc>
          <w:tcPr>
            <w:tcW w:w="2125" w:type="dxa"/>
          </w:tcPr>
          <w:p w:rsidR="001B5DF1" w:rsidRDefault="00FC007E">
            <w:pPr>
              <w:wordWrap w:val="0"/>
              <w:jc w:val="center"/>
              <w:rPr>
                <w:rFonts w:eastAsia="仿宋" w:cs="宋体"/>
                <w:sz w:val="32"/>
                <w:szCs w:val="32"/>
              </w:rPr>
            </w:pPr>
            <w:r>
              <w:rPr>
                <w:rFonts w:eastAsia="仿宋" w:cs="宋体" w:hint="eastAsia"/>
                <w:sz w:val="32"/>
                <w:szCs w:val="32"/>
              </w:rPr>
              <w:t>内蒙古</w:t>
            </w:r>
          </w:p>
        </w:tc>
        <w:tc>
          <w:tcPr>
            <w:tcW w:w="2075" w:type="dxa"/>
          </w:tcPr>
          <w:p w:rsidR="001B5DF1" w:rsidRDefault="001B5DF1">
            <w:pPr>
              <w:wordWrap w:val="0"/>
              <w:jc w:val="center"/>
              <w:rPr>
                <w:rFonts w:eastAsia="仿宋" w:cs="宋体"/>
                <w:sz w:val="32"/>
                <w:szCs w:val="32"/>
              </w:rPr>
            </w:pPr>
          </w:p>
        </w:tc>
      </w:tr>
    </w:tbl>
    <w:p w:rsidR="001B5DF1" w:rsidRDefault="00FC007E">
      <w:pPr>
        <w:wordWrap w:val="0"/>
        <w:ind w:firstLineChars="200" w:firstLine="640"/>
        <w:rPr>
          <w:rFonts w:eastAsia="仿宋" w:cs="Times New Roman"/>
          <w:sz w:val="32"/>
          <w:szCs w:val="32"/>
        </w:rPr>
      </w:pPr>
      <w:r>
        <w:rPr>
          <w:rFonts w:eastAsia="仿宋" w:cs="Times New Roman" w:hint="eastAsia"/>
          <w:sz w:val="32"/>
          <w:szCs w:val="32"/>
        </w:rPr>
        <w:t>其中，广东站点可接受来自全国的高级用户申请，没有部署新一代地方专利检索及分析系统的地区用户，可向广东站点提出高级账户申请。</w:t>
      </w:r>
    </w:p>
    <w:p w:rsidR="001B5DF1" w:rsidRDefault="00FC007E">
      <w:pPr>
        <w:pStyle w:val="3"/>
        <w:wordWrap w:val="0"/>
        <w:spacing w:line="240" w:lineRule="auto"/>
        <w:rPr>
          <w:rFonts w:asciiTheme="minorHAnsi" w:eastAsia="仿宋" w:hAnsiTheme="minorHAnsi"/>
        </w:rPr>
      </w:pPr>
      <w:bookmarkStart w:id="30" w:name="_Toc540"/>
      <w:bookmarkStart w:id="31" w:name="_Toc58418870"/>
      <w:bookmarkStart w:id="32" w:name="_Toc1979082164"/>
      <w:bookmarkStart w:id="33" w:name="_Toc55202332"/>
      <w:r>
        <w:rPr>
          <w:rFonts w:asciiTheme="minorHAnsi" w:eastAsia="仿宋" w:hAnsiTheme="minorHAnsi" w:hint="eastAsia"/>
        </w:rPr>
        <w:t>（二）中国专利公布公告数据查询</w:t>
      </w:r>
      <w:bookmarkEnd w:id="30"/>
      <w:bookmarkEnd w:id="31"/>
      <w:bookmarkEnd w:id="32"/>
      <w:bookmarkEnd w:id="33"/>
    </w:p>
    <w:p w:rsidR="001B5DF1" w:rsidRDefault="00FC007E">
      <w:pPr>
        <w:numPr>
          <w:ilvl w:val="0"/>
          <w:numId w:val="1"/>
        </w:numPr>
        <w:wordWrap w:val="0"/>
        <w:rPr>
          <w:rFonts w:eastAsia="仿宋" w:cs="Times New Roman"/>
          <w:b/>
          <w:sz w:val="32"/>
          <w:szCs w:val="32"/>
        </w:rPr>
      </w:pPr>
      <w:r>
        <w:rPr>
          <w:rFonts w:eastAsia="仿宋" w:cs="Times New Roman" w:hint="eastAsia"/>
          <w:b/>
          <w:sz w:val="32"/>
          <w:szCs w:val="32"/>
        </w:rPr>
        <w:t>系统介绍</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中国专利公布公告系统提供专利公布公告数据查询，并且提供高级查询、</w:t>
      </w:r>
      <w:r>
        <w:rPr>
          <w:rFonts w:eastAsia="仿宋" w:cs="Times New Roman" w:hint="eastAsia"/>
          <w:sz w:val="32"/>
          <w:szCs w:val="32"/>
        </w:rPr>
        <w:t>IPC</w:t>
      </w:r>
      <w:r>
        <w:rPr>
          <w:rFonts w:eastAsia="仿宋" w:cs="Times New Roman" w:hint="eastAsia"/>
          <w:sz w:val="32"/>
          <w:szCs w:val="32"/>
        </w:rPr>
        <w:t>分类查询、</w:t>
      </w:r>
      <w:hyperlink w:anchor="LOC分类" w:history="1">
        <w:r>
          <w:rPr>
            <w:rStyle w:val="af1"/>
            <w:rFonts w:eastAsia="仿宋" w:cs="Times New Roman" w:hint="eastAsia"/>
            <w:color w:val="auto"/>
            <w:sz w:val="32"/>
            <w:szCs w:val="32"/>
          </w:rPr>
          <w:t>LOC</w:t>
        </w:r>
        <w:r>
          <w:rPr>
            <w:rStyle w:val="af1"/>
            <w:rFonts w:eastAsia="仿宋" w:cs="Times New Roman" w:hint="eastAsia"/>
            <w:color w:val="auto"/>
            <w:sz w:val="32"/>
            <w:szCs w:val="32"/>
          </w:rPr>
          <w:t>分类</w:t>
        </w:r>
      </w:hyperlink>
      <w:r>
        <w:rPr>
          <w:rStyle w:val="af3"/>
          <w:rFonts w:eastAsia="仿宋" w:cs="Times New Roman"/>
          <w:sz w:val="32"/>
          <w:szCs w:val="32"/>
        </w:rPr>
        <w:footnoteReference w:id="1"/>
      </w:r>
      <w:r>
        <w:rPr>
          <w:rFonts w:eastAsia="仿宋" w:cs="Times New Roman" w:hint="eastAsia"/>
          <w:sz w:val="32"/>
          <w:szCs w:val="32"/>
        </w:rPr>
        <w:t>查询、事务数据查询等多种查询方式。</w:t>
      </w:r>
    </w:p>
    <w:p w:rsidR="001B5DF1" w:rsidRDefault="00FC007E">
      <w:pPr>
        <w:widowControl/>
        <w:wordWrap w:val="0"/>
        <w:spacing w:after="120"/>
        <w:ind w:firstLineChars="200" w:firstLine="640"/>
        <w:jc w:val="left"/>
      </w:pPr>
      <w:r>
        <w:rPr>
          <w:rFonts w:eastAsia="仿宋" w:cs="宋体" w:hint="eastAsia"/>
          <w:kern w:val="0"/>
          <w:sz w:val="32"/>
          <w:szCs w:val="32"/>
        </w:rPr>
        <w:t>网址：</w:t>
      </w:r>
      <w:hyperlink r:id="rId11" w:history="1">
        <w:r>
          <w:rPr>
            <w:rFonts w:eastAsia="仿宋" w:cs="Times New Roman"/>
            <w:sz w:val="32"/>
            <w:szCs w:val="32"/>
          </w:rPr>
          <w:t>http://epub.</w:t>
        </w:r>
        <w:r>
          <w:rPr>
            <w:rFonts w:eastAsia="仿宋" w:cs="Times New Roman" w:hint="eastAsia"/>
            <w:sz w:val="32"/>
            <w:szCs w:val="32"/>
          </w:rPr>
          <w:t>cnipa</w:t>
        </w:r>
        <w:r>
          <w:rPr>
            <w:rFonts w:eastAsia="仿宋" w:cs="Times New Roman"/>
            <w:sz w:val="32"/>
            <w:szCs w:val="32"/>
          </w:rPr>
          <w:t>.gov.cn/</w:t>
        </w:r>
      </w:hyperlink>
    </w:p>
    <w:p w:rsidR="001B5DF1" w:rsidRDefault="00FC007E">
      <w:pPr>
        <w:numPr>
          <w:ilvl w:val="0"/>
          <w:numId w:val="1"/>
        </w:numPr>
        <w:wordWrap w:val="0"/>
        <w:rPr>
          <w:rFonts w:eastAsia="仿宋" w:cs="Times New Roman"/>
          <w:b/>
          <w:sz w:val="32"/>
          <w:szCs w:val="32"/>
        </w:rPr>
      </w:pPr>
      <w:r>
        <w:rPr>
          <w:rFonts w:eastAsia="仿宋" w:cs="Times New Roman"/>
          <w:b/>
          <w:sz w:val="32"/>
          <w:szCs w:val="32"/>
        </w:rPr>
        <w:t>数据获取</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中国专利公布公告系统</w:t>
      </w:r>
      <w:r>
        <w:rPr>
          <w:rFonts w:eastAsia="仿宋" w:cs="宋体" w:hint="eastAsia"/>
          <w:kern w:val="0"/>
          <w:sz w:val="32"/>
          <w:szCs w:val="32"/>
        </w:rPr>
        <w:t>主要提供</w:t>
      </w:r>
      <w:r>
        <w:rPr>
          <w:rFonts w:eastAsia="仿宋" w:cs="宋体" w:hint="eastAsia"/>
          <w:kern w:val="0"/>
          <w:sz w:val="32"/>
          <w:szCs w:val="32"/>
        </w:rPr>
        <w:t>1985</w:t>
      </w:r>
      <w:r>
        <w:rPr>
          <w:rFonts w:eastAsia="仿宋" w:cs="宋体" w:hint="eastAsia"/>
          <w:kern w:val="0"/>
          <w:sz w:val="32"/>
          <w:szCs w:val="32"/>
        </w:rPr>
        <w:t>年至今的发明公布、发明授权（</w:t>
      </w:r>
      <w:r>
        <w:rPr>
          <w:rFonts w:eastAsia="仿宋" w:cs="宋体" w:hint="eastAsia"/>
          <w:kern w:val="0"/>
          <w:sz w:val="32"/>
          <w:szCs w:val="32"/>
        </w:rPr>
        <w:t>1993</w:t>
      </w:r>
      <w:r>
        <w:rPr>
          <w:rFonts w:eastAsia="仿宋" w:cs="宋体" w:hint="eastAsia"/>
          <w:kern w:val="0"/>
          <w:sz w:val="32"/>
          <w:szCs w:val="32"/>
        </w:rPr>
        <w:t>年以前为发明审定）、实用新型专利（</w:t>
      </w:r>
      <w:r>
        <w:rPr>
          <w:rFonts w:eastAsia="仿宋" w:cs="宋体" w:hint="eastAsia"/>
          <w:kern w:val="0"/>
          <w:sz w:val="32"/>
          <w:szCs w:val="32"/>
        </w:rPr>
        <w:t>1993</w:t>
      </w:r>
      <w:r>
        <w:rPr>
          <w:rFonts w:eastAsia="仿宋" w:cs="宋体" w:hint="eastAsia"/>
          <w:kern w:val="0"/>
          <w:sz w:val="32"/>
          <w:szCs w:val="32"/>
        </w:rPr>
        <w:t>年以前为实用新型专利申请）的著录项目、摘要、摘要附图，其更正的著录项目、摘要、摘要附图（</w:t>
      </w:r>
      <w:r>
        <w:rPr>
          <w:rFonts w:eastAsia="仿宋" w:cs="宋体" w:hint="eastAsia"/>
          <w:kern w:val="0"/>
          <w:sz w:val="32"/>
          <w:szCs w:val="32"/>
        </w:rPr>
        <w:t>2011</w:t>
      </w:r>
      <w:r>
        <w:rPr>
          <w:rFonts w:eastAsia="仿宋" w:cs="宋体" w:hint="eastAsia"/>
          <w:kern w:val="0"/>
          <w:sz w:val="32"/>
          <w:szCs w:val="32"/>
        </w:rPr>
        <w:t>年</w:t>
      </w:r>
      <w:r>
        <w:rPr>
          <w:rFonts w:eastAsia="仿宋" w:cs="宋体" w:hint="eastAsia"/>
          <w:kern w:val="0"/>
          <w:sz w:val="32"/>
          <w:szCs w:val="32"/>
        </w:rPr>
        <w:t>7</w:t>
      </w:r>
      <w:r>
        <w:rPr>
          <w:rFonts w:eastAsia="仿宋" w:cs="宋体" w:hint="eastAsia"/>
          <w:kern w:val="0"/>
          <w:sz w:val="32"/>
          <w:szCs w:val="32"/>
        </w:rPr>
        <w:t>月</w:t>
      </w:r>
      <w:r>
        <w:rPr>
          <w:rFonts w:eastAsia="仿宋" w:cs="宋体" w:hint="eastAsia"/>
          <w:kern w:val="0"/>
          <w:sz w:val="32"/>
          <w:szCs w:val="32"/>
        </w:rPr>
        <w:t>27</w:t>
      </w:r>
      <w:r>
        <w:rPr>
          <w:rFonts w:eastAsia="仿宋" w:cs="宋体" w:hint="eastAsia"/>
          <w:kern w:val="0"/>
          <w:sz w:val="32"/>
          <w:szCs w:val="32"/>
        </w:rPr>
        <w:t>日及之后）及相应的专利单行本；外观设计专利（</w:t>
      </w:r>
      <w:r>
        <w:rPr>
          <w:rFonts w:eastAsia="仿宋" w:cs="宋体" w:hint="eastAsia"/>
          <w:kern w:val="0"/>
          <w:sz w:val="32"/>
          <w:szCs w:val="32"/>
        </w:rPr>
        <w:t>1993</w:t>
      </w:r>
      <w:r>
        <w:rPr>
          <w:rFonts w:eastAsia="仿宋" w:cs="宋体" w:hint="eastAsia"/>
          <w:kern w:val="0"/>
          <w:sz w:val="32"/>
          <w:szCs w:val="32"/>
        </w:rPr>
        <w:t>年以前为外观设计专利申请）的著录项目、简要说明及指定视图，其更正的著录项目、简要说明及指定视图（</w:t>
      </w:r>
      <w:r>
        <w:rPr>
          <w:rFonts w:eastAsia="仿宋" w:cs="宋体" w:hint="eastAsia"/>
          <w:kern w:val="0"/>
          <w:sz w:val="32"/>
          <w:szCs w:val="32"/>
        </w:rPr>
        <w:t>2011</w:t>
      </w:r>
      <w:r>
        <w:rPr>
          <w:rFonts w:eastAsia="仿宋" w:cs="宋体" w:hint="eastAsia"/>
          <w:kern w:val="0"/>
          <w:sz w:val="32"/>
          <w:szCs w:val="32"/>
        </w:rPr>
        <w:t>年</w:t>
      </w:r>
      <w:r>
        <w:rPr>
          <w:rFonts w:eastAsia="仿宋" w:cs="宋体" w:hint="eastAsia"/>
          <w:kern w:val="0"/>
          <w:sz w:val="32"/>
          <w:szCs w:val="32"/>
        </w:rPr>
        <w:t>7</w:t>
      </w:r>
      <w:r>
        <w:rPr>
          <w:rFonts w:eastAsia="仿宋" w:cs="宋体" w:hint="eastAsia"/>
          <w:kern w:val="0"/>
          <w:sz w:val="32"/>
          <w:szCs w:val="32"/>
        </w:rPr>
        <w:t>月</w:t>
      </w:r>
      <w:r>
        <w:rPr>
          <w:rFonts w:eastAsia="仿宋" w:cs="宋体" w:hint="eastAsia"/>
          <w:kern w:val="0"/>
          <w:sz w:val="32"/>
          <w:szCs w:val="32"/>
        </w:rPr>
        <w:t>27</w:t>
      </w:r>
      <w:r>
        <w:rPr>
          <w:rFonts w:eastAsia="仿宋" w:cs="宋体" w:hint="eastAsia"/>
          <w:kern w:val="0"/>
          <w:sz w:val="32"/>
          <w:szCs w:val="32"/>
        </w:rPr>
        <w:t>日及之后），外观设计全部图形（</w:t>
      </w:r>
      <w:r>
        <w:rPr>
          <w:rFonts w:eastAsia="仿宋" w:cs="宋体" w:hint="eastAsia"/>
          <w:kern w:val="0"/>
          <w:sz w:val="32"/>
          <w:szCs w:val="32"/>
        </w:rPr>
        <w:t>2010</w:t>
      </w:r>
      <w:r>
        <w:rPr>
          <w:rFonts w:eastAsia="仿宋" w:cs="宋体" w:hint="eastAsia"/>
          <w:kern w:val="0"/>
          <w:sz w:val="32"/>
          <w:szCs w:val="32"/>
        </w:rPr>
        <w:t>年</w:t>
      </w:r>
      <w:r>
        <w:rPr>
          <w:rFonts w:eastAsia="仿宋" w:cs="宋体" w:hint="eastAsia"/>
          <w:kern w:val="0"/>
          <w:sz w:val="32"/>
          <w:szCs w:val="32"/>
        </w:rPr>
        <w:t>3</w:t>
      </w:r>
      <w:r>
        <w:rPr>
          <w:rFonts w:eastAsia="仿宋" w:cs="宋体" w:hint="eastAsia"/>
          <w:kern w:val="0"/>
          <w:sz w:val="32"/>
          <w:szCs w:val="32"/>
        </w:rPr>
        <w:t>月</w:t>
      </w:r>
      <w:r>
        <w:rPr>
          <w:rFonts w:eastAsia="仿宋" w:cs="宋体" w:hint="eastAsia"/>
          <w:kern w:val="0"/>
          <w:sz w:val="32"/>
          <w:szCs w:val="32"/>
        </w:rPr>
        <w:t>31</w:t>
      </w:r>
      <w:r>
        <w:rPr>
          <w:rFonts w:eastAsia="仿宋" w:cs="宋体" w:hint="eastAsia"/>
          <w:kern w:val="0"/>
          <w:sz w:val="32"/>
          <w:szCs w:val="32"/>
        </w:rPr>
        <w:t>日及以前）或外观设计单行本（</w:t>
      </w:r>
      <w:r>
        <w:rPr>
          <w:rFonts w:eastAsia="仿宋" w:cs="宋体" w:hint="eastAsia"/>
          <w:kern w:val="0"/>
          <w:sz w:val="32"/>
          <w:szCs w:val="32"/>
        </w:rPr>
        <w:t>2010</w:t>
      </w:r>
      <w:r>
        <w:rPr>
          <w:rFonts w:eastAsia="仿宋" w:cs="宋体" w:hint="eastAsia"/>
          <w:kern w:val="0"/>
          <w:sz w:val="32"/>
          <w:szCs w:val="32"/>
        </w:rPr>
        <w:t>年</w:t>
      </w:r>
      <w:r>
        <w:rPr>
          <w:rFonts w:eastAsia="仿宋" w:cs="宋体" w:hint="eastAsia"/>
          <w:kern w:val="0"/>
          <w:sz w:val="32"/>
          <w:szCs w:val="32"/>
        </w:rPr>
        <w:t>4</w:t>
      </w:r>
      <w:r>
        <w:rPr>
          <w:rFonts w:eastAsia="仿宋" w:cs="Times New Roman" w:hint="eastAsia"/>
          <w:sz w:val="32"/>
          <w:szCs w:val="32"/>
        </w:rPr>
        <w:t>月</w:t>
      </w:r>
      <w:r>
        <w:rPr>
          <w:rFonts w:eastAsia="仿宋" w:cs="Times New Roman" w:hint="eastAsia"/>
          <w:sz w:val="32"/>
          <w:szCs w:val="32"/>
        </w:rPr>
        <w:t>7</w:t>
      </w:r>
      <w:r>
        <w:rPr>
          <w:rFonts w:eastAsia="仿宋" w:cs="Times New Roman" w:hint="eastAsia"/>
          <w:sz w:val="32"/>
          <w:szCs w:val="32"/>
        </w:rPr>
        <w:t>日及之后）以及相应事务数据的查询。</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社会公众无须注册账</w:t>
      </w:r>
      <w:r>
        <w:rPr>
          <w:rFonts w:eastAsia="仿宋" w:cs="Times New Roman" w:hint="eastAsia"/>
          <w:sz w:val="32"/>
          <w:szCs w:val="32"/>
        </w:rPr>
        <w:t>号即可直接访问网站进行数据查询或下载单件</w:t>
      </w:r>
      <w:r>
        <w:rPr>
          <w:rFonts w:eastAsia="仿宋" w:cs="Times New Roman" w:hint="eastAsia"/>
          <w:sz w:val="32"/>
          <w:szCs w:val="32"/>
        </w:rPr>
        <w:t>PDF</w:t>
      </w:r>
      <w:r>
        <w:rPr>
          <w:rFonts w:eastAsia="仿宋" w:cs="Times New Roman" w:hint="eastAsia"/>
          <w:sz w:val="32"/>
          <w:szCs w:val="32"/>
        </w:rPr>
        <w:t>全文数据。</w:t>
      </w:r>
    </w:p>
    <w:p w:rsidR="001B5DF1" w:rsidRDefault="00FC007E">
      <w:pPr>
        <w:pStyle w:val="3"/>
        <w:wordWrap w:val="0"/>
        <w:rPr>
          <w:rFonts w:asciiTheme="minorHAnsi" w:eastAsia="仿宋" w:hAnsiTheme="minorHAnsi"/>
        </w:rPr>
      </w:pPr>
      <w:bookmarkStart w:id="34" w:name="_Toc58418871"/>
      <w:bookmarkStart w:id="35" w:name="_Toc55202333"/>
      <w:bookmarkStart w:id="36" w:name="_Toc5568"/>
      <w:bookmarkStart w:id="37" w:name="_Toc973197452"/>
      <w:r>
        <w:rPr>
          <w:rFonts w:asciiTheme="minorHAnsi" w:eastAsia="仿宋" w:hAnsiTheme="minorHAnsi" w:hint="eastAsia"/>
        </w:rPr>
        <w:t>（三）中国及多国专利公告及审查数据查询</w:t>
      </w:r>
      <w:bookmarkEnd w:id="34"/>
      <w:bookmarkEnd w:id="35"/>
      <w:bookmarkEnd w:id="36"/>
      <w:bookmarkEnd w:id="37"/>
    </w:p>
    <w:p w:rsidR="001B5DF1" w:rsidRDefault="00FC007E">
      <w:pPr>
        <w:numPr>
          <w:ilvl w:val="0"/>
          <w:numId w:val="1"/>
        </w:numPr>
        <w:wordWrap w:val="0"/>
        <w:rPr>
          <w:rFonts w:eastAsia="仿宋" w:cs="Times New Roman"/>
          <w:b/>
          <w:sz w:val="32"/>
          <w:szCs w:val="32"/>
        </w:rPr>
      </w:pPr>
      <w:r>
        <w:rPr>
          <w:rFonts w:eastAsia="仿宋" w:cs="Times New Roman"/>
          <w:b/>
          <w:sz w:val="32"/>
          <w:szCs w:val="32"/>
        </w:rPr>
        <w:t>系统介绍</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中国及多国专利审查信息查询系统提供中国国家知识产权局、欧洲专利局、日本特许厅、韩国知识产权局和美国专利商标局受理的发明专利审查信息查询。</w:t>
      </w:r>
      <w:r>
        <w:rPr>
          <w:rFonts w:eastAsia="仿宋" w:cs="Times New Roman"/>
          <w:sz w:val="32"/>
          <w:szCs w:val="32"/>
        </w:rPr>
        <w:t>用户登录系统并进入多国发明专利审查信息查询界面，输入申请号、公开号、优先权号</w:t>
      </w:r>
      <w:r>
        <w:rPr>
          <w:rFonts w:eastAsia="仿宋" w:cs="Times New Roman" w:hint="eastAsia"/>
          <w:sz w:val="32"/>
          <w:szCs w:val="32"/>
        </w:rPr>
        <w:t>即可</w:t>
      </w:r>
      <w:r>
        <w:rPr>
          <w:rFonts w:eastAsia="仿宋" w:cs="Times New Roman"/>
          <w:sz w:val="32"/>
          <w:szCs w:val="32"/>
        </w:rPr>
        <w:t>查询该申请的同族（由欧洲专利局提供）相关信息，</w:t>
      </w:r>
      <w:r>
        <w:rPr>
          <w:rFonts w:eastAsia="仿宋" w:cs="Times New Roman" w:hint="eastAsia"/>
          <w:sz w:val="32"/>
          <w:szCs w:val="32"/>
        </w:rPr>
        <w:t>以及</w:t>
      </w:r>
      <w:r>
        <w:rPr>
          <w:rFonts w:eastAsia="仿宋" w:cs="Times New Roman"/>
          <w:sz w:val="32"/>
          <w:szCs w:val="32"/>
        </w:rPr>
        <w:t>查询中、欧、日、韩、美五国的申请及审查信息</w:t>
      </w:r>
      <w:r>
        <w:rPr>
          <w:rFonts w:eastAsia="仿宋" w:cs="Times New Roman" w:hint="eastAsia"/>
          <w:sz w:val="32"/>
          <w:szCs w:val="32"/>
        </w:rPr>
        <w:t>数据</w:t>
      </w:r>
      <w:r>
        <w:rPr>
          <w:rFonts w:eastAsia="仿宋" w:cs="Times New Roman"/>
          <w:sz w:val="32"/>
          <w:szCs w:val="32"/>
        </w:rPr>
        <w:t>。</w:t>
      </w:r>
    </w:p>
    <w:p w:rsidR="001B5DF1" w:rsidRDefault="00FC007E">
      <w:pPr>
        <w:widowControl/>
        <w:wordWrap w:val="0"/>
        <w:spacing w:after="120"/>
        <w:ind w:firstLineChars="200" w:firstLine="640"/>
        <w:jc w:val="left"/>
        <w:rPr>
          <w:rFonts w:eastAsia="仿宋" w:cs="宋体"/>
          <w:kern w:val="0"/>
          <w:sz w:val="32"/>
          <w:szCs w:val="32"/>
        </w:rPr>
      </w:pPr>
      <w:r>
        <w:rPr>
          <w:rFonts w:eastAsia="仿宋" w:cs="宋体" w:hint="eastAsia"/>
          <w:kern w:val="0"/>
          <w:sz w:val="32"/>
          <w:szCs w:val="32"/>
        </w:rPr>
        <w:t>网址：</w:t>
      </w:r>
      <w:hyperlink r:id="rId12" w:history="1">
        <w:r>
          <w:rPr>
            <w:rFonts w:eastAsia="仿宋" w:cs="Times New Roman"/>
            <w:kern w:val="0"/>
            <w:sz w:val="32"/>
            <w:szCs w:val="32"/>
          </w:rPr>
          <w:t>http://cpquery.</w:t>
        </w:r>
        <w:r>
          <w:rPr>
            <w:rFonts w:eastAsia="仿宋" w:cs="Times New Roman" w:hint="eastAsia"/>
            <w:kern w:val="0"/>
            <w:sz w:val="32"/>
            <w:szCs w:val="32"/>
          </w:rPr>
          <w:t>cnipa</w:t>
        </w:r>
        <w:r>
          <w:rPr>
            <w:rFonts w:eastAsia="仿宋" w:cs="Times New Roman"/>
            <w:kern w:val="0"/>
            <w:sz w:val="32"/>
            <w:szCs w:val="32"/>
          </w:rPr>
          <w:t>.gov.cn/</w:t>
        </w:r>
      </w:hyperlink>
    </w:p>
    <w:p w:rsidR="001B5DF1" w:rsidRDefault="00FC007E">
      <w:pPr>
        <w:numPr>
          <w:ilvl w:val="0"/>
          <w:numId w:val="1"/>
        </w:numPr>
        <w:wordWrap w:val="0"/>
        <w:rPr>
          <w:rFonts w:eastAsia="仿宋" w:cs="Times New Roman"/>
          <w:b/>
          <w:sz w:val="32"/>
          <w:szCs w:val="32"/>
        </w:rPr>
      </w:pPr>
      <w:r>
        <w:rPr>
          <w:rFonts w:eastAsia="仿宋" w:cs="Times New Roman"/>
          <w:b/>
          <w:sz w:val="32"/>
          <w:szCs w:val="32"/>
        </w:rPr>
        <w:t>数据获取</w:t>
      </w:r>
    </w:p>
    <w:p w:rsidR="001B5DF1" w:rsidRDefault="00FC007E">
      <w:pPr>
        <w:widowControl/>
        <w:wordWrap w:val="0"/>
        <w:spacing w:after="120"/>
        <w:ind w:firstLineChars="200" w:firstLine="640"/>
        <w:jc w:val="left"/>
        <w:rPr>
          <w:rFonts w:eastAsia="仿宋" w:cs="宋体"/>
          <w:kern w:val="0"/>
          <w:sz w:val="32"/>
          <w:szCs w:val="32"/>
        </w:rPr>
      </w:pPr>
      <w:r>
        <w:rPr>
          <w:rFonts w:eastAsia="仿宋" w:cs="宋体" w:hint="eastAsia"/>
          <w:kern w:val="0"/>
          <w:sz w:val="32"/>
          <w:szCs w:val="32"/>
        </w:rPr>
        <w:t>中国及多国专利审查信息查询系统分为电子注册用户查询和社会公众用户查询。</w:t>
      </w:r>
    </w:p>
    <w:p w:rsidR="001B5DF1" w:rsidRDefault="00FC007E" w:rsidP="001B5DF1">
      <w:pPr>
        <w:wordWrap w:val="0"/>
        <w:ind w:firstLineChars="200" w:firstLine="643"/>
        <w:rPr>
          <w:rFonts w:eastAsia="仿宋" w:cs="Times New Roman"/>
          <w:sz w:val="32"/>
          <w:szCs w:val="32"/>
        </w:rPr>
        <w:pPrChange w:id="38" w:author="打字室" w:date="2021-01-05T14:45:00Z">
          <w:pPr>
            <w:wordWrap w:val="0"/>
            <w:ind w:firstLineChars="200" w:firstLine="643"/>
          </w:pPr>
        </w:pPrChange>
      </w:pPr>
      <w:r>
        <w:rPr>
          <w:rFonts w:eastAsia="仿宋" w:cs="Times New Roman" w:hint="eastAsia"/>
          <w:b/>
          <w:sz w:val="32"/>
          <w:szCs w:val="32"/>
        </w:rPr>
        <w:t>电子注册用户</w:t>
      </w:r>
      <w:r>
        <w:rPr>
          <w:rFonts w:eastAsia="仿宋" w:cs="Times New Roman" w:hint="eastAsia"/>
          <w:sz w:val="32"/>
          <w:szCs w:val="32"/>
        </w:rPr>
        <w:t>是指中国专利电子申请网的注册用户，该类用户可以在系统中</w:t>
      </w:r>
      <w:r>
        <w:rPr>
          <w:rFonts w:eastAsia="仿宋" w:cs="宋体" w:hint="eastAsia"/>
          <w:kern w:val="0"/>
          <w:sz w:val="32"/>
          <w:szCs w:val="32"/>
        </w:rPr>
        <w:t>查询注册名下所有专利申请数据的基本信息（包括申请号、申请日、申请人等）、费用信息（包括应缴费信息、已缴费信息、退费信息等）、审查信息（包括案件信息、发文信息、退信信息及专利证书发文信息等）、公布公告信息（发明公布</w:t>
      </w:r>
      <w:r>
        <w:rPr>
          <w:rFonts w:eastAsia="仿宋" w:cs="宋体" w:hint="eastAsia"/>
          <w:kern w:val="0"/>
          <w:sz w:val="32"/>
          <w:szCs w:val="32"/>
        </w:rPr>
        <w:t>/</w:t>
      </w:r>
      <w:r>
        <w:rPr>
          <w:rFonts w:eastAsia="仿宋" w:cs="宋体" w:hint="eastAsia"/>
          <w:kern w:val="0"/>
          <w:sz w:val="32"/>
          <w:szCs w:val="32"/>
        </w:rPr>
        <w:t>授权公告及事务信息等）和专利授权证书信息（包括专利授权证书图形文件）</w:t>
      </w:r>
      <w:r>
        <w:rPr>
          <w:rFonts w:eastAsia="宋体" w:cs="Times New Roman" w:hint="eastAsia"/>
          <w:sz w:val="24"/>
        </w:rPr>
        <w:t>。</w:t>
      </w:r>
    </w:p>
    <w:p w:rsidR="001B5DF1" w:rsidRDefault="00FC007E" w:rsidP="001B5DF1">
      <w:pPr>
        <w:widowControl/>
        <w:wordWrap w:val="0"/>
        <w:spacing w:after="120"/>
        <w:ind w:firstLineChars="200" w:firstLine="643"/>
        <w:jc w:val="left"/>
        <w:rPr>
          <w:rFonts w:eastAsia="仿宋" w:cs="宋体"/>
          <w:kern w:val="0"/>
          <w:sz w:val="32"/>
          <w:szCs w:val="32"/>
        </w:rPr>
        <w:pPrChange w:id="39" w:author="打字室" w:date="2021-01-05T14:45:00Z">
          <w:pPr>
            <w:widowControl/>
            <w:wordWrap w:val="0"/>
            <w:spacing w:after="120"/>
            <w:ind w:firstLineChars="200" w:firstLine="643"/>
            <w:jc w:val="left"/>
          </w:pPr>
        </w:pPrChange>
      </w:pPr>
      <w:r>
        <w:rPr>
          <w:rFonts w:eastAsia="仿宋" w:cs="宋体" w:hint="eastAsia"/>
          <w:b/>
          <w:kern w:val="0"/>
          <w:sz w:val="32"/>
          <w:szCs w:val="32"/>
        </w:rPr>
        <w:t>社会公众用户</w:t>
      </w:r>
      <w:r>
        <w:rPr>
          <w:rFonts w:eastAsia="仿宋" w:cs="宋体" w:hint="eastAsia"/>
          <w:kern w:val="0"/>
          <w:sz w:val="32"/>
          <w:szCs w:val="32"/>
        </w:rPr>
        <w:t>通过注册后可查询已公开数据的基本信息（包括申请号、申请日、申请人等）、审查信息（包括案件信息、发文信息、退信信息及专利证书发文信息等）和公布公告信息（发明公布</w:t>
      </w:r>
      <w:r>
        <w:rPr>
          <w:rFonts w:eastAsia="仿宋" w:cs="宋体" w:hint="eastAsia"/>
          <w:kern w:val="0"/>
          <w:sz w:val="32"/>
          <w:szCs w:val="32"/>
        </w:rPr>
        <w:t>/</w:t>
      </w:r>
      <w:r>
        <w:rPr>
          <w:rFonts w:eastAsia="仿宋" w:cs="宋体" w:hint="eastAsia"/>
          <w:kern w:val="0"/>
          <w:sz w:val="32"/>
          <w:szCs w:val="32"/>
        </w:rPr>
        <w:t>授权公告及事务公告等）。</w:t>
      </w:r>
    </w:p>
    <w:p w:rsidR="001B5DF1" w:rsidRDefault="00FC007E">
      <w:pPr>
        <w:pStyle w:val="3"/>
        <w:wordWrap w:val="0"/>
        <w:rPr>
          <w:rFonts w:asciiTheme="minorHAnsi" w:eastAsia="仿宋" w:hAnsiTheme="minorHAnsi"/>
        </w:rPr>
      </w:pPr>
      <w:bookmarkStart w:id="40" w:name="_Toc55202334"/>
      <w:bookmarkStart w:id="41" w:name="_Toc4080"/>
      <w:bookmarkStart w:id="42" w:name="_Toc58418872"/>
      <w:bookmarkStart w:id="43" w:name="_Toc391893919"/>
      <w:r>
        <w:rPr>
          <w:rFonts w:asciiTheme="minorHAnsi" w:eastAsia="仿宋" w:hAnsiTheme="minorHAnsi" w:hint="eastAsia"/>
        </w:rPr>
        <w:t>（四）复审和无效数据查询</w:t>
      </w:r>
      <w:bookmarkEnd w:id="40"/>
      <w:bookmarkEnd w:id="41"/>
      <w:bookmarkEnd w:id="42"/>
      <w:bookmarkEnd w:id="43"/>
    </w:p>
    <w:p w:rsidR="001B5DF1" w:rsidRDefault="00FC007E">
      <w:pPr>
        <w:numPr>
          <w:ilvl w:val="0"/>
          <w:numId w:val="1"/>
        </w:numPr>
        <w:wordWrap w:val="0"/>
        <w:rPr>
          <w:rFonts w:eastAsia="仿宋" w:cs="Times New Roman"/>
          <w:b/>
          <w:sz w:val="32"/>
          <w:szCs w:val="32"/>
        </w:rPr>
      </w:pPr>
      <w:r>
        <w:rPr>
          <w:rFonts w:eastAsia="仿宋" w:cs="Times New Roman"/>
          <w:b/>
          <w:sz w:val="32"/>
          <w:szCs w:val="32"/>
        </w:rPr>
        <w:t>系统介绍</w:t>
      </w:r>
    </w:p>
    <w:p w:rsidR="001B5DF1" w:rsidRDefault="00FC007E">
      <w:pPr>
        <w:wordWrap w:val="0"/>
        <w:ind w:firstLineChars="200" w:firstLine="640"/>
        <w:rPr>
          <w:rFonts w:eastAsia="仿宋" w:cs="宋体"/>
          <w:kern w:val="0"/>
          <w:sz w:val="32"/>
          <w:szCs w:val="32"/>
        </w:rPr>
      </w:pPr>
      <w:r>
        <w:rPr>
          <w:rFonts w:eastAsia="仿宋" w:cs="宋体" w:hint="eastAsia"/>
          <w:kern w:val="0"/>
          <w:sz w:val="32"/>
          <w:szCs w:val="32"/>
        </w:rPr>
        <w:t>国家知识产权局免费向社会公众提供口审公告及审查决定数据查询。</w:t>
      </w:r>
    </w:p>
    <w:p w:rsidR="001B5DF1" w:rsidRDefault="00FC007E">
      <w:pPr>
        <w:wordWrap w:val="0"/>
        <w:ind w:firstLineChars="200" w:firstLine="640"/>
        <w:rPr>
          <w:rFonts w:eastAsia="宋体" w:cs="Times New Roman"/>
        </w:rPr>
      </w:pPr>
      <w:r>
        <w:rPr>
          <w:rFonts w:eastAsia="仿宋" w:cs="宋体" w:hint="eastAsia"/>
          <w:kern w:val="0"/>
          <w:sz w:val="32"/>
          <w:szCs w:val="32"/>
        </w:rPr>
        <w:t>网址：</w:t>
      </w:r>
      <w:hyperlink r:id="rId13" w:history="1">
        <w:r>
          <w:rPr>
            <w:rStyle w:val="af1"/>
            <w:rFonts w:eastAsia="仿宋" w:cs="宋体" w:hint="eastAsia"/>
            <w:color w:val="auto"/>
            <w:kern w:val="0"/>
            <w:sz w:val="32"/>
            <w:szCs w:val="32"/>
          </w:rPr>
          <w:t>http://reexam-app.cnipa.gov.cn/reexa</w:t>
        </w:r>
        <w:r>
          <w:rPr>
            <w:rStyle w:val="af1"/>
            <w:rFonts w:eastAsia="仿宋" w:cs="宋体" w:hint="eastAsia"/>
            <w:color w:val="auto"/>
            <w:kern w:val="0"/>
            <w:sz w:val="32"/>
            <w:szCs w:val="32"/>
          </w:rPr>
          <w:t>m_out1110/searchIndex.jsp</w:t>
        </w:r>
      </w:hyperlink>
    </w:p>
    <w:p w:rsidR="001B5DF1" w:rsidRDefault="00FC007E">
      <w:pPr>
        <w:numPr>
          <w:ilvl w:val="0"/>
          <w:numId w:val="1"/>
        </w:numPr>
        <w:wordWrap w:val="0"/>
        <w:rPr>
          <w:rFonts w:eastAsia="仿宋" w:cs="Times New Roman"/>
          <w:b/>
          <w:sz w:val="32"/>
          <w:szCs w:val="32"/>
        </w:rPr>
      </w:pPr>
      <w:r>
        <w:rPr>
          <w:rFonts w:eastAsia="仿宋" w:cs="Times New Roman" w:hint="eastAsia"/>
          <w:b/>
          <w:sz w:val="32"/>
          <w:szCs w:val="32"/>
        </w:rPr>
        <w:t>数据获取</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社会公众</w:t>
      </w:r>
      <w:r>
        <w:rPr>
          <w:rFonts w:eastAsia="仿宋" w:cs="Times New Roman"/>
          <w:sz w:val="32"/>
          <w:szCs w:val="32"/>
        </w:rPr>
        <w:t>无</w:t>
      </w:r>
      <w:r>
        <w:rPr>
          <w:rFonts w:eastAsia="仿宋" w:cs="Times New Roman" w:hint="eastAsia"/>
          <w:sz w:val="32"/>
          <w:szCs w:val="32"/>
        </w:rPr>
        <w:t>须</w:t>
      </w:r>
      <w:r>
        <w:rPr>
          <w:rFonts w:eastAsia="仿宋" w:cs="Times New Roman"/>
          <w:sz w:val="32"/>
          <w:szCs w:val="32"/>
        </w:rPr>
        <w:t>注册</w:t>
      </w:r>
      <w:r>
        <w:rPr>
          <w:rFonts w:eastAsia="仿宋" w:cs="Times New Roman" w:hint="eastAsia"/>
          <w:sz w:val="32"/>
          <w:szCs w:val="32"/>
        </w:rPr>
        <w:t>账号</w:t>
      </w:r>
      <w:r>
        <w:rPr>
          <w:rFonts w:eastAsia="仿宋" w:cs="Times New Roman"/>
          <w:sz w:val="32"/>
          <w:szCs w:val="32"/>
        </w:rPr>
        <w:t>即可通过专利申请号、名称等信息</w:t>
      </w:r>
      <w:r>
        <w:rPr>
          <w:rFonts w:eastAsia="仿宋" w:cs="Times New Roman" w:hint="eastAsia"/>
          <w:sz w:val="32"/>
          <w:szCs w:val="32"/>
        </w:rPr>
        <w:t>免费进行</w:t>
      </w:r>
      <w:r>
        <w:rPr>
          <w:rFonts w:eastAsia="仿宋" w:cs="Times New Roman"/>
          <w:sz w:val="32"/>
          <w:szCs w:val="32"/>
        </w:rPr>
        <w:t>口审公告或审查决定</w:t>
      </w:r>
      <w:r>
        <w:rPr>
          <w:rFonts w:eastAsia="仿宋" w:cs="Times New Roman" w:hint="eastAsia"/>
          <w:sz w:val="32"/>
          <w:szCs w:val="32"/>
        </w:rPr>
        <w:t>数据的查询浏览</w:t>
      </w:r>
      <w:r>
        <w:rPr>
          <w:rFonts w:eastAsia="仿宋" w:cs="Times New Roman"/>
          <w:sz w:val="32"/>
          <w:szCs w:val="32"/>
        </w:rPr>
        <w:t>。</w:t>
      </w:r>
    </w:p>
    <w:p w:rsidR="001B5DF1" w:rsidRDefault="00FC007E">
      <w:pPr>
        <w:pStyle w:val="3"/>
        <w:wordWrap w:val="0"/>
        <w:rPr>
          <w:rFonts w:asciiTheme="minorHAnsi" w:eastAsia="仿宋" w:hAnsiTheme="minorHAnsi"/>
        </w:rPr>
      </w:pPr>
      <w:bookmarkStart w:id="44" w:name="_Toc55202335"/>
      <w:bookmarkStart w:id="45" w:name="_Toc21177"/>
      <w:bookmarkStart w:id="46" w:name="_Toc58418873"/>
      <w:bookmarkStart w:id="47" w:name="_Toc58177804"/>
      <w:r>
        <w:rPr>
          <w:rFonts w:asciiTheme="minorHAnsi" w:eastAsia="仿宋" w:hAnsiTheme="minorHAnsi" w:hint="eastAsia"/>
        </w:rPr>
        <w:t>（五）专利数据批量获取</w:t>
      </w:r>
      <w:bookmarkEnd w:id="44"/>
      <w:bookmarkEnd w:id="45"/>
      <w:bookmarkEnd w:id="46"/>
      <w:bookmarkEnd w:id="47"/>
    </w:p>
    <w:p w:rsidR="001B5DF1" w:rsidRDefault="00FC007E">
      <w:pPr>
        <w:numPr>
          <w:ilvl w:val="0"/>
          <w:numId w:val="1"/>
        </w:numPr>
        <w:wordWrap w:val="0"/>
        <w:rPr>
          <w:rFonts w:eastAsia="仿宋" w:cs="Times New Roman"/>
          <w:b/>
          <w:sz w:val="32"/>
          <w:szCs w:val="32"/>
        </w:rPr>
      </w:pPr>
      <w:r>
        <w:rPr>
          <w:rFonts w:eastAsia="仿宋" w:cs="Times New Roman"/>
          <w:b/>
          <w:sz w:val="32"/>
          <w:szCs w:val="32"/>
        </w:rPr>
        <w:t>系统介绍</w:t>
      </w:r>
    </w:p>
    <w:p w:rsidR="001B5DF1" w:rsidRDefault="00FC007E">
      <w:pPr>
        <w:wordWrap w:val="0"/>
        <w:ind w:firstLineChars="200" w:firstLine="640"/>
      </w:pPr>
      <w:r>
        <w:rPr>
          <w:rFonts w:eastAsia="仿宋" w:cs="Times New Roman" w:hint="eastAsia"/>
          <w:sz w:val="32"/>
          <w:szCs w:val="32"/>
        </w:rPr>
        <w:t>专利数据服务试验系统于</w:t>
      </w:r>
      <w:r>
        <w:rPr>
          <w:rFonts w:eastAsia="仿宋" w:cs="Times New Roman" w:hint="eastAsia"/>
          <w:sz w:val="32"/>
          <w:szCs w:val="32"/>
        </w:rPr>
        <w:t>2014</w:t>
      </w:r>
      <w:r>
        <w:rPr>
          <w:rFonts w:eastAsia="仿宋" w:cs="Times New Roman" w:hint="eastAsia"/>
          <w:sz w:val="32"/>
          <w:szCs w:val="32"/>
        </w:rPr>
        <w:t>年</w:t>
      </w:r>
      <w:r>
        <w:rPr>
          <w:rFonts w:eastAsia="仿宋" w:cs="Times New Roman" w:hint="eastAsia"/>
          <w:sz w:val="32"/>
          <w:szCs w:val="32"/>
        </w:rPr>
        <w:t>12</w:t>
      </w:r>
      <w:r>
        <w:rPr>
          <w:rFonts w:eastAsia="仿宋" w:cs="Times New Roman" w:hint="eastAsia"/>
          <w:sz w:val="32"/>
          <w:szCs w:val="32"/>
        </w:rPr>
        <w:t>月</w:t>
      </w:r>
      <w:r>
        <w:rPr>
          <w:rFonts w:eastAsia="仿宋" w:cs="Times New Roman" w:hint="eastAsia"/>
          <w:sz w:val="32"/>
          <w:szCs w:val="32"/>
        </w:rPr>
        <w:t>10</w:t>
      </w:r>
      <w:r>
        <w:rPr>
          <w:rFonts w:eastAsia="仿宋" w:cs="Times New Roman" w:hint="eastAsia"/>
          <w:sz w:val="32"/>
          <w:szCs w:val="32"/>
        </w:rPr>
        <w:t>日起正式开通。社会公众可通过系统下载中国、美国、欧洲、日本和韩国各类著录项目、全文图像以及全文文本等基础数据资源共计</w:t>
      </w:r>
      <w:r>
        <w:rPr>
          <w:rFonts w:eastAsia="仿宋" w:cs="Times New Roman" w:hint="eastAsia"/>
          <w:sz w:val="32"/>
          <w:szCs w:val="32"/>
        </w:rPr>
        <w:t>34</w:t>
      </w:r>
      <w:r>
        <w:rPr>
          <w:rFonts w:eastAsia="仿宋" w:cs="Times New Roman" w:hint="eastAsia"/>
          <w:sz w:val="32"/>
          <w:szCs w:val="32"/>
        </w:rPr>
        <w:t>种。为保障服务质量和效果，该系统提供了知识产权出版社有限责任公司和中国专利信息中心两个服务站点。</w:t>
      </w:r>
    </w:p>
    <w:p w:rsidR="001B5DF1" w:rsidRDefault="00FC007E">
      <w:pPr>
        <w:wordWrap w:val="0"/>
        <w:ind w:firstLineChars="200" w:firstLine="640"/>
      </w:pPr>
      <w:r>
        <w:rPr>
          <w:rFonts w:eastAsia="仿宋" w:cs="Times New Roman" w:hint="eastAsia"/>
          <w:sz w:val="32"/>
          <w:szCs w:val="32"/>
        </w:rPr>
        <w:t>系统主站点网址：</w:t>
      </w:r>
      <w:hyperlink r:id="rId14" w:history="1">
        <w:r>
          <w:rPr>
            <w:rFonts w:eastAsia="仿宋" w:cs="Times New Roman"/>
            <w:sz w:val="32"/>
            <w:szCs w:val="32"/>
          </w:rPr>
          <w:t>http://patdata.cnipa.gov.cn/</w:t>
        </w:r>
      </w:hyperlink>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知识产权出版社有限责任公司服务站点网址：</w:t>
      </w:r>
      <w:hyperlink r:id="rId15" w:history="1">
        <w:r>
          <w:rPr>
            <w:rStyle w:val="af1"/>
            <w:rFonts w:eastAsia="仿宋" w:cs="Times New Roman"/>
            <w:color w:val="auto"/>
            <w:sz w:val="32"/>
            <w:szCs w:val="32"/>
          </w:rPr>
          <w:t>http://patdata</w:t>
        </w:r>
        <w:r>
          <w:rPr>
            <w:rStyle w:val="af1"/>
            <w:rFonts w:eastAsia="仿宋" w:cs="Times New Roman" w:hint="eastAsia"/>
            <w:color w:val="auto"/>
            <w:sz w:val="32"/>
            <w:szCs w:val="32"/>
          </w:rPr>
          <w:t>1</w:t>
        </w:r>
        <w:r>
          <w:rPr>
            <w:rStyle w:val="af1"/>
            <w:rFonts w:eastAsia="仿宋" w:cs="Times New Roman"/>
            <w:color w:val="auto"/>
            <w:sz w:val="32"/>
            <w:szCs w:val="32"/>
          </w:rPr>
          <w:t>.cnipa.gov.cn/</w:t>
        </w:r>
      </w:hyperlink>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中国专利信息中心服务站点网址：</w:t>
      </w:r>
      <w:hyperlink r:id="rId16" w:history="1">
        <w:r>
          <w:rPr>
            <w:rFonts w:eastAsia="仿宋" w:cs="Times New Roman"/>
            <w:sz w:val="32"/>
            <w:szCs w:val="32"/>
          </w:rPr>
          <w:t>http://patdata2.cnipa.gov.cn/</w:t>
        </w:r>
      </w:hyperlink>
    </w:p>
    <w:p w:rsidR="001B5DF1" w:rsidRDefault="00FC007E">
      <w:pPr>
        <w:numPr>
          <w:ilvl w:val="0"/>
          <w:numId w:val="1"/>
        </w:numPr>
        <w:wordWrap w:val="0"/>
        <w:rPr>
          <w:rFonts w:eastAsia="仿宋" w:cs="Times New Roman"/>
          <w:b/>
          <w:sz w:val="32"/>
          <w:szCs w:val="32"/>
        </w:rPr>
      </w:pPr>
      <w:r>
        <w:rPr>
          <w:rFonts w:eastAsia="仿宋" w:cs="Times New Roman"/>
          <w:b/>
          <w:sz w:val="32"/>
          <w:szCs w:val="32"/>
        </w:rPr>
        <w:t>数据获取</w:t>
      </w:r>
    </w:p>
    <w:p w:rsidR="001B5DF1" w:rsidRDefault="00FC007E">
      <w:pPr>
        <w:widowControl/>
        <w:wordWrap w:val="0"/>
        <w:spacing w:line="249" w:lineRule="atLeast"/>
        <w:ind w:firstLineChars="200" w:firstLine="640"/>
        <w:jc w:val="left"/>
        <w:rPr>
          <w:rFonts w:eastAsia="仿宋" w:cs="Times New Roman"/>
          <w:sz w:val="32"/>
          <w:szCs w:val="32"/>
        </w:rPr>
      </w:pPr>
      <w:r>
        <w:rPr>
          <w:rFonts w:eastAsia="仿宋" w:cs="Times New Roman" w:hint="eastAsia"/>
          <w:sz w:val="32"/>
          <w:szCs w:val="32"/>
        </w:rPr>
        <w:t>社会公众通过</w:t>
      </w:r>
      <w:r>
        <w:rPr>
          <w:rFonts w:eastAsia="仿宋" w:cs="Times New Roman" w:hint="eastAsia"/>
          <w:sz w:val="32"/>
          <w:szCs w:val="32"/>
        </w:rPr>
        <w:t>FTP</w:t>
      </w:r>
      <w:r>
        <w:rPr>
          <w:rFonts w:eastAsia="仿宋" w:cs="Times New Roman" w:hint="eastAsia"/>
          <w:sz w:val="32"/>
          <w:szCs w:val="32"/>
        </w:rPr>
        <w:t>共享方式可在系统中批量下载</w:t>
      </w:r>
      <w:r>
        <w:rPr>
          <w:rFonts w:eastAsia="仿宋" w:cs="Times New Roman" w:hint="eastAsia"/>
          <w:sz w:val="32"/>
          <w:szCs w:val="32"/>
        </w:rPr>
        <w:t>30</w:t>
      </w:r>
      <w:r>
        <w:rPr>
          <w:rFonts w:eastAsia="仿宋" w:cs="Times New Roman" w:hint="eastAsia"/>
          <w:sz w:val="32"/>
          <w:szCs w:val="32"/>
        </w:rPr>
        <w:t>个自然日内的更新数据，数据的基本格式包括</w:t>
      </w:r>
      <w:r>
        <w:rPr>
          <w:rFonts w:eastAsia="仿宋" w:cs="Times New Roman" w:hint="eastAsia"/>
          <w:sz w:val="32"/>
          <w:szCs w:val="32"/>
        </w:rPr>
        <w:t>XML</w:t>
      </w:r>
      <w:r>
        <w:rPr>
          <w:rFonts w:eastAsia="仿宋" w:cs="Times New Roman" w:hint="eastAsia"/>
          <w:sz w:val="32"/>
          <w:szCs w:val="32"/>
        </w:rPr>
        <w:t>、</w:t>
      </w:r>
      <w:r>
        <w:rPr>
          <w:rFonts w:eastAsia="仿宋" w:cs="Times New Roman" w:hint="eastAsia"/>
          <w:sz w:val="32"/>
          <w:szCs w:val="32"/>
        </w:rPr>
        <w:t>PDF</w:t>
      </w:r>
      <w:r>
        <w:rPr>
          <w:rFonts w:eastAsia="仿宋" w:cs="Times New Roman" w:hint="eastAsia"/>
          <w:sz w:val="32"/>
          <w:szCs w:val="32"/>
        </w:rPr>
        <w:t>以及</w:t>
      </w:r>
      <w:r>
        <w:rPr>
          <w:rFonts w:eastAsia="仿宋" w:cs="Times New Roman" w:hint="eastAsia"/>
          <w:sz w:val="32"/>
          <w:szCs w:val="32"/>
        </w:rPr>
        <w:t>WORD</w:t>
      </w:r>
      <w:r>
        <w:rPr>
          <w:rFonts w:eastAsia="仿宋" w:cs="Times New Roman" w:hint="eastAsia"/>
          <w:sz w:val="32"/>
          <w:szCs w:val="32"/>
        </w:rPr>
        <w:t>等，各类型数据的具体格式及样例请参见附录</w:t>
      </w:r>
      <w:r>
        <w:rPr>
          <w:rFonts w:eastAsia="仿宋" w:cs="Times New Roman" w:hint="eastAsia"/>
          <w:sz w:val="32"/>
          <w:szCs w:val="32"/>
        </w:rPr>
        <w:t>A</w:t>
      </w:r>
      <w:r>
        <w:rPr>
          <w:rFonts w:eastAsia="仿宋" w:cs="Times New Roman" w:hint="eastAsia"/>
          <w:sz w:val="32"/>
          <w:szCs w:val="32"/>
        </w:rPr>
        <w:t>中专利数据服务试验系统的使用指南。</w:t>
      </w:r>
    </w:p>
    <w:p w:rsidR="001B5DF1" w:rsidRDefault="00FC007E">
      <w:pPr>
        <w:widowControl/>
        <w:wordWrap w:val="0"/>
        <w:spacing w:line="249" w:lineRule="atLeast"/>
        <w:ind w:firstLineChars="200" w:firstLine="640"/>
        <w:jc w:val="left"/>
        <w:rPr>
          <w:rFonts w:eastAsia="仿宋" w:cs="Times New Roman"/>
          <w:sz w:val="32"/>
          <w:szCs w:val="32"/>
        </w:rPr>
      </w:pPr>
      <w:r>
        <w:rPr>
          <w:rFonts w:eastAsia="仿宋" w:cs="Times New Roman" w:hint="eastAsia"/>
          <w:sz w:val="32"/>
          <w:szCs w:val="32"/>
        </w:rPr>
        <w:t>用户如需通过专利数据服务试验系统获取数据，需满足以下流程：</w:t>
      </w:r>
    </w:p>
    <w:p w:rsidR="001B5DF1" w:rsidRDefault="00FC007E">
      <w:pPr>
        <w:widowControl/>
        <w:wordWrap w:val="0"/>
        <w:spacing w:line="249" w:lineRule="atLeast"/>
        <w:ind w:firstLineChars="200" w:firstLine="640"/>
        <w:jc w:val="left"/>
        <w:rPr>
          <w:rFonts w:eastAsia="仿宋" w:cs="Times New Roman"/>
          <w:sz w:val="32"/>
          <w:szCs w:val="32"/>
        </w:rPr>
      </w:pPr>
      <w:r>
        <w:rPr>
          <w:rFonts w:eastAsia="仿宋" w:cs="Times New Roman" w:hint="eastAsia"/>
          <w:sz w:val="32"/>
          <w:szCs w:val="32"/>
        </w:rPr>
        <w:t>用户注册—浏览数据资源—接受协议—上传证明文件—核对通过—</w:t>
      </w:r>
      <w:r>
        <w:rPr>
          <w:rFonts w:eastAsia="仿宋" w:cs="Times New Roman" w:hint="eastAsia"/>
          <w:sz w:val="32"/>
          <w:szCs w:val="32"/>
        </w:rPr>
        <w:t>FTP</w:t>
      </w:r>
      <w:r>
        <w:rPr>
          <w:rFonts w:eastAsia="仿宋" w:cs="Times New Roman" w:hint="eastAsia"/>
          <w:sz w:val="32"/>
          <w:szCs w:val="32"/>
        </w:rPr>
        <w:t>下载数据资源。</w:t>
      </w:r>
    </w:p>
    <w:p w:rsidR="001B5DF1" w:rsidRDefault="00FC007E">
      <w:pPr>
        <w:pStyle w:val="2"/>
        <w:wordWrap w:val="0"/>
        <w:rPr>
          <w:rFonts w:asciiTheme="minorHAnsi" w:eastAsia="楷体_GB2312" w:hAnsiTheme="minorHAnsi"/>
        </w:rPr>
      </w:pPr>
      <w:bookmarkStart w:id="48" w:name="_Toc55202336"/>
      <w:bookmarkStart w:id="49" w:name="_Toc1729819095"/>
      <w:bookmarkStart w:id="50" w:name="_Toc17471"/>
      <w:bookmarkStart w:id="51" w:name="_Toc58418874"/>
      <w:r>
        <w:rPr>
          <w:rFonts w:asciiTheme="minorHAnsi" w:eastAsia="楷体_GB2312" w:hAnsiTheme="minorHAnsi" w:hint="eastAsia"/>
        </w:rPr>
        <w:t>二、商标数据获取途径</w:t>
      </w:r>
      <w:bookmarkEnd w:id="48"/>
      <w:bookmarkEnd w:id="49"/>
      <w:bookmarkEnd w:id="50"/>
      <w:bookmarkEnd w:id="51"/>
    </w:p>
    <w:p w:rsidR="001B5DF1" w:rsidRDefault="00FC007E">
      <w:pPr>
        <w:wordWrap w:val="0"/>
        <w:ind w:firstLineChars="200" w:firstLine="640"/>
        <w:rPr>
          <w:rFonts w:eastAsia="仿宋" w:cs="宋体"/>
          <w:kern w:val="0"/>
          <w:sz w:val="32"/>
          <w:szCs w:val="32"/>
        </w:rPr>
      </w:pPr>
      <w:r>
        <w:rPr>
          <w:rFonts w:eastAsia="仿宋" w:cs="宋体" w:hint="eastAsia"/>
          <w:kern w:val="0"/>
          <w:sz w:val="32"/>
          <w:szCs w:val="32"/>
        </w:rPr>
        <w:t>可通过</w:t>
      </w:r>
      <w:r>
        <w:rPr>
          <w:rFonts w:eastAsia="仿宋" w:cs="Times New Roman" w:hint="eastAsia"/>
          <w:sz w:val="32"/>
          <w:szCs w:val="32"/>
        </w:rPr>
        <w:t>中国</w:t>
      </w:r>
      <w:r>
        <w:rPr>
          <w:rFonts w:eastAsia="仿宋" w:cs="宋体" w:hint="eastAsia"/>
          <w:kern w:val="0"/>
          <w:sz w:val="32"/>
          <w:szCs w:val="32"/>
        </w:rPr>
        <w:t>商标网商标网上服务系统获取相关商标数据，主要包括商标数据检索查询、商标公告查询、商标注册证明查询，部分商标注册审查决定文书、商标异议决定文书、商标评</w:t>
      </w:r>
      <w:r>
        <w:rPr>
          <w:rFonts w:eastAsia="仿宋" w:cs="宋体" w:hint="eastAsia"/>
          <w:kern w:val="0"/>
          <w:sz w:val="32"/>
          <w:szCs w:val="32"/>
        </w:rPr>
        <w:t>审文书查询以及商标基础数据批量获取。</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网址：</w:t>
      </w:r>
      <w:r>
        <w:rPr>
          <w:rFonts w:eastAsia="仿宋" w:cs="Times New Roman" w:hint="eastAsia"/>
          <w:sz w:val="32"/>
          <w:szCs w:val="32"/>
        </w:rPr>
        <w:t>http://sbj.cnipa.gov.cn/</w:t>
      </w:r>
    </w:p>
    <w:p w:rsidR="001B5DF1" w:rsidRDefault="00FC007E">
      <w:pPr>
        <w:pStyle w:val="3"/>
        <w:wordWrap w:val="0"/>
        <w:rPr>
          <w:rFonts w:asciiTheme="minorHAnsi" w:eastAsia="仿宋" w:hAnsiTheme="minorHAnsi"/>
        </w:rPr>
      </w:pPr>
      <w:bookmarkStart w:id="52" w:name="_Toc6205"/>
      <w:bookmarkStart w:id="53" w:name="_Toc58418875"/>
      <w:bookmarkStart w:id="54" w:name="_Toc315458155"/>
      <w:bookmarkStart w:id="55" w:name="_Toc55202337"/>
      <w:r>
        <w:rPr>
          <w:rFonts w:asciiTheme="minorHAnsi" w:eastAsia="仿宋" w:hAnsiTheme="minorHAnsi" w:hint="eastAsia"/>
        </w:rPr>
        <w:t>（一）</w:t>
      </w:r>
      <w:bookmarkEnd w:id="52"/>
      <w:r>
        <w:rPr>
          <w:rFonts w:asciiTheme="minorHAnsi" w:eastAsia="仿宋" w:hAnsiTheme="minorHAnsi" w:cs="宋体" w:hint="eastAsia"/>
        </w:rPr>
        <w:t>商标数据检索查询</w:t>
      </w:r>
      <w:bookmarkEnd w:id="53"/>
      <w:bookmarkEnd w:id="54"/>
      <w:bookmarkEnd w:id="55"/>
    </w:p>
    <w:p w:rsidR="001B5DF1" w:rsidRDefault="00FC007E">
      <w:pPr>
        <w:numPr>
          <w:ilvl w:val="0"/>
          <w:numId w:val="1"/>
        </w:numPr>
        <w:wordWrap w:val="0"/>
        <w:rPr>
          <w:rFonts w:eastAsia="仿宋" w:cs="Times New Roman"/>
          <w:b/>
          <w:sz w:val="32"/>
          <w:szCs w:val="32"/>
        </w:rPr>
      </w:pPr>
      <w:r>
        <w:rPr>
          <w:rFonts w:eastAsia="仿宋" w:cs="Times New Roman" w:hint="eastAsia"/>
          <w:b/>
          <w:sz w:val="32"/>
          <w:szCs w:val="32"/>
        </w:rPr>
        <w:t>模块介绍</w:t>
      </w:r>
    </w:p>
    <w:p w:rsidR="001B5DF1" w:rsidRDefault="00FC007E">
      <w:pPr>
        <w:wordWrap w:val="0"/>
        <w:ind w:firstLineChars="200" w:firstLine="640"/>
        <w:rPr>
          <w:rFonts w:eastAsia="宋体" w:cs="Times New Roman"/>
        </w:rPr>
      </w:pPr>
      <w:r>
        <w:rPr>
          <w:rFonts w:eastAsia="仿宋" w:cs="宋体" w:hint="eastAsia"/>
          <w:kern w:val="0"/>
          <w:sz w:val="32"/>
          <w:szCs w:val="32"/>
        </w:rPr>
        <w:t>商标网上检索模块</w:t>
      </w:r>
      <w:r>
        <w:rPr>
          <w:rFonts w:eastAsia="仿宋" w:cs="Times New Roman" w:hint="eastAsia"/>
          <w:sz w:val="32"/>
          <w:szCs w:val="32"/>
        </w:rPr>
        <w:t>于</w:t>
      </w:r>
      <w:r>
        <w:rPr>
          <w:rFonts w:eastAsia="仿宋" w:cs="Times New Roman" w:hint="eastAsia"/>
          <w:sz w:val="32"/>
          <w:szCs w:val="32"/>
        </w:rPr>
        <w:t>2017</w:t>
      </w:r>
      <w:r>
        <w:rPr>
          <w:rFonts w:eastAsia="仿宋" w:cs="Times New Roman" w:hint="eastAsia"/>
          <w:sz w:val="32"/>
          <w:szCs w:val="32"/>
        </w:rPr>
        <w:t>年</w:t>
      </w:r>
      <w:r>
        <w:rPr>
          <w:rFonts w:eastAsia="仿宋" w:cs="Times New Roman" w:hint="eastAsia"/>
          <w:sz w:val="32"/>
          <w:szCs w:val="32"/>
        </w:rPr>
        <w:t>5</w:t>
      </w:r>
      <w:r>
        <w:rPr>
          <w:rFonts w:eastAsia="仿宋" w:cs="Times New Roman" w:hint="eastAsia"/>
          <w:sz w:val="32"/>
          <w:szCs w:val="32"/>
        </w:rPr>
        <w:t>月</w:t>
      </w:r>
      <w:r>
        <w:rPr>
          <w:rFonts w:eastAsia="仿宋" w:hint="eastAsia"/>
          <w:sz w:val="32"/>
          <w:szCs w:val="32"/>
        </w:rPr>
        <w:t>改造完成并上线运行。系统</w:t>
      </w:r>
      <w:r>
        <w:rPr>
          <w:rFonts w:eastAsia="仿宋" w:cs="宋体" w:hint="eastAsia"/>
          <w:kern w:val="0"/>
          <w:sz w:val="32"/>
          <w:szCs w:val="32"/>
        </w:rPr>
        <w:t>为</w:t>
      </w:r>
      <w:r>
        <w:rPr>
          <w:rFonts w:eastAsia="仿宋" w:cs="宋体"/>
          <w:kern w:val="0"/>
          <w:sz w:val="32"/>
          <w:szCs w:val="32"/>
        </w:rPr>
        <w:t>社会公众提供商标注册申请</w:t>
      </w:r>
      <w:r>
        <w:rPr>
          <w:rFonts w:eastAsia="仿宋" w:cs="宋体" w:hint="eastAsia"/>
          <w:kern w:val="0"/>
          <w:sz w:val="32"/>
          <w:szCs w:val="32"/>
        </w:rPr>
        <w:t>等</w:t>
      </w:r>
      <w:r>
        <w:rPr>
          <w:rFonts w:eastAsia="仿宋" w:cs="宋体"/>
          <w:kern w:val="0"/>
          <w:sz w:val="32"/>
          <w:szCs w:val="32"/>
        </w:rPr>
        <w:t>信息查询</w:t>
      </w:r>
      <w:r>
        <w:rPr>
          <w:rFonts w:eastAsia="仿宋" w:cs="宋体" w:hint="eastAsia"/>
          <w:kern w:val="0"/>
          <w:sz w:val="32"/>
          <w:szCs w:val="32"/>
        </w:rPr>
        <w:t>，具备商标近似查询、综合查询、状态查询、公告查询、商品名称和服务项目查询以及错误信息反馈等功能。以不同场景展示商标信息，推动了数据价值的充分利用和便利服务，并通过错误信息反馈建立了沟通渠道，使数据错漏在较短时间得以解决。</w:t>
      </w:r>
    </w:p>
    <w:p w:rsidR="001B5DF1" w:rsidRDefault="00FC007E">
      <w:pPr>
        <w:numPr>
          <w:ilvl w:val="0"/>
          <w:numId w:val="1"/>
        </w:numPr>
        <w:wordWrap w:val="0"/>
        <w:rPr>
          <w:rFonts w:eastAsia="仿宋" w:cs="Times New Roman"/>
          <w:b/>
          <w:sz w:val="32"/>
          <w:szCs w:val="32"/>
        </w:rPr>
      </w:pPr>
      <w:r>
        <w:rPr>
          <w:rFonts w:eastAsia="仿宋" w:cs="Times New Roman"/>
          <w:b/>
          <w:sz w:val="32"/>
          <w:szCs w:val="32"/>
        </w:rPr>
        <w:t>数据获取</w:t>
      </w:r>
    </w:p>
    <w:p w:rsidR="001B5DF1" w:rsidRDefault="00FC007E">
      <w:pPr>
        <w:wordWrap w:val="0"/>
        <w:ind w:firstLineChars="200" w:firstLine="640"/>
        <w:rPr>
          <w:rFonts w:eastAsia="仿宋" w:cs="宋体"/>
          <w:kern w:val="0"/>
          <w:sz w:val="32"/>
          <w:szCs w:val="32"/>
        </w:rPr>
      </w:pPr>
      <w:r>
        <w:rPr>
          <w:rFonts w:eastAsia="仿宋" w:cs="宋体" w:hint="eastAsia"/>
          <w:kern w:val="0"/>
          <w:sz w:val="32"/>
          <w:szCs w:val="32"/>
        </w:rPr>
        <w:t>社会公众无须注册账号即可根据商标注册号、商标名称、申请人名称等信息在系统免费进行数据查询，并可查看商标的</w:t>
      </w:r>
      <w:r>
        <w:rPr>
          <w:rFonts w:eastAsia="仿宋" w:hint="eastAsia"/>
          <w:sz w:val="32"/>
          <w:szCs w:val="32"/>
        </w:rPr>
        <w:t>详细信息以及在业务流程中的状态</w:t>
      </w:r>
      <w:r>
        <w:rPr>
          <w:rFonts w:eastAsia="仿宋" w:cs="宋体" w:hint="eastAsia"/>
          <w:kern w:val="0"/>
          <w:sz w:val="32"/>
          <w:szCs w:val="32"/>
        </w:rPr>
        <w:t>。</w:t>
      </w:r>
    </w:p>
    <w:p w:rsidR="001B5DF1" w:rsidRDefault="00FC007E">
      <w:pPr>
        <w:keepNext/>
        <w:keepLines/>
        <w:wordWrap w:val="0"/>
        <w:spacing w:before="260" w:after="260" w:line="415" w:lineRule="auto"/>
        <w:outlineLvl w:val="2"/>
        <w:rPr>
          <w:rFonts w:eastAsia="仿宋_GB2312"/>
          <w:b/>
          <w:bCs/>
          <w:sz w:val="32"/>
          <w:szCs w:val="32"/>
        </w:rPr>
      </w:pPr>
      <w:bookmarkStart w:id="56" w:name="_Toc24578"/>
      <w:bookmarkStart w:id="57" w:name="_Toc48820187"/>
      <w:bookmarkStart w:id="58" w:name="_Toc1002579429"/>
      <w:bookmarkStart w:id="59" w:name="_Toc58418876"/>
      <w:bookmarkStart w:id="60" w:name="_Toc55202338"/>
      <w:bookmarkStart w:id="61" w:name="_Toc17704"/>
      <w:bookmarkEnd w:id="56"/>
      <w:r>
        <w:rPr>
          <w:rFonts w:eastAsia="仿宋_GB2312" w:hint="eastAsia"/>
          <w:b/>
          <w:bCs/>
          <w:sz w:val="32"/>
          <w:szCs w:val="32"/>
        </w:rPr>
        <w:t>（二）商标公告查询</w:t>
      </w:r>
      <w:bookmarkEnd w:id="57"/>
      <w:bookmarkEnd w:id="58"/>
      <w:bookmarkEnd w:id="59"/>
      <w:bookmarkEnd w:id="60"/>
    </w:p>
    <w:p w:rsidR="001B5DF1" w:rsidRDefault="00FC007E">
      <w:pPr>
        <w:numPr>
          <w:ilvl w:val="0"/>
          <w:numId w:val="2"/>
        </w:numPr>
        <w:wordWrap w:val="0"/>
        <w:rPr>
          <w:rFonts w:eastAsia="仿宋"/>
          <w:b/>
          <w:bCs/>
          <w:sz w:val="32"/>
          <w:szCs w:val="32"/>
        </w:rPr>
      </w:pPr>
      <w:r>
        <w:rPr>
          <w:rFonts w:eastAsia="仿宋" w:cs="Times New Roman" w:hint="eastAsia"/>
          <w:b/>
          <w:sz w:val="32"/>
          <w:szCs w:val="32"/>
        </w:rPr>
        <w:t>模块</w:t>
      </w:r>
      <w:r>
        <w:rPr>
          <w:rFonts w:eastAsia="仿宋" w:hint="eastAsia"/>
          <w:b/>
          <w:bCs/>
          <w:sz w:val="32"/>
          <w:szCs w:val="32"/>
        </w:rPr>
        <w:t>介绍</w:t>
      </w:r>
    </w:p>
    <w:p w:rsidR="001B5DF1" w:rsidRDefault="00FC007E">
      <w:pPr>
        <w:pStyle w:val="ad"/>
        <w:wordWrap w:val="0"/>
        <w:spacing w:before="0" w:beforeAutospacing="0" w:after="0" w:afterAutospacing="0" w:line="413" w:lineRule="atLeast"/>
        <w:ind w:firstLineChars="200" w:firstLine="640"/>
        <w:rPr>
          <w:rFonts w:asciiTheme="minorHAnsi" w:eastAsia="仿宋" w:hAnsiTheme="minorHAnsi"/>
          <w:sz w:val="32"/>
          <w:szCs w:val="32"/>
        </w:rPr>
      </w:pPr>
      <w:r>
        <w:rPr>
          <w:rFonts w:asciiTheme="minorHAnsi" w:eastAsia="仿宋" w:hAnsiTheme="minorHAnsi" w:hint="eastAsia"/>
          <w:sz w:val="32"/>
          <w:szCs w:val="32"/>
        </w:rPr>
        <w:t>商标电子公告模块提供中国商标公告信息数据查询，系统提供三种查询方式：第一种是查询最新发布的商标公告信息，系统首页展示了最新发布的近</w:t>
      </w:r>
      <w:r>
        <w:rPr>
          <w:rFonts w:asciiTheme="minorHAnsi" w:eastAsia="仿宋" w:hAnsiTheme="minorHAnsi" w:hint="eastAsia"/>
          <w:sz w:val="32"/>
          <w:szCs w:val="32"/>
        </w:rPr>
        <w:t>12</w:t>
      </w:r>
      <w:r>
        <w:rPr>
          <w:rFonts w:asciiTheme="minorHAnsi" w:eastAsia="仿宋" w:hAnsiTheme="minorHAnsi" w:hint="eastAsia"/>
          <w:sz w:val="32"/>
          <w:szCs w:val="32"/>
        </w:rPr>
        <w:t>期商标公告信息，可直接进行查询；第二种是查询指定期号商标公告信息，社会公众可通过公告期号直接查看该期商标公告的详细信息；第三种是查询全期商标公告信息。</w:t>
      </w:r>
    </w:p>
    <w:p w:rsidR="001B5DF1" w:rsidRDefault="00FC007E">
      <w:pPr>
        <w:wordWrap w:val="0"/>
        <w:ind w:firstLineChars="200" w:firstLine="640"/>
        <w:rPr>
          <w:rFonts w:eastAsia="宋体"/>
          <w:szCs w:val="21"/>
        </w:rPr>
      </w:pPr>
      <w:r>
        <w:rPr>
          <w:rFonts w:eastAsia="仿宋" w:hint="eastAsia"/>
          <w:sz w:val="32"/>
          <w:szCs w:val="32"/>
        </w:rPr>
        <w:t>系统自</w:t>
      </w:r>
      <w:r>
        <w:rPr>
          <w:rFonts w:eastAsia="仿宋" w:hint="eastAsia"/>
          <w:sz w:val="32"/>
          <w:szCs w:val="32"/>
        </w:rPr>
        <w:t>2012</w:t>
      </w:r>
      <w:r>
        <w:rPr>
          <w:rFonts w:eastAsia="仿宋" w:hint="eastAsia"/>
          <w:sz w:val="32"/>
          <w:szCs w:val="32"/>
        </w:rPr>
        <w:t>年</w:t>
      </w:r>
      <w:r>
        <w:rPr>
          <w:rFonts w:eastAsia="仿宋" w:hint="eastAsia"/>
          <w:sz w:val="32"/>
          <w:szCs w:val="32"/>
        </w:rPr>
        <w:t>4</w:t>
      </w:r>
      <w:r>
        <w:rPr>
          <w:rFonts w:eastAsia="仿宋" w:hint="eastAsia"/>
          <w:sz w:val="32"/>
          <w:szCs w:val="32"/>
        </w:rPr>
        <w:t>月</w:t>
      </w:r>
      <w:r>
        <w:rPr>
          <w:rFonts w:eastAsia="仿宋" w:hint="eastAsia"/>
          <w:sz w:val="32"/>
          <w:szCs w:val="32"/>
        </w:rPr>
        <w:t>6</w:t>
      </w:r>
      <w:r>
        <w:rPr>
          <w:rFonts w:eastAsia="仿宋" w:hint="eastAsia"/>
          <w:sz w:val="32"/>
          <w:szCs w:val="32"/>
        </w:rPr>
        <w:t>日起，为更好地方便异议人就国际注册商标提出异议，提供马德里国际注册公告链接，当事人及代理机构可通过该链接进入世界知识产权组织官方网站，查阅在线英文版公告。</w:t>
      </w:r>
    </w:p>
    <w:p w:rsidR="001B5DF1" w:rsidRDefault="00FC007E">
      <w:pPr>
        <w:numPr>
          <w:ilvl w:val="0"/>
          <w:numId w:val="2"/>
        </w:numPr>
        <w:wordWrap w:val="0"/>
        <w:rPr>
          <w:rFonts w:eastAsia="仿宋"/>
          <w:b/>
          <w:bCs/>
          <w:sz w:val="32"/>
          <w:szCs w:val="32"/>
        </w:rPr>
      </w:pPr>
      <w:r>
        <w:rPr>
          <w:rFonts w:eastAsia="仿宋" w:hint="eastAsia"/>
          <w:b/>
          <w:bCs/>
          <w:sz w:val="32"/>
          <w:szCs w:val="32"/>
        </w:rPr>
        <w:t>数据获取</w:t>
      </w:r>
    </w:p>
    <w:p w:rsidR="001B5DF1" w:rsidRDefault="00FC007E">
      <w:pPr>
        <w:wordWrap w:val="0"/>
        <w:ind w:firstLineChars="200" w:firstLine="640"/>
        <w:rPr>
          <w:rFonts w:eastAsia="仿宋" w:cs="宋体"/>
          <w:kern w:val="0"/>
          <w:sz w:val="32"/>
          <w:szCs w:val="32"/>
        </w:rPr>
      </w:pPr>
      <w:r>
        <w:rPr>
          <w:rFonts w:eastAsia="仿宋" w:cs="宋体" w:hint="eastAsia"/>
          <w:kern w:val="0"/>
          <w:sz w:val="32"/>
          <w:szCs w:val="32"/>
        </w:rPr>
        <w:t>本系统收录了</w:t>
      </w:r>
      <w:r>
        <w:rPr>
          <w:rFonts w:eastAsia="仿宋" w:cs="宋体" w:hint="eastAsia"/>
          <w:kern w:val="0"/>
          <w:sz w:val="32"/>
          <w:szCs w:val="32"/>
        </w:rPr>
        <w:t>1980</w:t>
      </w:r>
      <w:r>
        <w:rPr>
          <w:rFonts w:eastAsia="仿宋" w:cs="宋体" w:hint="eastAsia"/>
          <w:kern w:val="0"/>
          <w:sz w:val="32"/>
          <w:szCs w:val="32"/>
        </w:rPr>
        <w:t>年第</w:t>
      </w:r>
      <w:r>
        <w:rPr>
          <w:rFonts w:eastAsia="仿宋" w:cs="宋体" w:hint="eastAsia"/>
          <w:kern w:val="0"/>
          <w:sz w:val="32"/>
          <w:szCs w:val="32"/>
        </w:rPr>
        <w:t>1</w:t>
      </w:r>
      <w:r>
        <w:rPr>
          <w:rFonts w:eastAsia="仿宋" w:cs="宋体" w:hint="eastAsia"/>
          <w:kern w:val="0"/>
          <w:sz w:val="32"/>
          <w:szCs w:val="32"/>
        </w:rPr>
        <w:t>期至今的全部公告数据，社会公众无须注册账号即可根据公告期号、商标名称、注册号等信息精准查询商标公告信息，并可在详情页下载单件</w:t>
      </w:r>
      <w:r>
        <w:rPr>
          <w:rFonts w:eastAsia="仿宋" w:cs="宋体" w:hint="eastAsia"/>
          <w:kern w:val="0"/>
          <w:sz w:val="32"/>
          <w:szCs w:val="32"/>
        </w:rPr>
        <w:t>JPG</w:t>
      </w:r>
      <w:r>
        <w:rPr>
          <w:rFonts w:eastAsia="仿宋" w:cs="宋体" w:hint="eastAsia"/>
          <w:kern w:val="0"/>
          <w:sz w:val="32"/>
          <w:szCs w:val="32"/>
        </w:rPr>
        <w:t>格式的商标公告信息。若为声音商标，则显示播放按钮，可播放相应的声音商标音频。</w:t>
      </w:r>
    </w:p>
    <w:p w:rsidR="001B5DF1" w:rsidRDefault="00FC007E">
      <w:pPr>
        <w:pStyle w:val="3"/>
        <w:wordWrap w:val="0"/>
        <w:rPr>
          <w:rFonts w:asciiTheme="minorHAnsi" w:eastAsia="仿宋" w:hAnsiTheme="minorHAnsi"/>
        </w:rPr>
      </w:pPr>
      <w:bookmarkStart w:id="62" w:name="_Toc206845781"/>
      <w:bookmarkStart w:id="63" w:name="_Toc58418877"/>
      <w:bookmarkStart w:id="64" w:name="_Toc55202341"/>
      <w:r>
        <w:rPr>
          <w:rFonts w:asciiTheme="minorHAnsi" w:eastAsia="仿宋" w:hAnsiTheme="minorHAnsi" w:hint="eastAsia"/>
        </w:rPr>
        <w:t>（三）商标注册证明查询</w:t>
      </w:r>
      <w:bookmarkEnd w:id="62"/>
      <w:bookmarkEnd w:id="63"/>
      <w:bookmarkEnd w:id="64"/>
    </w:p>
    <w:p w:rsidR="001B5DF1" w:rsidRDefault="00FC007E">
      <w:pPr>
        <w:numPr>
          <w:ilvl w:val="0"/>
          <w:numId w:val="1"/>
        </w:numPr>
        <w:wordWrap w:val="0"/>
        <w:rPr>
          <w:rFonts w:eastAsia="仿宋" w:cs="Times New Roman"/>
          <w:b/>
          <w:sz w:val="32"/>
          <w:szCs w:val="32"/>
        </w:rPr>
      </w:pPr>
      <w:r>
        <w:rPr>
          <w:rFonts w:eastAsia="仿宋" w:cs="Times New Roman" w:hint="eastAsia"/>
          <w:b/>
          <w:sz w:val="32"/>
          <w:szCs w:val="32"/>
        </w:rPr>
        <w:t>模块介绍</w:t>
      </w:r>
    </w:p>
    <w:p w:rsidR="001B5DF1" w:rsidRDefault="00FC007E">
      <w:pPr>
        <w:wordWrap w:val="0"/>
        <w:ind w:firstLineChars="200" w:firstLine="640"/>
        <w:rPr>
          <w:rFonts w:eastAsia="仿宋" w:cs="Times New Roman"/>
          <w:sz w:val="32"/>
          <w:szCs w:val="32"/>
        </w:rPr>
      </w:pPr>
      <w:r>
        <w:rPr>
          <w:rFonts w:eastAsia="仿宋" w:cs="宋体" w:hint="eastAsia"/>
          <w:kern w:val="0"/>
          <w:sz w:val="32"/>
          <w:szCs w:val="32"/>
        </w:rPr>
        <w:t>商标注册证明公示模块于</w:t>
      </w:r>
      <w:r>
        <w:rPr>
          <w:rFonts w:eastAsia="仿宋" w:hint="eastAsia"/>
          <w:sz w:val="32"/>
          <w:szCs w:val="32"/>
        </w:rPr>
        <w:t>2018</w:t>
      </w:r>
      <w:r>
        <w:rPr>
          <w:rFonts w:eastAsia="仿宋" w:hint="eastAsia"/>
          <w:sz w:val="32"/>
          <w:szCs w:val="32"/>
        </w:rPr>
        <w:t>年</w:t>
      </w:r>
      <w:r>
        <w:rPr>
          <w:rFonts w:eastAsia="仿宋" w:hint="eastAsia"/>
          <w:sz w:val="32"/>
          <w:szCs w:val="32"/>
        </w:rPr>
        <w:t>11</w:t>
      </w:r>
      <w:r>
        <w:rPr>
          <w:rFonts w:eastAsia="仿宋" w:hint="eastAsia"/>
          <w:sz w:val="32"/>
          <w:szCs w:val="32"/>
        </w:rPr>
        <w:t>月</w:t>
      </w:r>
      <w:r>
        <w:rPr>
          <w:rFonts w:eastAsia="仿宋" w:hint="eastAsia"/>
          <w:sz w:val="32"/>
          <w:szCs w:val="32"/>
        </w:rPr>
        <w:t>27</w:t>
      </w:r>
      <w:r>
        <w:rPr>
          <w:rFonts w:eastAsia="仿宋" w:hint="eastAsia"/>
          <w:sz w:val="32"/>
          <w:szCs w:val="32"/>
        </w:rPr>
        <w:t>日上线运行，该</w:t>
      </w:r>
      <w:r>
        <w:rPr>
          <w:rFonts w:eastAsia="仿宋" w:hint="eastAsia"/>
          <w:sz w:val="32"/>
          <w:szCs w:val="32"/>
        </w:rPr>
        <w:t>系统</w:t>
      </w:r>
      <w:r>
        <w:rPr>
          <w:rFonts w:eastAsia="仿宋" w:cs="宋体" w:hint="eastAsia"/>
          <w:kern w:val="0"/>
          <w:sz w:val="32"/>
          <w:szCs w:val="32"/>
        </w:rPr>
        <w:t>用于公示商标注册证和优先权证明、商标变更、转让、续展证明等证明类文件的基本信息。社会公众可通过商标注册号、申请人名称、商标名称等信息进行查询</w:t>
      </w:r>
      <w:r>
        <w:rPr>
          <w:rFonts w:eastAsia="仿宋" w:cs="Times New Roman" w:hint="eastAsia"/>
          <w:sz w:val="32"/>
          <w:szCs w:val="32"/>
        </w:rPr>
        <w:t>，了解上述商标文件的内容和效力。</w:t>
      </w:r>
      <w:r>
        <w:rPr>
          <w:rFonts w:eastAsia="仿宋" w:hint="eastAsia"/>
          <w:sz w:val="32"/>
          <w:szCs w:val="32"/>
        </w:rPr>
        <w:t>商标局在商标注册证增加二维码后，扫描商标证二维码可以链接到商标注册证明公示系统，查验其内容和效力。</w:t>
      </w:r>
    </w:p>
    <w:p w:rsidR="001B5DF1" w:rsidRDefault="00FC007E">
      <w:pPr>
        <w:numPr>
          <w:ilvl w:val="0"/>
          <w:numId w:val="2"/>
        </w:numPr>
        <w:wordWrap w:val="0"/>
        <w:rPr>
          <w:rFonts w:eastAsia="仿宋"/>
          <w:b/>
          <w:bCs/>
          <w:sz w:val="32"/>
          <w:szCs w:val="32"/>
        </w:rPr>
      </w:pPr>
      <w:r>
        <w:rPr>
          <w:rFonts w:eastAsia="仿宋" w:hint="eastAsia"/>
          <w:b/>
          <w:bCs/>
          <w:sz w:val="32"/>
          <w:szCs w:val="32"/>
        </w:rPr>
        <w:t>数据获取</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社会公众无须注册账号即可通过注册号、申请人名称、商标名称等信息免费进行数据检索，还可对单件商标详细证明文件进行复制或打印操作。</w:t>
      </w:r>
    </w:p>
    <w:p w:rsidR="001B5DF1" w:rsidRDefault="00FC007E">
      <w:pPr>
        <w:pStyle w:val="3"/>
        <w:wordWrap w:val="0"/>
        <w:rPr>
          <w:rFonts w:asciiTheme="minorHAnsi" w:eastAsia="仿宋" w:hAnsiTheme="minorHAnsi"/>
        </w:rPr>
      </w:pPr>
      <w:bookmarkStart w:id="65" w:name="_Toc55202339"/>
      <w:bookmarkStart w:id="66" w:name="_Toc1782002285"/>
      <w:bookmarkStart w:id="67" w:name="_Toc58418878"/>
      <w:r>
        <w:rPr>
          <w:rFonts w:asciiTheme="minorHAnsi" w:eastAsia="仿宋" w:hAnsiTheme="minorHAnsi" w:hint="eastAsia"/>
        </w:rPr>
        <w:t>（四）商标注册审查决定文书查询</w:t>
      </w:r>
      <w:bookmarkEnd w:id="65"/>
      <w:bookmarkEnd w:id="66"/>
      <w:bookmarkEnd w:id="67"/>
    </w:p>
    <w:p w:rsidR="001B5DF1" w:rsidRDefault="00FC007E">
      <w:pPr>
        <w:numPr>
          <w:ilvl w:val="0"/>
          <w:numId w:val="2"/>
        </w:numPr>
        <w:wordWrap w:val="0"/>
        <w:rPr>
          <w:rFonts w:eastAsia="仿宋"/>
          <w:b/>
          <w:bCs/>
          <w:sz w:val="32"/>
          <w:szCs w:val="32"/>
        </w:rPr>
      </w:pPr>
      <w:r>
        <w:rPr>
          <w:rFonts w:eastAsia="仿宋" w:cs="Times New Roman" w:hint="eastAsia"/>
          <w:b/>
          <w:sz w:val="32"/>
          <w:szCs w:val="32"/>
        </w:rPr>
        <w:t>模块</w:t>
      </w:r>
      <w:r>
        <w:rPr>
          <w:rFonts w:eastAsia="仿宋" w:hint="eastAsia"/>
          <w:b/>
          <w:bCs/>
          <w:sz w:val="32"/>
          <w:szCs w:val="32"/>
        </w:rPr>
        <w:t>介绍</w:t>
      </w:r>
    </w:p>
    <w:p w:rsidR="001B5DF1" w:rsidRDefault="00FC007E">
      <w:pPr>
        <w:wordWrap w:val="0"/>
        <w:ind w:firstLineChars="200" w:firstLine="640"/>
      </w:pPr>
      <w:r>
        <w:rPr>
          <w:rFonts w:eastAsia="仿宋" w:cs="宋体" w:hint="eastAsia"/>
          <w:kern w:val="0"/>
          <w:sz w:val="32"/>
          <w:szCs w:val="32"/>
        </w:rPr>
        <w:t>商标注册审查决定文书模块向社会公众提供部分商标注册审查决定文书的检索查询。</w:t>
      </w:r>
    </w:p>
    <w:p w:rsidR="001B5DF1" w:rsidRDefault="00FC007E">
      <w:pPr>
        <w:numPr>
          <w:ilvl w:val="0"/>
          <w:numId w:val="2"/>
        </w:numPr>
        <w:wordWrap w:val="0"/>
        <w:rPr>
          <w:rFonts w:eastAsia="仿宋"/>
          <w:b/>
          <w:bCs/>
          <w:sz w:val="32"/>
          <w:szCs w:val="32"/>
        </w:rPr>
      </w:pPr>
      <w:r>
        <w:rPr>
          <w:rFonts w:eastAsia="仿宋" w:hint="eastAsia"/>
          <w:b/>
          <w:bCs/>
          <w:sz w:val="32"/>
          <w:szCs w:val="32"/>
        </w:rPr>
        <w:t>数据获取</w:t>
      </w:r>
    </w:p>
    <w:p w:rsidR="001B5DF1" w:rsidRDefault="00FC007E">
      <w:pPr>
        <w:wordWrap w:val="0"/>
        <w:ind w:firstLineChars="200" w:firstLine="640"/>
      </w:pPr>
      <w:r>
        <w:rPr>
          <w:rFonts w:eastAsia="仿宋" w:cs="宋体" w:hint="eastAsia"/>
          <w:kern w:val="0"/>
          <w:sz w:val="32"/>
          <w:szCs w:val="32"/>
        </w:rPr>
        <w:t>社会公众无须注册账号即可根据商标申请号、名称及申请人等信息免费进行数据查询，并可对单件文书信息进行复制或打印操作。</w:t>
      </w:r>
    </w:p>
    <w:p w:rsidR="001B5DF1" w:rsidRDefault="00FC007E">
      <w:pPr>
        <w:pStyle w:val="3"/>
        <w:wordWrap w:val="0"/>
        <w:rPr>
          <w:rFonts w:asciiTheme="minorHAnsi" w:eastAsia="仿宋" w:hAnsiTheme="minorHAnsi"/>
        </w:rPr>
      </w:pPr>
      <w:bookmarkStart w:id="68" w:name="_Toc55202340"/>
      <w:bookmarkStart w:id="69" w:name="_Toc1451798943"/>
      <w:bookmarkStart w:id="70" w:name="_Toc58418879"/>
      <w:r>
        <w:rPr>
          <w:rFonts w:asciiTheme="minorHAnsi" w:eastAsia="仿宋" w:hAnsiTheme="minorHAnsi" w:hint="eastAsia"/>
        </w:rPr>
        <w:t>（五）商标异议决定文书查询</w:t>
      </w:r>
      <w:bookmarkEnd w:id="68"/>
      <w:bookmarkEnd w:id="69"/>
      <w:bookmarkEnd w:id="70"/>
    </w:p>
    <w:p w:rsidR="001B5DF1" w:rsidRDefault="00FC007E">
      <w:pPr>
        <w:numPr>
          <w:ilvl w:val="0"/>
          <w:numId w:val="2"/>
        </w:numPr>
        <w:wordWrap w:val="0"/>
        <w:rPr>
          <w:rFonts w:eastAsia="仿宋"/>
          <w:b/>
          <w:bCs/>
          <w:sz w:val="32"/>
          <w:szCs w:val="32"/>
        </w:rPr>
      </w:pPr>
      <w:r>
        <w:rPr>
          <w:rFonts w:eastAsia="仿宋" w:cs="Times New Roman" w:hint="eastAsia"/>
          <w:b/>
          <w:sz w:val="32"/>
          <w:szCs w:val="32"/>
        </w:rPr>
        <w:t>模块</w:t>
      </w:r>
      <w:r>
        <w:rPr>
          <w:rFonts w:eastAsia="仿宋" w:hint="eastAsia"/>
          <w:b/>
          <w:bCs/>
          <w:sz w:val="32"/>
          <w:szCs w:val="32"/>
        </w:rPr>
        <w:t>介绍</w:t>
      </w:r>
    </w:p>
    <w:p w:rsidR="001B5DF1" w:rsidRDefault="00FC007E">
      <w:pPr>
        <w:wordWrap w:val="0"/>
        <w:ind w:firstLineChars="200" w:firstLine="640"/>
        <w:rPr>
          <w:rFonts w:eastAsia="仿宋" w:cs="Times New Roman"/>
          <w:sz w:val="32"/>
          <w:szCs w:val="32"/>
        </w:rPr>
      </w:pPr>
      <w:r>
        <w:rPr>
          <w:rFonts w:eastAsia="仿宋" w:cs="宋体" w:hint="eastAsia"/>
          <w:kern w:val="0"/>
          <w:sz w:val="32"/>
          <w:szCs w:val="32"/>
        </w:rPr>
        <w:t>商标异议决定文书模块向社会公众提供部分商标异议决定文书检索查询。</w:t>
      </w:r>
    </w:p>
    <w:p w:rsidR="001B5DF1" w:rsidRDefault="00FC007E">
      <w:pPr>
        <w:numPr>
          <w:ilvl w:val="0"/>
          <w:numId w:val="2"/>
        </w:numPr>
        <w:wordWrap w:val="0"/>
        <w:rPr>
          <w:rFonts w:eastAsia="仿宋"/>
          <w:b/>
          <w:bCs/>
          <w:sz w:val="32"/>
          <w:szCs w:val="32"/>
        </w:rPr>
      </w:pPr>
      <w:r>
        <w:rPr>
          <w:rFonts w:eastAsia="仿宋" w:hint="eastAsia"/>
          <w:b/>
          <w:bCs/>
          <w:sz w:val="32"/>
          <w:szCs w:val="32"/>
        </w:rPr>
        <w:t>数据获取</w:t>
      </w:r>
    </w:p>
    <w:p w:rsidR="001B5DF1" w:rsidRDefault="00FC007E">
      <w:pPr>
        <w:wordWrap w:val="0"/>
        <w:ind w:firstLineChars="200" w:firstLine="640"/>
        <w:rPr>
          <w:rFonts w:eastAsia="仿宋" w:cs="宋体"/>
          <w:kern w:val="0"/>
          <w:sz w:val="32"/>
          <w:szCs w:val="32"/>
        </w:rPr>
      </w:pPr>
      <w:r>
        <w:rPr>
          <w:rFonts w:eastAsia="仿宋" w:cs="宋体" w:hint="eastAsia"/>
          <w:kern w:val="0"/>
          <w:sz w:val="32"/>
          <w:szCs w:val="32"/>
        </w:rPr>
        <w:t>社会公众无须注册账号即可根据商标注册号、名称及异议人名称等信息免费进行数据查询，并可对单件文书信息进行复制或打印操作。</w:t>
      </w:r>
      <w:bookmarkEnd w:id="61"/>
    </w:p>
    <w:p w:rsidR="001B5DF1" w:rsidRDefault="00FC007E">
      <w:pPr>
        <w:pStyle w:val="3"/>
        <w:wordWrap w:val="0"/>
        <w:rPr>
          <w:rFonts w:asciiTheme="minorHAnsi" w:eastAsia="仿宋" w:hAnsiTheme="minorHAnsi"/>
        </w:rPr>
      </w:pPr>
      <w:bookmarkStart w:id="71" w:name="_Toc2374"/>
      <w:bookmarkStart w:id="72" w:name="_Toc1670270673"/>
      <w:bookmarkStart w:id="73" w:name="_Toc55202342"/>
      <w:bookmarkStart w:id="74" w:name="_Toc58418880"/>
      <w:r>
        <w:rPr>
          <w:rFonts w:asciiTheme="minorHAnsi" w:eastAsia="仿宋" w:hAnsiTheme="minorHAnsi" w:hint="eastAsia"/>
        </w:rPr>
        <w:t>（六）商标评审文书查询</w:t>
      </w:r>
      <w:bookmarkEnd w:id="71"/>
      <w:bookmarkEnd w:id="72"/>
      <w:bookmarkEnd w:id="73"/>
      <w:bookmarkEnd w:id="74"/>
    </w:p>
    <w:p w:rsidR="001B5DF1" w:rsidRDefault="00FC007E">
      <w:pPr>
        <w:numPr>
          <w:ilvl w:val="0"/>
          <w:numId w:val="1"/>
        </w:numPr>
        <w:wordWrap w:val="0"/>
        <w:rPr>
          <w:rFonts w:eastAsia="仿宋" w:cs="Times New Roman"/>
          <w:b/>
          <w:sz w:val="32"/>
          <w:szCs w:val="32"/>
        </w:rPr>
      </w:pPr>
      <w:r>
        <w:rPr>
          <w:rFonts w:eastAsia="仿宋" w:cs="Times New Roman" w:hint="eastAsia"/>
          <w:b/>
          <w:sz w:val="32"/>
          <w:szCs w:val="32"/>
        </w:rPr>
        <w:t>模块介绍</w:t>
      </w:r>
    </w:p>
    <w:p w:rsidR="001B5DF1" w:rsidRDefault="00FC007E">
      <w:pPr>
        <w:widowControl/>
        <w:shd w:val="clear" w:color="auto" w:fill="FFFFFF"/>
        <w:wordWrap w:val="0"/>
        <w:ind w:firstLineChars="200" w:firstLine="640"/>
        <w:rPr>
          <w:rFonts w:eastAsia="仿宋" w:cs="Times New Roman"/>
          <w:sz w:val="32"/>
          <w:szCs w:val="32"/>
        </w:rPr>
      </w:pPr>
      <w:bookmarkStart w:id="75" w:name="_Toc10092"/>
      <w:r>
        <w:rPr>
          <w:rFonts w:eastAsia="仿宋" w:cs="宋体" w:hint="eastAsia"/>
          <w:kern w:val="0"/>
          <w:sz w:val="32"/>
          <w:szCs w:val="32"/>
        </w:rPr>
        <w:t>商标评审文书模块为社会公众提供商标评审文书</w:t>
      </w:r>
      <w:r>
        <w:rPr>
          <w:rFonts w:eastAsia="仿宋" w:cs="宋体" w:hint="eastAsia"/>
          <w:kern w:val="0"/>
          <w:sz w:val="32"/>
          <w:szCs w:val="32"/>
        </w:rPr>
        <w:t>检索查询。</w:t>
      </w:r>
      <w:bookmarkEnd w:id="75"/>
    </w:p>
    <w:p w:rsidR="001B5DF1" w:rsidRDefault="00FC007E">
      <w:pPr>
        <w:numPr>
          <w:ilvl w:val="0"/>
          <w:numId w:val="1"/>
        </w:numPr>
        <w:wordWrap w:val="0"/>
        <w:rPr>
          <w:rFonts w:eastAsia="仿宋" w:cs="Times New Roman"/>
          <w:b/>
          <w:sz w:val="32"/>
          <w:szCs w:val="32"/>
        </w:rPr>
      </w:pPr>
      <w:r>
        <w:rPr>
          <w:rFonts w:eastAsia="仿宋" w:cs="Times New Roman"/>
          <w:b/>
          <w:sz w:val="32"/>
          <w:szCs w:val="32"/>
        </w:rPr>
        <w:t>数据获取</w:t>
      </w:r>
    </w:p>
    <w:p w:rsidR="001B5DF1" w:rsidRDefault="00FC007E">
      <w:pPr>
        <w:wordWrap w:val="0"/>
        <w:ind w:firstLineChars="200" w:firstLine="640"/>
        <w:rPr>
          <w:rFonts w:eastAsia="仿宋" w:cs="宋体"/>
          <w:kern w:val="0"/>
          <w:sz w:val="32"/>
          <w:szCs w:val="32"/>
        </w:rPr>
      </w:pPr>
      <w:r>
        <w:rPr>
          <w:rFonts w:eastAsia="仿宋" w:cs="宋体" w:hint="eastAsia"/>
          <w:kern w:val="0"/>
          <w:sz w:val="32"/>
          <w:szCs w:val="32"/>
        </w:rPr>
        <w:t>社会公众无须注册账号即可通过商标注册号、名称等信息免费查询</w:t>
      </w:r>
      <w:r>
        <w:rPr>
          <w:rFonts w:eastAsia="仿宋" w:cs="宋体"/>
          <w:kern w:val="0"/>
          <w:sz w:val="32"/>
          <w:szCs w:val="32"/>
        </w:rPr>
        <w:t>商标评审文书</w:t>
      </w:r>
      <w:r>
        <w:rPr>
          <w:rFonts w:eastAsia="仿宋" w:cs="宋体" w:hint="eastAsia"/>
          <w:kern w:val="0"/>
          <w:sz w:val="32"/>
          <w:szCs w:val="32"/>
        </w:rPr>
        <w:t>相关信息，还可对单件文书进行复制或打印。</w:t>
      </w:r>
    </w:p>
    <w:p w:rsidR="001B5DF1" w:rsidRDefault="00FC007E">
      <w:pPr>
        <w:pStyle w:val="3"/>
        <w:wordWrap w:val="0"/>
        <w:rPr>
          <w:rFonts w:asciiTheme="minorHAnsi" w:eastAsia="仿宋" w:hAnsiTheme="minorHAnsi"/>
        </w:rPr>
      </w:pPr>
      <w:bookmarkStart w:id="76" w:name="_Toc55202343"/>
      <w:bookmarkStart w:id="77" w:name="_Toc58418881"/>
      <w:bookmarkStart w:id="78" w:name="_Toc32231"/>
      <w:bookmarkStart w:id="79" w:name="_Toc1555563313"/>
      <w:r>
        <w:rPr>
          <w:rFonts w:asciiTheme="minorHAnsi" w:eastAsia="仿宋" w:hAnsiTheme="minorHAnsi" w:hint="eastAsia"/>
        </w:rPr>
        <w:t>（七）商标基础数据批量获取</w:t>
      </w:r>
      <w:bookmarkEnd w:id="76"/>
      <w:bookmarkEnd w:id="77"/>
      <w:bookmarkEnd w:id="78"/>
      <w:bookmarkEnd w:id="79"/>
    </w:p>
    <w:p w:rsidR="001B5DF1" w:rsidRDefault="00FC007E">
      <w:pPr>
        <w:numPr>
          <w:ilvl w:val="0"/>
          <w:numId w:val="1"/>
        </w:numPr>
        <w:wordWrap w:val="0"/>
        <w:rPr>
          <w:rFonts w:eastAsia="仿宋" w:cs="Times New Roman"/>
          <w:b/>
          <w:sz w:val="32"/>
          <w:szCs w:val="32"/>
        </w:rPr>
      </w:pPr>
      <w:r>
        <w:rPr>
          <w:rFonts w:eastAsia="仿宋" w:cs="Times New Roman" w:hint="eastAsia"/>
          <w:b/>
          <w:sz w:val="32"/>
          <w:szCs w:val="32"/>
        </w:rPr>
        <w:t>模块介绍</w:t>
      </w:r>
    </w:p>
    <w:p w:rsidR="001B5DF1" w:rsidRDefault="00FC007E">
      <w:pPr>
        <w:widowControl/>
        <w:wordWrap w:val="0"/>
        <w:spacing w:after="120"/>
        <w:ind w:firstLineChars="200" w:firstLine="640"/>
        <w:jc w:val="left"/>
        <w:rPr>
          <w:rFonts w:eastAsia="仿宋" w:cs="Times New Roman"/>
          <w:sz w:val="32"/>
          <w:szCs w:val="32"/>
        </w:rPr>
      </w:pPr>
      <w:r>
        <w:rPr>
          <w:rFonts w:eastAsia="仿宋" w:hint="eastAsia"/>
          <w:sz w:val="32"/>
          <w:szCs w:val="32"/>
        </w:rPr>
        <w:t>2018</w:t>
      </w:r>
      <w:r>
        <w:rPr>
          <w:rFonts w:eastAsia="仿宋" w:hint="eastAsia"/>
          <w:sz w:val="32"/>
          <w:szCs w:val="32"/>
        </w:rPr>
        <w:t>年</w:t>
      </w:r>
      <w:r>
        <w:rPr>
          <w:rFonts w:eastAsia="仿宋" w:hint="eastAsia"/>
          <w:sz w:val="32"/>
          <w:szCs w:val="32"/>
        </w:rPr>
        <w:t>12</w:t>
      </w:r>
      <w:r>
        <w:rPr>
          <w:rFonts w:eastAsia="仿宋" w:hint="eastAsia"/>
          <w:sz w:val="32"/>
          <w:szCs w:val="32"/>
        </w:rPr>
        <w:t>月</w:t>
      </w:r>
      <w:r>
        <w:rPr>
          <w:rFonts w:eastAsia="仿宋" w:hint="eastAsia"/>
          <w:sz w:val="32"/>
          <w:szCs w:val="32"/>
        </w:rPr>
        <w:t>26</w:t>
      </w:r>
      <w:r>
        <w:rPr>
          <w:rFonts w:eastAsia="仿宋" w:hint="eastAsia"/>
          <w:sz w:val="32"/>
          <w:szCs w:val="32"/>
        </w:rPr>
        <w:t>日对社会公众开放商标基础数据，社会公众可通过商标网上服务系统下载全部商标历史数据，具体范围覆盖注册商标基本信息、商品</w:t>
      </w:r>
      <w:r>
        <w:rPr>
          <w:rFonts w:eastAsia="仿宋" w:hint="eastAsia"/>
          <w:sz w:val="32"/>
          <w:szCs w:val="32"/>
        </w:rPr>
        <w:t>/</w:t>
      </w:r>
      <w:r>
        <w:rPr>
          <w:rFonts w:eastAsia="仿宋" w:hint="eastAsia"/>
          <w:sz w:val="32"/>
          <w:szCs w:val="32"/>
        </w:rPr>
        <w:t>服务信息、优先权信息、商标图样等内容，后期增量数据</w:t>
      </w:r>
      <w:r>
        <w:rPr>
          <w:rFonts w:eastAsia="仿宋" w:cs="宋体" w:hint="eastAsia"/>
          <w:kern w:val="0"/>
          <w:sz w:val="32"/>
          <w:szCs w:val="32"/>
        </w:rPr>
        <w:t>每月</w:t>
      </w:r>
      <w:r>
        <w:rPr>
          <w:rFonts w:eastAsia="仿宋" w:cs="宋体"/>
          <w:kern w:val="0"/>
          <w:sz w:val="32"/>
          <w:szCs w:val="32"/>
        </w:rPr>
        <w:t>定期</w:t>
      </w:r>
      <w:r>
        <w:rPr>
          <w:rFonts w:eastAsia="仿宋" w:hint="eastAsia"/>
          <w:sz w:val="32"/>
          <w:szCs w:val="32"/>
        </w:rPr>
        <w:t>更新。</w:t>
      </w:r>
    </w:p>
    <w:p w:rsidR="001B5DF1" w:rsidRDefault="00FC007E">
      <w:pPr>
        <w:numPr>
          <w:ilvl w:val="0"/>
          <w:numId w:val="1"/>
        </w:numPr>
        <w:wordWrap w:val="0"/>
        <w:spacing w:line="360" w:lineRule="auto"/>
        <w:rPr>
          <w:rFonts w:eastAsia="仿宋" w:cs="Times New Roman"/>
          <w:b/>
          <w:sz w:val="32"/>
          <w:szCs w:val="32"/>
        </w:rPr>
      </w:pPr>
      <w:r>
        <w:rPr>
          <w:rFonts w:eastAsia="仿宋" w:cs="Times New Roman"/>
          <w:b/>
          <w:sz w:val="32"/>
          <w:szCs w:val="32"/>
        </w:rPr>
        <w:t>数据获取</w:t>
      </w:r>
    </w:p>
    <w:p w:rsidR="001B5DF1" w:rsidRDefault="00FC007E">
      <w:pPr>
        <w:wordWrap w:val="0"/>
        <w:ind w:firstLineChars="200" w:firstLine="640"/>
        <w:rPr>
          <w:rFonts w:eastAsia="仿宋"/>
          <w:sz w:val="32"/>
          <w:szCs w:val="32"/>
        </w:rPr>
      </w:pPr>
      <w:r>
        <w:rPr>
          <w:rFonts w:eastAsia="仿宋" w:hint="eastAsia"/>
          <w:sz w:val="32"/>
          <w:szCs w:val="32"/>
        </w:rPr>
        <w:t>商标网上服务系统提供商标历史数据及增量数据的下载，具体内容涉及</w:t>
      </w:r>
      <w:r>
        <w:rPr>
          <w:rFonts w:eastAsia="仿宋" w:hint="eastAsia"/>
          <w:sz w:val="32"/>
          <w:szCs w:val="32"/>
        </w:rPr>
        <w:t>8</w:t>
      </w:r>
      <w:r>
        <w:rPr>
          <w:rFonts w:eastAsia="仿宋" w:hint="eastAsia"/>
          <w:sz w:val="32"/>
          <w:szCs w:val="32"/>
        </w:rPr>
        <w:t>张表共计</w:t>
      </w:r>
      <w:r>
        <w:rPr>
          <w:rFonts w:eastAsia="仿宋" w:hint="eastAsia"/>
          <w:sz w:val="32"/>
          <w:szCs w:val="32"/>
        </w:rPr>
        <w:t>60</w:t>
      </w:r>
      <w:r>
        <w:rPr>
          <w:rFonts w:eastAsia="仿宋" w:hint="eastAsia"/>
          <w:sz w:val="32"/>
          <w:szCs w:val="32"/>
        </w:rPr>
        <w:t>个数据项，范围覆盖注册商标基本信息、注册商标商品</w:t>
      </w:r>
      <w:r>
        <w:rPr>
          <w:rFonts w:eastAsia="仿宋" w:hint="eastAsia"/>
          <w:sz w:val="32"/>
          <w:szCs w:val="32"/>
        </w:rPr>
        <w:t>/</w:t>
      </w:r>
      <w:r>
        <w:rPr>
          <w:rFonts w:eastAsia="仿宋" w:hint="eastAsia"/>
          <w:sz w:val="32"/>
          <w:szCs w:val="32"/>
        </w:rPr>
        <w:t>服务、商标代理人字典、商标注册人信息、注册商标图样、注册商标共有人信息、国际注册基础信息和注册商标优先权信息。</w:t>
      </w:r>
    </w:p>
    <w:p w:rsidR="001B5DF1" w:rsidRDefault="00FC007E">
      <w:pPr>
        <w:wordWrap w:val="0"/>
        <w:ind w:firstLineChars="200" w:firstLine="640"/>
        <w:rPr>
          <w:rFonts w:eastAsia="仿宋"/>
          <w:sz w:val="32"/>
          <w:szCs w:val="32"/>
        </w:rPr>
      </w:pPr>
      <w:r>
        <w:rPr>
          <w:rFonts w:eastAsia="仿宋" w:hint="eastAsia"/>
          <w:sz w:val="32"/>
          <w:szCs w:val="32"/>
        </w:rPr>
        <w:t>该系统用户分为非持有电子营业执照的商标申请人、持有电子营业执照的商标申请人、商</w:t>
      </w:r>
      <w:r>
        <w:rPr>
          <w:rFonts w:eastAsia="仿宋" w:cs="宋体" w:hint="eastAsia"/>
          <w:kern w:val="0"/>
          <w:sz w:val="32"/>
          <w:szCs w:val="32"/>
        </w:rPr>
        <w:t>标代理机构及律师事务所和无营业</w:t>
      </w:r>
      <w:r>
        <w:rPr>
          <w:rFonts w:eastAsia="仿宋" w:hint="eastAsia"/>
          <w:sz w:val="32"/>
          <w:szCs w:val="32"/>
        </w:rPr>
        <w:t>执照的自然人。不同用户注册方式不同：</w:t>
      </w:r>
    </w:p>
    <w:p w:rsidR="001B5DF1" w:rsidRDefault="00FC007E" w:rsidP="001B5DF1">
      <w:pPr>
        <w:wordWrap w:val="0"/>
        <w:ind w:firstLineChars="200" w:firstLine="643"/>
        <w:rPr>
          <w:rFonts w:eastAsia="仿宋"/>
          <w:sz w:val="32"/>
          <w:szCs w:val="32"/>
        </w:rPr>
        <w:pPrChange w:id="80" w:author="打字室" w:date="2021-01-05T14:45:00Z">
          <w:pPr>
            <w:wordWrap w:val="0"/>
            <w:ind w:firstLineChars="200" w:firstLine="643"/>
          </w:pPr>
        </w:pPrChange>
      </w:pPr>
      <w:r>
        <w:rPr>
          <w:rFonts w:eastAsia="仿宋" w:hint="eastAsia"/>
          <w:b/>
          <w:sz w:val="32"/>
          <w:szCs w:val="32"/>
        </w:rPr>
        <w:t>非持有电子营业执照的商标申请人</w:t>
      </w:r>
      <w:r>
        <w:rPr>
          <w:rFonts w:eastAsia="仿宋" w:hint="eastAsia"/>
          <w:sz w:val="32"/>
          <w:szCs w:val="32"/>
        </w:rPr>
        <w:t>如需注册成为商标网上服务系统用户</w:t>
      </w:r>
      <w:r>
        <w:rPr>
          <w:rFonts w:eastAsia="仿宋" w:cs="宋体" w:hint="eastAsia"/>
          <w:kern w:val="0"/>
          <w:sz w:val="32"/>
          <w:szCs w:val="32"/>
        </w:rPr>
        <w:t>，应当先向国家知识产权局商标局申请“商标数字证书—软证书”（以下简</w:t>
      </w:r>
      <w:r>
        <w:rPr>
          <w:rFonts w:eastAsia="仿宋" w:cs="宋体" w:hint="eastAsia"/>
          <w:kern w:val="0"/>
          <w:sz w:val="32"/>
          <w:szCs w:val="32"/>
        </w:rPr>
        <w:t>称“软证书”），且软证书只能在同一</w:t>
      </w:r>
      <w:r>
        <w:rPr>
          <w:rFonts w:eastAsia="仿宋" w:hint="eastAsia"/>
          <w:sz w:val="32"/>
          <w:szCs w:val="32"/>
        </w:rPr>
        <w:t>台计算机上申请和使用。</w:t>
      </w:r>
    </w:p>
    <w:p w:rsidR="001B5DF1" w:rsidRDefault="00FC007E" w:rsidP="001B5DF1">
      <w:pPr>
        <w:wordWrap w:val="0"/>
        <w:ind w:firstLineChars="200" w:firstLine="643"/>
        <w:rPr>
          <w:rFonts w:eastAsia="仿宋"/>
          <w:sz w:val="32"/>
          <w:szCs w:val="32"/>
        </w:rPr>
        <w:pPrChange w:id="81" w:author="打字室" w:date="2021-01-05T14:45:00Z">
          <w:pPr>
            <w:wordWrap w:val="0"/>
            <w:ind w:firstLineChars="200" w:firstLine="643"/>
          </w:pPr>
        </w:pPrChange>
      </w:pPr>
      <w:r>
        <w:rPr>
          <w:rFonts w:eastAsia="仿宋" w:hint="eastAsia"/>
          <w:b/>
          <w:sz w:val="32"/>
          <w:szCs w:val="32"/>
        </w:rPr>
        <w:t>持有电子营业执照的商标申请人</w:t>
      </w:r>
      <w:r>
        <w:rPr>
          <w:rFonts w:eastAsia="仿宋" w:hint="eastAsia"/>
          <w:sz w:val="32"/>
          <w:szCs w:val="32"/>
        </w:rPr>
        <w:t>如需注册成为商标网上服务系统用户，</w:t>
      </w:r>
      <w:r>
        <w:rPr>
          <w:rFonts w:eastAsia="仿宋" w:cs="宋体" w:hint="eastAsia"/>
          <w:kern w:val="0"/>
          <w:sz w:val="32"/>
          <w:szCs w:val="32"/>
        </w:rPr>
        <w:t>应当在线提交用户注册申请，用户信息审核通过后，</w:t>
      </w:r>
      <w:r>
        <w:rPr>
          <w:rFonts w:eastAsia="仿宋" w:hint="eastAsia"/>
          <w:sz w:val="32"/>
          <w:szCs w:val="32"/>
        </w:rPr>
        <w:t>即可使用电子营业执照登录系统。</w:t>
      </w:r>
    </w:p>
    <w:p w:rsidR="001B5DF1" w:rsidRDefault="00FC007E" w:rsidP="001B5DF1">
      <w:pPr>
        <w:wordWrap w:val="0"/>
        <w:ind w:firstLineChars="200" w:firstLine="643"/>
        <w:rPr>
          <w:rFonts w:eastAsia="仿宋"/>
          <w:sz w:val="32"/>
          <w:szCs w:val="32"/>
        </w:rPr>
        <w:pPrChange w:id="82" w:author="打字室" w:date="2021-01-05T14:45:00Z">
          <w:pPr>
            <w:wordWrap w:val="0"/>
            <w:ind w:firstLineChars="200" w:firstLine="643"/>
          </w:pPr>
        </w:pPrChange>
      </w:pPr>
      <w:r>
        <w:rPr>
          <w:rFonts w:eastAsia="仿宋" w:hint="eastAsia"/>
          <w:b/>
          <w:sz w:val="32"/>
          <w:szCs w:val="32"/>
        </w:rPr>
        <w:t>商标代理机构及律师事务所</w:t>
      </w:r>
      <w:r>
        <w:rPr>
          <w:rFonts w:eastAsia="仿宋" w:hint="eastAsia"/>
          <w:sz w:val="32"/>
          <w:szCs w:val="32"/>
        </w:rPr>
        <w:t>如需注册成为商标网上服务系统用户</w:t>
      </w:r>
      <w:r>
        <w:rPr>
          <w:rFonts w:eastAsia="仿宋" w:cs="宋体" w:hint="eastAsia"/>
          <w:kern w:val="0"/>
          <w:sz w:val="32"/>
          <w:szCs w:val="32"/>
        </w:rPr>
        <w:t>，应当先向国家知识产权局商标局申请“商标数字证书—</w:t>
      </w:r>
      <w:r>
        <w:rPr>
          <w:rFonts w:eastAsia="仿宋" w:hint="eastAsia"/>
          <w:sz w:val="32"/>
          <w:szCs w:val="32"/>
        </w:rPr>
        <w:t>硬证书”。</w:t>
      </w:r>
    </w:p>
    <w:p w:rsidR="001B5DF1" w:rsidRDefault="00FC007E" w:rsidP="001B5DF1">
      <w:pPr>
        <w:wordWrap w:val="0"/>
        <w:ind w:firstLineChars="200" w:firstLine="643"/>
        <w:rPr>
          <w:rFonts w:eastAsia="仿宋" w:cs="宋体"/>
          <w:kern w:val="0"/>
          <w:sz w:val="32"/>
          <w:szCs w:val="32"/>
        </w:rPr>
        <w:pPrChange w:id="83" w:author="打字室" w:date="2021-01-05T14:45:00Z">
          <w:pPr>
            <w:wordWrap w:val="0"/>
            <w:ind w:firstLineChars="200" w:firstLine="643"/>
          </w:pPr>
        </w:pPrChange>
      </w:pPr>
      <w:r>
        <w:rPr>
          <w:rFonts w:eastAsia="仿宋" w:hint="eastAsia"/>
          <w:b/>
          <w:sz w:val="32"/>
          <w:szCs w:val="32"/>
        </w:rPr>
        <w:t>无营业执照的自然人</w:t>
      </w:r>
      <w:r>
        <w:rPr>
          <w:rFonts w:eastAsia="仿宋" w:hint="eastAsia"/>
          <w:sz w:val="32"/>
          <w:szCs w:val="32"/>
        </w:rPr>
        <w:t>如需注册成为商标网上服务系统用户，应当申请“商标数字</w:t>
      </w:r>
      <w:r>
        <w:rPr>
          <w:rFonts w:eastAsia="仿宋" w:cs="宋体" w:hint="eastAsia"/>
          <w:kern w:val="0"/>
          <w:sz w:val="32"/>
          <w:szCs w:val="32"/>
        </w:rPr>
        <w:t>证书—软证书”。</w:t>
      </w:r>
    </w:p>
    <w:p w:rsidR="001B5DF1" w:rsidRDefault="00FC007E">
      <w:pPr>
        <w:pStyle w:val="2"/>
        <w:wordWrap w:val="0"/>
        <w:rPr>
          <w:rFonts w:asciiTheme="minorHAnsi" w:eastAsia="楷体_GB2312" w:hAnsiTheme="minorHAnsi"/>
        </w:rPr>
      </w:pPr>
      <w:bookmarkStart w:id="84" w:name="_Toc22114"/>
      <w:bookmarkStart w:id="85" w:name="_Toc458560115"/>
      <w:bookmarkStart w:id="86" w:name="_Toc58418882"/>
      <w:bookmarkStart w:id="87" w:name="_Toc55202344"/>
      <w:r>
        <w:rPr>
          <w:rFonts w:asciiTheme="minorHAnsi" w:eastAsia="楷体_GB2312" w:hAnsiTheme="minorHAnsi"/>
        </w:rPr>
        <w:t>三、地理标志数据获取途径</w:t>
      </w:r>
      <w:bookmarkEnd w:id="84"/>
      <w:bookmarkEnd w:id="85"/>
      <w:bookmarkEnd w:id="86"/>
      <w:bookmarkEnd w:id="87"/>
    </w:p>
    <w:p w:rsidR="001B5DF1" w:rsidRDefault="00FC007E">
      <w:pPr>
        <w:ind w:firstLineChars="200" w:firstLine="640"/>
        <w:rPr>
          <w:rFonts w:eastAsia="仿宋"/>
          <w:sz w:val="32"/>
          <w:szCs w:val="32"/>
        </w:rPr>
      </w:pPr>
      <w:r>
        <w:rPr>
          <w:rFonts w:eastAsia="仿宋" w:hint="eastAsia"/>
          <w:sz w:val="32"/>
          <w:szCs w:val="32"/>
        </w:rPr>
        <w:t>地理标志产品数据获取主要包括地理标志产品公告数据查询以及以集体商标、证明商标注册的地理标志数据查询</w:t>
      </w:r>
      <w:r>
        <w:rPr>
          <w:rFonts w:eastAsia="仿宋" w:cs="宋体" w:hint="eastAsia"/>
          <w:kern w:val="0"/>
          <w:sz w:val="32"/>
          <w:szCs w:val="32"/>
        </w:rPr>
        <w:t>。</w:t>
      </w:r>
    </w:p>
    <w:p w:rsidR="001B5DF1" w:rsidRDefault="001B5DF1">
      <w:pPr>
        <w:widowControl/>
        <w:tabs>
          <w:tab w:val="left" w:pos="1560"/>
        </w:tabs>
        <w:wordWrap w:val="0"/>
        <w:spacing w:line="249" w:lineRule="atLeast"/>
        <w:ind w:firstLineChars="200" w:firstLine="420"/>
        <w:jc w:val="left"/>
        <w:rPr>
          <w:kern w:val="0"/>
        </w:rPr>
      </w:pPr>
    </w:p>
    <w:p w:rsidR="001B5DF1" w:rsidRDefault="00FC007E">
      <w:pPr>
        <w:pStyle w:val="3"/>
        <w:wordWrap w:val="0"/>
        <w:rPr>
          <w:rFonts w:asciiTheme="minorHAnsi" w:eastAsia="仿宋" w:hAnsiTheme="minorHAnsi"/>
        </w:rPr>
      </w:pPr>
      <w:bookmarkStart w:id="88" w:name="_Toc58418884"/>
      <w:bookmarkStart w:id="89" w:name="_Toc611258343"/>
      <w:bookmarkStart w:id="90" w:name="_Toc55202346"/>
      <w:r>
        <w:rPr>
          <w:rFonts w:asciiTheme="minorHAnsi" w:eastAsia="仿宋" w:hAnsiTheme="minorHAnsi" w:hint="eastAsia"/>
        </w:rPr>
        <w:t>（一）地理标志产品公告数据查询</w:t>
      </w:r>
      <w:bookmarkEnd w:id="88"/>
      <w:bookmarkEnd w:id="89"/>
      <w:bookmarkEnd w:id="90"/>
    </w:p>
    <w:p w:rsidR="001B5DF1" w:rsidRDefault="00FC007E">
      <w:pPr>
        <w:numPr>
          <w:ilvl w:val="0"/>
          <w:numId w:val="1"/>
        </w:numPr>
        <w:wordWrap w:val="0"/>
        <w:spacing w:line="360" w:lineRule="auto"/>
        <w:rPr>
          <w:rFonts w:eastAsia="仿宋" w:cs="Times New Roman"/>
          <w:b/>
          <w:sz w:val="32"/>
          <w:szCs w:val="32"/>
        </w:rPr>
      </w:pPr>
      <w:r>
        <w:rPr>
          <w:rFonts w:eastAsia="仿宋" w:cs="Times New Roman" w:hint="eastAsia"/>
          <w:b/>
          <w:sz w:val="32"/>
          <w:szCs w:val="32"/>
        </w:rPr>
        <w:t>系统介绍</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社会公众通过下面的系统可查询地理标志产品公告数据。</w:t>
      </w:r>
    </w:p>
    <w:p w:rsidR="001B5DF1" w:rsidRDefault="00FC007E">
      <w:pPr>
        <w:wordWrap w:val="0"/>
        <w:ind w:firstLineChars="200" w:firstLine="640"/>
        <w:rPr>
          <w:rFonts w:eastAsia="仿宋"/>
          <w:sz w:val="32"/>
          <w:szCs w:val="32"/>
        </w:rPr>
      </w:pPr>
      <w:r>
        <w:rPr>
          <w:rFonts w:eastAsia="仿宋" w:hint="eastAsia"/>
          <w:sz w:val="32"/>
          <w:szCs w:val="32"/>
        </w:rPr>
        <w:t>网址：</w:t>
      </w:r>
      <w:hyperlink r:id="rId17" w:history="1">
        <w:r>
          <w:rPr>
            <w:rFonts w:eastAsia="仿宋"/>
            <w:sz w:val="32"/>
            <w:szCs w:val="32"/>
          </w:rPr>
          <w:t>http://dlbzsl.hizhuanli.cn:8888</w:t>
        </w:r>
      </w:hyperlink>
    </w:p>
    <w:p w:rsidR="001B5DF1" w:rsidRDefault="00FC007E">
      <w:pPr>
        <w:wordWrap w:val="0"/>
        <w:ind w:firstLineChars="200" w:firstLine="640"/>
        <w:rPr>
          <w:rFonts w:eastAsia="仿宋"/>
          <w:sz w:val="32"/>
          <w:szCs w:val="32"/>
        </w:rPr>
      </w:pPr>
      <w:r>
        <w:rPr>
          <w:rFonts w:eastAsia="仿宋" w:hint="eastAsia"/>
          <w:sz w:val="32"/>
          <w:szCs w:val="32"/>
        </w:rPr>
        <w:t>其中，产品查询：</w:t>
      </w:r>
      <w:hyperlink r:id="rId18" w:history="1">
        <w:r>
          <w:rPr>
            <w:rFonts w:eastAsia="仿宋"/>
            <w:sz w:val="32"/>
            <w:szCs w:val="32"/>
          </w:rPr>
          <w:t>http://dlbzsl.hizhuanli.cn:8888</w:t>
        </w:r>
      </w:hyperlink>
      <w:r>
        <w:rPr>
          <w:rFonts w:eastAsia="仿宋" w:hint="eastAsia"/>
          <w:sz w:val="32"/>
          <w:szCs w:val="32"/>
        </w:rPr>
        <w:t>/Product/Search</w:t>
      </w:r>
      <w:r>
        <w:rPr>
          <w:rFonts w:eastAsia="仿宋" w:hint="eastAsia"/>
          <w:sz w:val="32"/>
          <w:szCs w:val="32"/>
        </w:rPr>
        <w:t>”</w:t>
      </w:r>
    </w:p>
    <w:p w:rsidR="001B5DF1" w:rsidRDefault="00FC007E">
      <w:pPr>
        <w:wordWrap w:val="0"/>
        <w:ind w:firstLineChars="200" w:firstLine="640"/>
        <w:rPr>
          <w:rFonts w:eastAsia="仿宋" w:cs="Times New Roman"/>
          <w:sz w:val="32"/>
          <w:szCs w:val="32"/>
        </w:rPr>
      </w:pPr>
      <w:r>
        <w:rPr>
          <w:rFonts w:eastAsia="仿宋" w:hint="eastAsia"/>
          <w:sz w:val="32"/>
          <w:szCs w:val="32"/>
        </w:rPr>
        <w:t>核准企业查询：</w:t>
      </w:r>
      <w:hyperlink r:id="rId19" w:history="1">
        <w:r>
          <w:rPr>
            <w:rFonts w:eastAsia="仿宋"/>
            <w:sz w:val="32"/>
            <w:szCs w:val="32"/>
          </w:rPr>
          <w:t>http://dlbzsl.hizhuanli.cn:8888</w:t>
        </w:r>
      </w:hyperlink>
      <w:r>
        <w:rPr>
          <w:rFonts w:eastAsia="仿宋" w:hint="eastAsia"/>
          <w:sz w:val="32"/>
          <w:szCs w:val="32"/>
        </w:rPr>
        <w:t>/Logo/Search</w:t>
      </w:r>
      <w:r>
        <w:rPr>
          <w:rFonts w:eastAsia="仿宋" w:hint="eastAsia"/>
          <w:sz w:val="32"/>
          <w:szCs w:val="32"/>
        </w:rPr>
        <w:tab/>
      </w:r>
    </w:p>
    <w:p w:rsidR="001B5DF1" w:rsidRDefault="00FC007E">
      <w:pPr>
        <w:numPr>
          <w:ilvl w:val="0"/>
          <w:numId w:val="1"/>
        </w:numPr>
        <w:wordWrap w:val="0"/>
        <w:spacing w:line="360" w:lineRule="auto"/>
        <w:rPr>
          <w:rFonts w:eastAsia="仿宋" w:cs="Times New Roman"/>
          <w:b/>
          <w:sz w:val="32"/>
          <w:szCs w:val="32"/>
        </w:rPr>
      </w:pPr>
      <w:r>
        <w:rPr>
          <w:rFonts w:eastAsia="仿宋" w:cs="Times New Roman"/>
          <w:b/>
          <w:sz w:val="32"/>
          <w:szCs w:val="32"/>
        </w:rPr>
        <w:t>数据获取</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系统提供地理标志产品公告数据查询，社会公众无须注册即可直接访问网站查询地理</w:t>
      </w:r>
      <w:r>
        <w:rPr>
          <w:rFonts w:eastAsia="仿宋" w:cs="Times New Roman" w:hint="eastAsia"/>
          <w:sz w:val="32"/>
          <w:szCs w:val="32"/>
        </w:rPr>
        <w:t>标志产品受理公告、批准公告及核准企业等数据信息，并可自行打印。</w:t>
      </w:r>
    </w:p>
    <w:p w:rsidR="001B5DF1" w:rsidRDefault="00FC007E">
      <w:pPr>
        <w:pStyle w:val="3"/>
        <w:wordWrap w:val="0"/>
        <w:rPr>
          <w:rFonts w:asciiTheme="minorHAnsi" w:eastAsia="仿宋" w:hAnsiTheme="minorHAnsi"/>
        </w:rPr>
      </w:pPr>
      <w:bookmarkStart w:id="91" w:name="_Toc877355727"/>
      <w:r>
        <w:rPr>
          <w:rFonts w:asciiTheme="minorHAnsi" w:eastAsia="仿宋" w:hAnsiTheme="minorHAnsi" w:hint="eastAsia"/>
        </w:rPr>
        <w:t>（二）以集体商标、证明商标注册的地理标志数据查询</w:t>
      </w:r>
      <w:bookmarkEnd w:id="91"/>
    </w:p>
    <w:p w:rsidR="001B5DF1" w:rsidRDefault="00FC007E">
      <w:pPr>
        <w:numPr>
          <w:ilvl w:val="0"/>
          <w:numId w:val="1"/>
        </w:numPr>
        <w:wordWrap w:val="0"/>
        <w:spacing w:line="360" w:lineRule="auto"/>
        <w:rPr>
          <w:rFonts w:eastAsia="仿宋" w:cs="Times New Roman"/>
          <w:b/>
          <w:sz w:val="32"/>
          <w:szCs w:val="32"/>
        </w:rPr>
      </w:pPr>
      <w:r>
        <w:rPr>
          <w:rFonts w:eastAsia="仿宋" w:cs="Times New Roman" w:hint="eastAsia"/>
          <w:b/>
          <w:sz w:val="32"/>
          <w:szCs w:val="32"/>
        </w:rPr>
        <w:t>系统介绍</w:t>
      </w:r>
    </w:p>
    <w:p w:rsidR="001B5DF1" w:rsidRDefault="00FC007E">
      <w:pPr>
        <w:ind w:firstLineChars="200" w:firstLine="640"/>
        <w:rPr>
          <w:rFonts w:eastAsia="仿宋"/>
          <w:sz w:val="32"/>
          <w:szCs w:val="32"/>
        </w:rPr>
      </w:pPr>
      <w:r>
        <w:rPr>
          <w:rFonts w:eastAsia="仿宋" w:hint="eastAsia"/>
          <w:sz w:val="32"/>
          <w:szCs w:val="32"/>
        </w:rPr>
        <w:t>以</w:t>
      </w:r>
      <w:r>
        <w:rPr>
          <w:rFonts w:eastAsia="仿宋" w:hint="eastAsia"/>
          <w:sz w:val="32"/>
          <w:szCs w:val="32"/>
        </w:rPr>
        <w:t>集体商标、证明商标注册的地理标志</w:t>
      </w:r>
      <w:r>
        <w:rPr>
          <w:rFonts w:eastAsia="仿宋" w:hint="eastAsia"/>
          <w:sz w:val="32"/>
          <w:szCs w:val="32"/>
        </w:rPr>
        <w:t>，</w:t>
      </w:r>
      <w:r>
        <w:rPr>
          <w:rFonts w:eastAsia="仿宋" w:hint="eastAsia"/>
          <w:sz w:val="32"/>
          <w:szCs w:val="32"/>
        </w:rPr>
        <w:t>作为商标的一种类型，获取途径同商标数据，与商品商标相同，系统介绍及网址参见商标数据获取途径中的商标数据检索查询。</w:t>
      </w:r>
    </w:p>
    <w:p w:rsidR="001B5DF1" w:rsidRDefault="00FC007E">
      <w:pPr>
        <w:numPr>
          <w:ilvl w:val="0"/>
          <w:numId w:val="1"/>
        </w:numPr>
        <w:wordWrap w:val="0"/>
        <w:rPr>
          <w:rFonts w:eastAsia="仿宋" w:cs="Times New Roman"/>
          <w:b/>
          <w:sz w:val="32"/>
          <w:szCs w:val="32"/>
        </w:rPr>
      </w:pPr>
      <w:r>
        <w:rPr>
          <w:rFonts w:eastAsia="仿宋" w:cs="Times New Roman"/>
          <w:b/>
          <w:sz w:val="32"/>
          <w:szCs w:val="32"/>
        </w:rPr>
        <w:t>数据获取</w:t>
      </w:r>
    </w:p>
    <w:p w:rsidR="001B5DF1" w:rsidRDefault="00FC007E">
      <w:pPr>
        <w:wordWrap w:val="0"/>
        <w:ind w:firstLineChars="200" w:firstLine="640"/>
        <w:rPr>
          <w:kern w:val="0"/>
        </w:rPr>
      </w:pPr>
      <w:r>
        <w:rPr>
          <w:rFonts w:eastAsia="仿宋" w:hint="eastAsia"/>
          <w:sz w:val="32"/>
          <w:szCs w:val="32"/>
        </w:rPr>
        <w:t>以集体商标、证明商标注册的地理标志数据获取地址</w:t>
      </w:r>
      <w:r>
        <w:rPr>
          <w:rFonts w:eastAsia="仿宋"/>
          <w:sz w:val="32"/>
          <w:szCs w:val="32"/>
        </w:rPr>
        <w:t>与商品商标</w:t>
      </w:r>
      <w:r>
        <w:rPr>
          <w:rFonts w:eastAsia="仿宋" w:hint="eastAsia"/>
          <w:sz w:val="32"/>
          <w:szCs w:val="32"/>
        </w:rPr>
        <w:t>数据获取地址</w:t>
      </w:r>
      <w:r>
        <w:rPr>
          <w:rFonts w:eastAsia="仿宋"/>
          <w:sz w:val="32"/>
          <w:szCs w:val="32"/>
        </w:rPr>
        <w:t>相同</w:t>
      </w:r>
      <w:r>
        <w:rPr>
          <w:rFonts w:eastAsia="仿宋" w:hint="eastAsia"/>
          <w:sz w:val="32"/>
          <w:szCs w:val="32"/>
        </w:rPr>
        <w:t>，</w:t>
      </w:r>
      <w:r>
        <w:rPr>
          <w:rFonts w:eastAsia="仿宋" w:cs="宋体" w:hint="eastAsia"/>
          <w:kern w:val="0"/>
          <w:sz w:val="32"/>
          <w:szCs w:val="32"/>
        </w:rPr>
        <w:t>社会公众无须注册账号即可免费进行数据查询。</w:t>
      </w:r>
    </w:p>
    <w:p w:rsidR="001B5DF1" w:rsidRDefault="00FC007E">
      <w:pPr>
        <w:pStyle w:val="2"/>
        <w:wordWrap w:val="0"/>
        <w:rPr>
          <w:rFonts w:asciiTheme="minorHAnsi" w:eastAsia="楷体_GB2312" w:hAnsiTheme="minorHAnsi"/>
        </w:rPr>
      </w:pPr>
      <w:bookmarkStart w:id="92" w:name="_Toc1735218014"/>
      <w:bookmarkStart w:id="93" w:name="_Toc58418885"/>
      <w:bookmarkStart w:id="94" w:name="_Toc27801"/>
      <w:bookmarkStart w:id="95" w:name="_Toc55202347"/>
      <w:r>
        <w:rPr>
          <w:rFonts w:asciiTheme="minorHAnsi" w:eastAsia="楷体_GB2312" w:hAnsiTheme="minorHAnsi"/>
        </w:rPr>
        <w:t>四、集成电路布图设计数据获取途径</w:t>
      </w:r>
      <w:bookmarkEnd w:id="92"/>
      <w:bookmarkEnd w:id="93"/>
      <w:bookmarkEnd w:id="94"/>
      <w:bookmarkEnd w:id="95"/>
    </w:p>
    <w:p w:rsidR="001B5DF1" w:rsidRDefault="00FC007E">
      <w:pPr>
        <w:pStyle w:val="3"/>
        <w:wordWrap w:val="0"/>
        <w:rPr>
          <w:rFonts w:asciiTheme="minorHAnsi" w:eastAsia="仿宋" w:hAnsiTheme="minorHAnsi"/>
        </w:rPr>
      </w:pPr>
      <w:bookmarkStart w:id="96" w:name="_Toc58418886"/>
      <w:bookmarkStart w:id="97" w:name="_Toc616113903"/>
      <w:bookmarkStart w:id="98" w:name="_Toc55202348"/>
      <w:bookmarkStart w:id="99" w:name="_Toc30348"/>
      <w:r>
        <w:rPr>
          <w:rFonts w:asciiTheme="minorHAnsi" w:eastAsia="仿宋" w:hAnsiTheme="minorHAnsi" w:hint="eastAsia"/>
        </w:rPr>
        <w:t>集成电路布图设计公告数据查询</w:t>
      </w:r>
      <w:bookmarkEnd w:id="96"/>
      <w:bookmarkEnd w:id="97"/>
      <w:bookmarkEnd w:id="98"/>
      <w:bookmarkEnd w:id="99"/>
    </w:p>
    <w:p w:rsidR="001B5DF1" w:rsidRDefault="00FC007E">
      <w:pPr>
        <w:numPr>
          <w:ilvl w:val="0"/>
          <w:numId w:val="1"/>
        </w:numPr>
        <w:wordWrap w:val="0"/>
        <w:spacing w:line="360" w:lineRule="auto"/>
        <w:rPr>
          <w:rFonts w:eastAsia="仿宋" w:cs="Times New Roman"/>
          <w:b/>
          <w:sz w:val="32"/>
          <w:szCs w:val="32"/>
        </w:rPr>
      </w:pPr>
      <w:r>
        <w:rPr>
          <w:rFonts w:eastAsia="仿宋" w:cs="Times New Roman" w:hint="eastAsia"/>
          <w:b/>
          <w:sz w:val="32"/>
          <w:szCs w:val="32"/>
        </w:rPr>
        <w:t>系统介绍</w:t>
      </w:r>
    </w:p>
    <w:p w:rsidR="001B5DF1" w:rsidRDefault="00FC007E">
      <w:pPr>
        <w:wordWrap w:val="0"/>
        <w:ind w:firstLineChars="200" w:firstLine="640"/>
      </w:pPr>
      <w:r>
        <w:rPr>
          <w:rFonts w:eastAsia="仿宋" w:cs="Times New Roman" w:hint="eastAsia"/>
          <w:sz w:val="32"/>
          <w:szCs w:val="32"/>
        </w:rPr>
        <w:t>通过下面的系统可查询</w:t>
      </w:r>
      <w:r>
        <w:rPr>
          <w:rFonts w:eastAsia="仿宋" w:hint="eastAsia"/>
          <w:sz w:val="32"/>
        </w:rPr>
        <w:t>集成电路布图设计公告数据</w:t>
      </w:r>
      <w:r>
        <w:rPr>
          <w:rFonts w:eastAsia="仿宋" w:cs="Times New Roman" w:hint="eastAsia"/>
          <w:sz w:val="32"/>
          <w:szCs w:val="32"/>
        </w:rPr>
        <w:t>。</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网址：</w:t>
      </w:r>
      <w:r>
        <w:rPr>
          <w:rFonts w:eastAsia="仿宋" w:cs="Times New Roman"/>
          <w:sz w:val="32"/>
          <w:szCs w:val="32"/>
        </w:rPr>
        <w:t>https://www.cnipa.gov.cn/col/col164/index.html</w:t>
      </w:r>
    </w:p>
    <w:p w:rsidR="001B5DF1" w:rsidRDefault="00FC007E">
      <w:pPr>
        <w:numPr>
          <w:ilvl w:val="0"/>
          <w:numId w:val="1"/>
        </w:numPr>
        <w:wordWrap w:val="0"/>
        <w:spacing w:line="360" w:lineRule="auto"/>
        <w:rPr>
          <w:rFonts w:eastAsia="仿宋" w:cs="Times New Roman"/>
          <w:b/>
          <w:sz w:val="32"/>
          <w:szCs w:val="32"/>
        </w:rPr>
      </w:pPr>
      <w:r>
        <w:rPr>
          <w:rFonts w:eastAsia="仿宋" w:cs="Times New Roman"/>
          <w:b/>
          <w:sz w:val="32"/>
          <w:szCs w:val="32"/>
        </w:rPr>
        <w:t>数据获取</w:t>
      </w:r>
    </w:p>
    <w:p w:rsidR="001B5DF1" w:rsidRDefault="00FC007E">
      <w:pPr>
        <w:wordWrap w:val="0"/>
        <w:ind w:firstLineChars="200" w:firstLine="640"/>
        <w:rPr>
          <w:rFonts w:eastAsia="仿宋" w:cs="Times New Roman"/>
        </w:rPr>
      </w:pPr>
      <w:r>
        <w:rPr>
          <w:rFonts w:eastAsia="仿宋" w:cs="Times New Roman" w:hint="eastAsia"/>
          <w:sz w:val="32"/>
          <w:szCs w:val="32"/>
        </w:rPr>
        <w:t>系统提供集成电路布图设计公告数据的查询。社会公众无须注册，可直接访问网站查询集成电路布图设计专有权公告、集成电路布图设计专有权终止公告及</w:t>
      </w:r>
      <w:r>
        <w:rPr>
          <w:rFonts w:eastAsia="仿宋" w:cs="Times New Roman"/>
          <w:sz w:val="32"/>
          <w:szCs w:val="32"/>
        </w:rPr>
        <w:t>集成电路布图设计专有权事务公告</w:t>
      </w:r>
      <w:r>
        <w:rPr>
          <w:rFonts w:eastAsia="仿宋" w:cs="Times New Roman" w:hint="eastAsia"/>
          <w:sz w:val="32"/>
          <w:szCs w:val="32"/>
        </w:rPr>
        <w:t>数据。</w:t>
      </w:r>
    </w:p>
    <w:p w:rsidR="001B5DF1" w:rsidRDefault="001B5DF1">
      <w:pPr>
        <w:wordWrap w:val="0"/>
        <w:ind w:firstLineChars="200" w:firstLine="420"/>
        <w:rPr>
          <w:rFonts w:eastAsia="仿宋" w:cs="Times New Roman"/>
        </w:rPr>
      </w:pPr>
    </w:p>
    <w:bookmarkEnd w:id="24"/>
    <w:bookmarkEnd w:id="25"/>
    <w:p w:rsidR="001B5DF1" w:rsidRDefault="00FC007E">
      <w:pPr>
        <w:wordWrap w:val="0"/>
        <w:ind w:firstLineChars="200" w:firstLine="420"/>
      </w:pPr>
      <w:r>
        <w:br w:type="page"/>
      </w:r>
    </w:p>
    <w:p w:rsidR="001B5DF1" w:rsidRDefault="001B5DF1">
      <w:pPr>
        <w:wordWrap w:val="0"/>
        <w:ind w:firstLineChars="200" w:firstLine="420"/>
      </w:pPr>
    </w:p>
    <w:p w:rsidR="001B5DF1" w:rsidRDefault="00FC007E">
      <w:pPr>
        <w:pStyle w:val="1"/>
        <w:numPr>
          <w:ilvl w:val="0"/>
          <w:numId w:val="3"/>
        </w:numPr>
        <w:wordWrap w:val="0"/>
        <w:jc w:val="center"/>
        <w:rPr>
          <w:rFonts w:asciiTheme="minorHAnsi" w:eastAsia="黑体" w:hAnsiTheme="minorHAnsi"/>
          <w:sz w:val="32"/>
          <w:szCs w:val="32"/>
        </w:rPr>
      </w:pPr>
      <w:bookmarkStart w:id="100" w:name="_Toc1552923421"/>
      <w:bookmarkStart w:id="101" w:name="_Toc58418887"/>
      <w:bookmarkStart w:id="102" w:name="_Toc55202349"/>
      <w:bookmarkEnd w:id="0"/>
      <w:r>
        <w:rPr>
          <w:rFonts w:asciiTheme="minorHAnsi" w:eastAsia="黑体" w:hAnsiTheme="minorHAnsi" w:hint="eastAsia"/>
          <w:sz w:val="32"/>
          <w:szCs w:val="32"/>
        </w:rPr>
        <w:t>知识产权基础数据</w:t>
      </w:r>
      <w:r>
        <w:rPr>
          <w:rFonts w:asciiTheme="minorHAnsi" w:eastAsia="黑体" w:hAnsiTheme="minorHAnsi"/>
          <w:sz w:val="32"/>
          <w:szCs w:val="32"/>
        </w:rPr>
        <w:t>解读</w:t>
      </w:r>
      <w:bookmarkEnd w:id="100"/>
      <w:bookmarkEnd w:id="101"/>
      <w:bookmarkEnd w:id="102"/>
    </w:p>
    <w:p w:rsidR="001B5DF1" w:rsidRDefault="00FC007E">
      <w:pPr>
        <w:pStyle w:val="2"/>
        <w:wordWrap w:val="0"/>
        <w:rPr>
          <w:rFonts w:asciiTheme="minorHAnsi" w:hAnsiTheme="minorHAnsi"/>
        </w:rPr>
      </w:pPr>
      <w:bookmarkStart w:id="103" w:name="_Toc2629"/>
      <w:bookmarkStart w:id="104" w:name="_Toc623515435"/>
      <w:bookmarkStart w:id="105" w:name="_Toc689"/>
      <w:bookmarkStart w:id="106" w:name="_Toc58418888"/>
      <w:bookmarkStart w:id="107" w:name="_Toc55202350"/>
      <w:bookmarkStart w:id="108" w:name="_Toc4166"/>
      <w:r>
        <w:rPr>
          <w:rFonts w:asciiTheme="minorHAnsi" w:eastAsia="楷体_GB2312" w:hAnsiTheme="minorHAnsi" w:hint="eastAsia"/>
        </w:rPr>
        <w:t>一、知识产权基础数据内容解读</w:t>
      </w:r>
      <w:bookmarkEnd w:id="103"/>
      <w:bookmarkEnd w:id="104"/>
      <w:bookmarkEnd w:id="105"/>
      <w:bookmarkEnd w:id="106"/>
      <w:bookmarkEnd w:id="107"/>
      <w:bookmarkEnd w:id="108"/>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本节从知识产权基础数据内容介绍、知识产权基础数据内容属性两个维度对专利、商标、地理标志和集成电路布图设计数据内容进行解读。</w:t>
      </w:r>
      <w:bookmarkStart w:id="109" w:name="_Toc7423"/>
      <w:r>
        <w:rPr>
          <w:rFonts w:eastAsia="仿宋" w:cs="Times New Roman" w:hint="eastAsia"/>
          <w:sz w:val="32"/>
          <w:szCs w:val="32"/>
        </w:rPr>
        <w:t>其中知识产权内容介绍主要从数据整体情况介绍、数据类型、不同类型数据有哪些常规字段进行介绍；知识产权基础数据内容属性主要从数据在生产生活中体现的内在价值属性进行介绍。</w:t>
      </w:r>
    </w:p>
    <w:p w:rsidR="001B5DF1" w:rsidRDefault="00FC007E">
      <w:pPr>
        <w:pStyle w:val="3"/>
        <w:numPr>
          <w:ilvl w:val="0"/>
          <w:numId w:val="4"/>
        </w:numPr>
        <w:wordWrap w:val="0"/>
        <w:rPr>
          <w:rFonts w:asciiTheme="minorHAnsi" w:eastAsia="仿宋" w:hAnsiTheme="minorHAnsi"/>
        </w:rPr>
      </w:pPr>
      <w:bookmarkStart w:id="110" w:name="_Toc1359074877"/>
      <w:bookmarkStart w:id="111" w:name="_Toc11631"/>
      <w:bookmarkStart w:id="112" w:name="_Toc16652"/>
      <w:bookmarkStart w:id="113" w:name="_Toc8416"/>
      <w:bookmarkStart w:id="114" w:name="_Toc58418889"/>
      <w:bookmarkStart w:id="115" w:name="_Toc55202351"/>
      <w:r>
        <w:rPr>
          <w:rFonts w:asciiTheme="minorHAnsi" w:eastAsia="仿宋" w:hAnsiTheme="minorHAnsi" w:hint="eastAsia"/>
        </w:rPr>
        <w:t>专利数据内容解读</w:t>
      </w:r>
      <w:bookmarkEnd w:id="110"/>
      <w:bookmarkEnd w:id="111"/>
      <w:bookmarkEnd w:id="112"/>
      <w:bookmarkEnd w:id="113"/>
      <w:bookmarkEnd w:id="114"/>
      <w:bookmarkEnd w:id="115"/>
    </w:p>
    <w:p w:rsidR="001B5DF1" w:rsidRDefault="00FC007E">
      <w:pPr>
        <w:pStyle w:val="4"/>
        <w:numPr>
          <w:ilvl w:val="0"/>
          <w:numId w:val="5"/>
        </w:numPr>
        <w:wordWrap w:val="0"/>
        <w:rPr>
          <w:rFonts w:asciiTheme="minorHAnsi" w:eastAsia="仿宋" w:hAnsiTheme="minorHAnsi"/>
          <w:sz w:val="32"/>
        </w:rPr>
      </w:pPr>
      <w:r>
        <w:rPr>
          <w:rFonts w:asciiTheme="minorHAnsi" w:eastAsia="仿宋" w:hAnsiTheme="minorHAnsi" w:hint="eastAsia"/>
          <w:sz w:val="32"/>
        </w:rPr>
        <w:t>专利数据内容介绍</w:t>
      </w:r>
    </w:p>
    <w:p w:rsidR="001B5DF1" w:rsidRDefault="00FC007E">
      <w:pPr>
        <w:pStyle w:val="5"/>
        <w:rPr>
          <w:rFonts w:asciiTheme="minorHAnsi" w:eastAsia="仿宋" w:hAnsiTheme="minorHAnsi"/>
          <w:bCs w:val="0"/>
          <w:sz w:val="32"/>
          <w:szCs w:val="22"/>
        </w:rPr>
      </w:pPr>
      <w:r>
        <w:rPr>
          <w:rFonts w:asciiTheme="minorHAnsi" w:eastAsia="仿宋" w:hAnsiTheme="minorHAnsi" w:hint="eastAsia"/>
          <w:bCs w:val="0"/>
          <w:sz w:val="32"/>
          <w:szCs w:val="22"/>
        </w:rPr>
        <w:t>（</w:t>
      </w:r>
      <w:r>
        <w:rPr>
          <w:rFonts w:asciiTheme="minorHAnsi" w:eastAsia="仿宋" w:hAnsiTheme="minorHAnsi" w:hint="eastAsia"/>
          <w:bCs w:val="0"/>
          <w:kern w:val="2"/>
          <w:sz w:val="32"/>
          <w:szCs w:val="32"/>
        </w:rPr>
        <w:t>1</w:t>
      </w:r>
      <w:r>
        <w:rPr>
          <w:rFonts w:asciiTheme="minorHAnsi" w:eastAsia="仿宋" w:hAnsiTheme="minorHAnsi" w:hint="eastAsia"/>
          <w:bCs w:val="0"/>
          <w:sz w:val="32"/>
          <w:szCs w:val="22"/>
        </w:rPr>
        <w:t>）整体情况介绍</w:t>
      </w:r>
    </w:p>
    <w:p w:rsidR="001B5DF1" w:rsidRDefault="00FC007E">
      <w:pPr>
        <w:wordWrap w:val="0"/>
        <w:ind w:firstLineChars="200" w:firstLine="640"/>
        <w:rPr>
          <w:rFonts w:eastAsia="仿宋"/>
          <w:sz w:val="32"/>
        </w:rPr>
      </w:pPr>
      <w:r>
        <w:rPr>
          <w:rFonts w:eastAsia="仿宋" w:hint="eastAsia"/>
          <w:sz w:val="32"/>
        </w:rPr>
        <w:t>专利是指专利权所保护的技术方案或设计，包括发明、实用新型和外观设计。</w:t>
      </w:r>
    </w:p>
    <w:p w:rsidR="001B5DF1" w:rsidRDefault="00FC007E">
      <w:pPr>
        <w:wordWrap w:val="0"/>
        <w:ind w:firstLineChars="200" w:firstLine="640"/>
        <w:rPr>
          <w:rFonts w:eastAsia="仿宋"/>
          <w:sz w:val="32"/>
        </w:rPr>
      </w:pPr>
      <w:r>
        <w:rPr>
          <w:rFonts w:eastAsia="仿宋" w:hint="eastAsia"/>
          <w:sz w:val="32"/>
        </w:rPr>
        <w:t>发明，是指对产品、方法或者其改进所提出的新的技术方案。</w:t>
      </w:r>
    </w:p>
    <w:p w:rsidR="001B5DF1" w:rsidRDefault="00FC007E">
      <w:pPr>
        <w:wordWrap w:val="0"/>
        <w:ind w:firstLineChars="200" w:firstLine="640"/>
        <w:rPr>
          <w:rFonts w:eastAsia="仿宋"/>
          <w:sz w:val="32"/>
        </w:rPr>
      </w:pPr>
      <w:r>
        <w:rPr>
          <w:rFonts w:eastAsia="仿宋" w:hint="eastAsia"/>
          <w:sz w:val="32"/>
        </w:rPr>
        <w:t>实用新型，是指对产品的形状、构造或者其结合所提出的适于实用的新的技术方案。</w:t>
      </w:r>
    </w:p>
    <w:p w:rsidR="001B5DF1" w:rsidRDefault="00FC007E">
      <w:pPr>
        <w:wordWrap w:val="0"/>
        <w:ind w:firstLineChars="200" w:firstLine="640"/>
        <w:rPr>
          <w:rFonts w:eastAsia="仿宋"/>
          <w:sz w:val="32"/>
        </w:rPr>
      </w:pPr>
      <w:r>
        <w:rPr>
          <w:rFonts w:eastAsia="仿宋" w:hint="eastAsia"/>
          <w:sz w:val="32"/>
        </w:rPr>
        <w:t>外观设计，是指对产品的整体或者局部的形状、图案或者其结合以及色彩与形状、图案的结合所作出的富有美感并适于工业应用的新设计。</w:t>
      </w:r>
    </w:p>
    <w:p w:rsidR="001B5DF1" w:rsidRDefault="00FC007E">
      <w:pPr>
        <w:wordWrap w:val="0"/>
        <w:ind w:firstLineChars="200" w:firstLine="640"/>
        <w:rPr>
          <w:rFonts w:eastAsia="仿宋"/>
          <w:sz w:val="32"/>
        </w:rPr>
      </w:pPr>
      <w:r>
        <w:rPr>
          <w:rFonts w:eastAsia="仿宋" w:hint="eastAsia"/>
          <w:sz w:val="32"/>
        </w:rPr>
        <w:t>专利数据内容具有专利全文信息、复审和无效信息、法律状态信息等。其中专利全文信息包括著录项目、说明书、权利要求、附图等；复审和无效信息包括</w:t>
      </w:r>
      <w:r>
        <w:rPr>
          <w:rFonts w:eastAsia="仿宋" w:cs="Times New Roman" w:hint="eastAsia"/>
          <w:sz w:val="32"/>
        </w:rPr>
        <w:t>中国专利复审审查决定信息及中国专利无效宣告审查决定信息；</w:t>
      </w:r>
      <w:r>
        <w:rPr>
          <w:rFonts w:eastAsia="仿宋" w:hint="eastAsia"/>
          <w:sz w:val="32"/>
        </w:rPr>
        <w:t>法律状态信息</w:t>
      </w:r>
      <w:r>
        <w:rPr>
          <w:rFonts w:eastAsia="仿宋" w:cs="Times New Roman" w:hint="eastAsia"/>
          <w:sz w:val="32"/>
          <w:szCs w:val="32"/>
        </w:rPr>
        <w:t>包括驳回、撤回、转移、质押</w:t>
      </w:r>
      <w:r>
        <w:rPr>
          <w:rFonts w:eastAsia="仿宋" w:hint="eastAsia"/>
          <w:sz w:val="32"/>
        </w:rPr>
        <w:t>等信息</w:t>
      </w:r>
      <w:r>
        <w:rPr>
          <w:rFonts w:eastAsia="仿宋" w:cs="Times New Roman" w:hint="eastAsia"/>
          <w:sz w:val="32"/>
        </w:rPr>
        <w:t>。</w:t>
      </w:r>
    </w:p>
    <w:p w:rsidR="001B5DF1" w:rsidRDefault="00FC007E">
      <w:pPr>
        <w:pStyle w:val="5"/>
        <w:rPr>
          <w:rFonts w:asciiTheme="minorHAnsi" w:eastAsia="仿宋" w:hAnsiTheme="minorHAnsi"/>
          <w:bCs w:val="0"/>
          <w:sz w:val="32"/>
          <w:szCs w:val="22"/>
        </w:rPr>
      </w:pPr>
      <w:r>
        <w:rPr>
          <w:rFonts w:asciiTheme="minorHAnsi" w:eastAsia="仿宋" w:hAnsiTheme="minorHAnsi" w:hint="eastAsia"/>
          <w:bCs w:val="0"/>
          <w:sz w:val="32"/>
          <w:szCs w:val="22"/>
        </w:rPr>
        <w:t>（</w:t>
      </w:r>
      <w:r>
        <w:rPr>
          <w:rFonts w:asciiTheme="minorHAnsi" w:eastAsia="仿宋" w:hAnsiTheme="minorHAnsi" w:hint="eastAsia"/>
          <w:bCs w:val="0"/>
          <w:sz w:val="32"/>
          <w:szCs w:val="22"/>
        </w:rPr>
        <w:t>2</w:t>
      </w:r>
      <w:r>
        <w:rPr>
          <w:rFonts w:asciiTheme="minorHAnsi" w:eastAsia="仿宋" w:hAnsiTheme="minorHAnsi" w:hint="eastAsia"/>
          <w:bCs w:val="0"/>
          <w:sz w:val="32"/>
          <w:szCs w:val="22"/>
        </w:rPr>
        <w:t>）专利全文信息</w:t>
      </w:r>
    </w:p>
    <w:p w:rsidR="001B5DF1" w:rsidRDefault="00FC007E">
      <w:pPr>
        <w:wordWrap w:val="0"/>
        <w:ind w:firstLineChars="200" w:firstLine="640"/>
        <w:rPr>
          <w:rFonts w:eastAsia="仿宋"/>
          <w:sz w:val="32"/>
        </w:rPr>
      </w:pPr>
      <w:r>
        <w:rPr>
          <w:rFonts w:eastAsia="仿宋" w:hint="eastAsia"/>
          <w:sz w:val="32"/>
        </w:rPr>
        <w:t>发明、实用新型专利的全文数据内容一般包括著录项目、说明书、权利要求书和说明书附图等。</w:t>
      </w:r>
    </w:p>
    <w:p w:rsidR="001B5DF1" w:rsidRDefault="00FC007E">
      <w:pPr>
        <w:pStyle w:val="31"/>
        <w:wordWrap w:val="0"/>
        <w:autoSpaceDE w:val="0"/>
        <w:autoSpaceDN w:val="0"/>
        <w:ind w:firstLineChars="200" w:firstLine="640"/>
        <w:rPr>
          <w:rFonts w:asciiTheme="minorHAnsi" w:eastAsia="仿宋" w:hAnsiTheme="minorHAnsi"/>
          <w:sz w:val="32"/>
          <w:szCs w:val="22"/>
        </w:rPr>
      </w:pPr>
      <w:r>
        <w:rPr>
          <w:rFonts w:asciiTheme="minorHAnsi" w:eastAsia="仿宋" w:hAnsiTheme="minorHAnsi" w:hint="eastAsia"/>
          <w:sz w:val="32"/>
          <w:szCs w:val="22"/>
        </w:rPr>
        <w:t>著录项目数据，为登载在单行本扉页或专利公报</w:t>
      </w:r>
      <w:r>
        <w:rPr>
          <w:rFonts w:asciiTheme="minorHAnsi" w:eastAsia="仿宋" w:hAnsiTheme="minorHAnsi" w:hint="eastAsia"/>
          <w:sz w:val="32"/>
          <w:szCs w:val="22"/>
        </w:rPr>
        <w:t>中与专利申请及专利授权有关的各种著录数据，包括文献标识数据、国内申请提交数据、优先权数据、公布或公告数据、分类数据等类型。由著录项目名称和著录项目内容组成。</w:t>
      </w:r>
    </w:p>
    <w:p w:rsidR="001B5DF1" w:rsidRDefault="00FC007E">
      <w:pPr>
        <w:pStyle w:val="31"/>
        <w:wordWrap w:val="0"/>
        <w:autoSpaceDE w:val="0"/>
        <w:autoSpaceDN w:val="0"/>
        <w:ind w:firstLineChars="200" w:firstLine="640"/>
        <w:rPr>
          <w:rFonts w:asciiTheme="minorHAnsi" w:eastAsia="仿宋" w:hAnsiTheme="minorHAnsi"/>
          <w:sz w:val="32"/>
          <w:szCs w:val="22"/>
        </w:rPr>
      </w:pPr>
      <w:r>
        <w:rPr>
          <w:rFonts w:asciiTheme="minorHAnsi" w:eastAsia="仿宋" w:hAnsiTheme="minorHAnsi" w:hint="eastAsia"/>
          <w:sz w:val="32"/>
          <w:szCs w:val="22"/>
        </w:rPr>
        <w:t>说明书是清楚完整地描述发明创造技术内容的文件部分，附图则用于对说明书文字部分的补充。说明书是申请人公开发明或者实用新型的文件，包括以下部分：说明书、说明书附图、核苷酸或者氨基酸序列、生物材料的保藏</w:t>
      </w:r>
      <w:r>
        <w:rPr>
          <w:rStyle w:val="af3"/>
          <w:rFonts w:asciiTheme="minorHAnsi" w:eastAsia="仿宋" w:hAnsiTheme="minorHAnsi"/>
          <w:sz w:val="32"/>
          <w:szCs w:val="22"/>
        </w:rPr>
        <w:footnoteReference w:id="2"/>
      </w:r>
      <w:r>
        <w:rPr>
          <w:rFonts w:asciiTheme="minorHAnsi" w:eastAsia="仿宋" w:hAnsiTheme="minorHAnsi" w:hint="eastAsia"/>
          <w:sz w:val="32"/>
          <w:szCs w:val="22"/>
        </w:rPr>
        <w:t>。其中，说明书本身包括</w:t>
      </w:r>
      <w:r>
        <w:rPr>
          <w:rFonts w:asciiTheme="minorHAnsi" w:eastAsia="仿宋" w:hAnsiTheme="minorHAnsi" w:cstheme="minorBidi" w:hint="eastAsia"/>
          <w:sz w:val="32"/>
          <w:szCs w:val="22"/>
        </w:rPr>
        <w:t>技术领域、背景技术、发明或实用新型的内容、附图说明和具体实施方式五部分内容。</w:t>
      </w:r>
    </w:p>
    <w:p w:rsidR="001B5DF1" w:rsidRDefault="00FC007E">
      <w:pPr>
        <w:pStyle w:val="31"/>
        <w:wordWrap w:val="0"/>
        <w:autoSpaceDE w:val="0"/>
        <w:autoSpaceDN w:val="0"/>
        <w:ind w:firstLineChars="200" w:firstLine="640"/>
        <w:rPr>
          <w:rFonts w:asciiTheme="minorHAnsi" w:eastAsia="仿宋" w:hAnsiTheme="minorHAnsi"/>
          <w:sz w:val="32"/>
          <w:szCs w:val="22"/>
        </w:rPr>
      </w:pPr>
      <w:r>
        <w:rPr>
          <w:rFonts w:asciiTheme="minorHAnsi" w:eastAsia="仿宋" w:hAnsiTheme="minorHAnsi" w:hint="eastAsia"/>
          <w:sz w:val="32"/>
          <w:szCs w:val="22"/>
        </w:rPr>
        <w:t>权利要求书是专利文件中限定专利保护范围的文件部分。权利要</w:t>
      </w:r>
      <w:r>
        <w:rPr>
          <w:rFonts w:asciiTheme="minorHAnsi" w:eastAsia="仿宋" w:hAnsiTheme="minorHAnsi" w:hint="eastAsia"/>
          <w:sz w:val="32"/>
          <w:szCs w:val="22"/>
        </w:rPr>
        <w:t>求书记载发明或者实用新型的技术特征。权利要求具有独立权利要求，也可以有从属权利要求。独立权利要求从整体上反映发明或者实用新型的技术方案，记载解决技术问题所需的必要技术特征。从属权利要求用附加的技术特征，对引用的权利要求做进一步限定。</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图</w:t>
      </w:r>
      <w:r>
        <w:rPr>
          <w:rFonts w:eastAsia="仿宋" w:cs="Times New Roman" w:hint="eastAsia"/>
          <w:sz w:val="32"/>
          <w:szCs w:val="32"/>
        </w:rPr>
        <w:t>1</w:t>
      </w:r>
      <w:r>
        <w:rPr>
          <w:rFonts w:eastAsia="仿宋" w:cs="Times New Roman" w:hint="eastAsia"/>
          <w:sz w:val="32"/>
          <w:szCs w:val="32"/>
        </w:rPr>
        <w:t>为某发明专利扉页、权利要求、说明书及附图内容展示。</w:t>
      </w:r>
    </w:p>
    <w:p w:rsidR="001B5DF1" w:rsidRDefault="001B5DF1">
      <w:pPr>
        <w:wordWrap w:val="0"/>
        <w:jc w:val="center"/>
      </w:pPr>
      <w:r>
        <w:pict>
          <v:rect id="Rectangle 2" o:spid="_x0000_s1026" style="position:absolute;left:0;text-align:left;margin-left:95pt;margin-top:144.45pt;width:128.55pt;height:24pt;z-index:251671552;mso-width-relative:page;mso-height-relative:page" o:gfxdata="UEsFBgAAAAAAAAAAAAAAAAAAAAAAAFBLAwQKAAAAAACHTuJAAAAAAAAAAAAAAAAABAAAAGRycy9Q&#10;SwMEFAAAAAgAh07iQP+6vofZAAAACwEAAA8AAABkcnMvZG93bnJldi54bWxNj8tOwzAURPdI/IN1&#10;kdhRO21UkhCnEiWIDYtSYH9rX5IIP6LYffH1mFVZjmY0c6ZenaxhB5rC4J2EbCaAkVNeD66T8PH+&#10;fFcACxGdRuMdSThTgFVzfVVjpf3RvdFhGzuWSlyoUEIf41hxHlRPFsPMj+SS9+UnizHJqeN6wmMq&#10;t4bPhVhyi4NLCz2OtO5JfW/3VsIG8Wnz86LUY3t+zVtaf7bkjZS3N5l4ABbpFC9h+MNP6NAkpp3f&#10;Ox2YSboU6UuUMC+KElhK5Pl9BmwnYbFYlsCbmv//0PwCUEsDBBQAAAAIAIdO4kDKZ95dDgIAADIE&#10;AAAOAAAAZHJzL2Uyb0RvYy54bWytU8tu2zAQvBfoPxC813rETh3BchA4cFEgbYKm/QCKoiSifHVJ&#10;W3K/vitKcd32FlQHgqtdDmdml5vbQStyFOClNSXNFiklwnBbS9OW9NvX/bs1JT4wUzNljSjpSXh6&#10;u337ZtO7QuS2s6oWQBDE+KJ3Je1CcEWSeN4JzfzCOmEw2VjQLGAIbVID6xFdqyRP0+ukt1A7sFx4&#10;j3/vpyTdRvymETw8No0XgaiSIrcQV4hrNa7JdsOKFpjrJJ9psFew0EwavPQMdc8CIweQ/0BpycF6&#10;24QFtzqxTSO5iBpQTZb+pea5Y05ELWiOd2eb/P+D5Z+PT0BkXdJllq8oMUxjl76gb8y0SpB8dKh3&#10;vsDCZ/cEo0bvHiz/7omxuw6rxB2A7TvBauSVjfXJHwfGwONRUvWfbI3o7BBsNGtoQI+AaAMZYk9O&#10;556IIRCOP7Prq3y1RmYcc1fpcp3GpiWseDntwIcPwmoybkoKyD2is+ODDyMbVryURPZWyXovlYoB&#10;tNVOATkynI99/KIAFHlZpgzpS3qzQodeC6FlwEFXUpcUJeA336PM7Ndo0WR1GKphdr2y9QmdAzsN&#10;Lj403HQWflLS49CW1P84MBCUqI8G3b/JlstxymOwXL3PMYDLTHWZYYYjVEkDJdN2F6aXcXAg2w5v&#10;yqJcY++wY42MZo7dnFjNvHEwo8fzIxon/zKOVb+f+vYX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FgAAAGRycy9QSwECFAAUAAAACACHTuJA&#10;/7q+h9kAAAALAQAADwAAAAAAAAABACAAAAA4AAAAZHJzL2Rvd25yZXYueG1sUEsBAhQAFAAAAAgA&#10;h07iQMpn3l0OAgAAMgQAAA4AAAAAAAAAAQAgAAAAPgEAAGRycy9lMm9Eb2MueG1sUEsFBgAAAAAG&#10;AAYAWQEAAL4FAAAAAA==&#10;" strokecolor="white">
            <v:textbox>
              <w:txbxContent>
                <w:p w:rsidR="001B5DF1" w:rsidRDefault="001B5DF1"/>
              </w:txbxContent>
            </v:textbox>
          </v:rect>
        </w:pict>
      </w:r>
      <w:r>
        <w:pict>
          <v:rect id="Rectangle 3" o:spid="_x0000_s1078" style="position:absolute;left:0;text-align:left;margin-left:103.75pt;margin-top:168.45pt;width:92.15pt;height:9.8pt;z-index:251665408;mso-width-relative:page;mso-height-relative:page" o:gfxdata="UEsFBgAAAAAAAAAAAAAAAAAAAAAAAFBLAwQKAAAAAACHTuJAAAAAAAAAAAAAAAAABAAAAGRycy9Q&#10;SwMEFAAAAAgAh07iQK6c8EfZAAAACwEAAA8AAABkcnMvZG93bnJldi54bWxNj01PwzAMhu9I/IfI&#10;SNxY0pUWVppOYhRx2WEMuHuNaSuapGqyL3495gQ3W370+nnL5ckO4kBT6L3TkMwUCHKNN71rNby/&#10;Pd/cgwgRncHBO9JwpgDL6vKixML4o3ulwza2gkNcKFBDF+NYSBmajiyGmR/J8e3TTxYjr1MrzYRH&#10;DreDnCuVS4u94w8djrTqqPna7q2GDeLT5vulaR7r8/q2ptVHTX7Q+voqUQ8gIp3iHwy/+qwOFTvt&#10;/N6ZIAYNc3WXMaohTfMFCCbSRcJldjxkeQayKuX/DtUPUEsDBBQAAAAIAIdO4kAYoPjKFAIAADIE&#10;AAAOAAAAZHJzL2Uyb0RvYy54bWytU9tu2zAMfR+wfxD0vthOnV6MOEWRIsOAbi3W7QNkWbaFyZJG&#10;KbGzrx8lu1m6vQzD9CCIInV0eEiub8dekYMAJ40uabZIKRGam1rqtqRfv+zeXVPiPNM1U0aLkh6F&#10;o7ebt2/Wgy3E0nRG1QIIgmhXDLaknfe2SBLHO9EztzBWaHQ2Bnrm0YQ2qYENiN6rZJmml8lgoLZg&#10;uHAOb+8nJ91E/KYR3D82jROeqJIiNx93iHsV9mSzZkULzHaSzzTYP7DomdT46QnqnnlG9iD/gOol&#10;B+NM4xfc9IlpGslFzAGzydLfsnnumBUxFxTH2ZNM7v/B8k+HJyCyLmmeLXNKNOuxSp9RN6ZbJchF&#10;UGiwrsDAZ/sEIUdnHwz/5og22w6jxB2AGTrBauSVhfjk1YNgOHxKquGjqRGd7b2JYo0N9AEQZSBj&#10;rMnxVBMxesLxMsuu0ot0RQlHH1LML2PREla8vLbg/HthehIOJQXkHtHZ4cH5wIYVLyGRvVGy3kml&#10;ogFttVVADgz7YxdXTACTPA9TmgwlvVktVxH5lc/9HUQvPTa6kn1Jr9Ow5n+UnvUKEk1S+7EaZ9Ur&#10;Ux9ROTBT4+Kg4aEz8IOSAZu2pO77noGgRH3QqP5Nluehy6ORr66WaMC5pzr3MM0RqqSekum49dNk&#10;7C3ItsOfspiuNndYsUZGMUM1J1Yzb2zMqPE8RKHzz+0Y9WvUNz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rpzwR9kAAAALAQAADwAAAAAAAAABACAAAAA4AAAAZHJzL2Rvd25yZXYueG1sUEsBAhQA&#10;FAAAAAgAh07iQBig+MoUAgAAMgQAAA4AAAAAAAAAAQAgAAAAPgEAAGRycy9lMm9Eb2MueG1sUEsF&#10;BgAAAAAGAAYAWQEAAMQFAAAAAA==&#10;" strokecolor="white">
            <v:textbox>
              <w:txbxContent>
                <w:p w:rsidR="001B5DF1" w:rsidRDefault="001B5DF1"/>
              </w:txbxContent>
            </v:textbox>
          </v:rect>
        </w:pict>
      </w:r>
      <w:r>
        <w:pict>
          <v:rect id="Rectangle 4" o:spid="_x0000_s1077" style="position:absolute;left:0;text-align:left;margin-left:103.15pt;margin-top:132.45pt;width:92.15pt;height:9.8pt;z-index:251664384;mso-width-relative:page;mso-height-relative:page" o:gfxdata="UEsFBgAAAAAAAAAAAAAAAAAAAAAAAFBLAwQKAAAAAACHTuJAAAAAAAAAAAAAAAAABAAAAGRycy9Q&#10;SwMEFAAAAAgAh07iQPMnlivYAAAACwEAAA8AAABkcnMvZG93bnJldi54bWxNj8tOwzAQRfdI/IM1&#10;SOyo3TZEbYhTiRLEhkUpsJ/GQxLhRxS7L76eYVV28zi6c6ZcnZwVBxpjH7yG6USBIN8E0/tWw8f7&#10;890CREzoDdrgScOZIqyq66sSCxOO/o0O29QKDvGxQA1dSkMhZWw6chgnYSDPu68wOkzcjq00Ix45&#10;3Fk5UyqXDnvPFzocaN1R873dOw0bxKfNz0vTPNbn16ym9WdNwWp9ezNVDyASndIFhj99VoeKnXZh&#10;700UVsNM5XNGucizJQgm5kuVg9jxZJHdg6xK+f+H6hdQSwMEFAAAAAgAh07iQPTQZ7ATAgAAMgQA&#10;AA4AAABkcnMvZTJvRG9jLnhtbK1TUW/TMBB+R+I/WH6nSUq6rVHTaepUhDRgYvADHMdJLBzbnN0m&#10;5ddzdrLSwQtC+MHy+c6fv/vubnM79oocBThpdEmzRUqJ0NzUUrcl/fpl/+aGEueZrpkyWpT0JBy9&#10;3b5+tRlsIZamM6oWQBBEu2KwJe28t0WSON6JnrmFsUKjszHQM48mtEkNbED0XiXLNL1KBgO1BcOF&#10;c3h7PznpNuI3jeD+U9M44YkqKXLzcYe4V2FPthtWtMBsJ/lMg/0Di55JjZ+eoe6ZZ+QA8g+oXnIw&#10;zjR+wU2fmKaRXMQcMJss/S2bp45ZEXNBcZw9y+T+Hyz/eHwEIuuS5lm2pkSzHqv0GXVjulWC5EGh&#10;wboCA5/sI4QcnX0w/Jsj2uw6jBJ3AGboBKuRVxbikxcPguHwKamGD6ZGdHbwJoo1NtAHQJSBjLEm&#10;p3NNxOgJx8ssu07fpitKOPqyZZ5fxaIlrHh+bcH5d8L0JBxKCsg9orPjg/OBDSueQyJ7o2S9l0pF&#10;A9pqp4AcGfbHPq6YACZ5GaY0GUq6Xi1XEfmFz/0dRC89NrqSfUlv0rDmf5Se9QoSTVL7sRpn1StT&#10;n1A5MFPj4qDhoTPwg5IBm7ak7vuBgaBEvdeo/jrL89Dl0chX10s04NJTXXqY5ghVUk/JdNz5aTIO&#10;FmTb4U9ZTFebO6xYI6OYoZoTq5k3NmbUeB6i0PmXdoz6Nerb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PMnlivYAAAACwEAAA8AAAAAAAAAAQAgAAAAOAAAAGRycy9kb3ducmV2LnhtbFBLAQIUABQA&#10;AAAIAIdO4kD00GewEwIAADIEAAAOAAAAAAAAAAEAIAAAAD0BAABkcnMvZTJvRG9jLnhtbFBLBQYA&#10;AAAABgAGAFkBAADCBQAAAAA=&#10;" strokecolor="white">
            <v:textbox>
              <w:txbxContent>
                <w:p w:rsidR="001B5DF1" w:rsidRDefault="001B5DF1"/>
              </w:txbxContent>
            </v:textbox>
          </v:rect>
        </w:pict>
      </w:r>
      <w:r w:rsidR="00FC007E">
        <w:rPr>
          <w:noProof/>
        </w:rPr>
        <w:drawing>
          <wp:inline distT="0" distB="0" distL="0" distR="0">
            <wp:extent cx="5274310" cy="7459345"/>
            <wp:effectExtent l="19050" t="0" r="2540" b="0"/>
            <wp:docPr id="4" name="图片 3" descr="00000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000001.TIF"/>
                    <pic:cNvPicPr>
                      <a:picLocks noChangeAspect="1"/>
                    </pic:cNvPicPr>
                  </pic:nvPicPr>
                  <pic:blipFill>
                    <a:blip r:embed="rId20" cstate="print"/>
                    <a:stretch>
                      <a:fillRect/>
                    </a:stretch>
                  </pic:blipFill>
                  <pic:spPr>
                    <a:xfrm>
                      <a:off x="0" y="0"/>
                      <a:ext cx="5274310" cy="7459345"/>
                    </a:xfrm>
                    <a:prstGeom prst="rect">
                      <a:avLst/>
                    </a:prstGeom>
                  </pic:spPr>
                </pic:pic>
              </a:graphicData>
            </a:graphic>
          </wp:inline>
        </w:drawing>
      </w:r>
    </w:p>
    <w:p w:rsidR="001B5DF1" w:rsidRDefault="00FC007E">
      <w:pPr>
        <w:wordWrap w:val="0"/>
        <w:jc w:val="center"/>
      </w:pPr>
      <w:r>
        <w:rPr>
          <w:noProof/>
        </w:rPr>
        <w:drawing>
          <wp:inline distT="0" distB="0" distL="0" distR="0">
            <wp:extent cx="5274310" cy="7459345"/>
            <wp:effectExtent l="19050" t="0" r="2540" b="0"/>
            <wp:docPr id="5" name="图片 4" descr="00000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000002.TIF"/>
                    <pic:cNvPicPr>
                      <a:picLocks noChangeAspect="1"/>
                    </pic:cNvPicPr>
                  </pic:nvPicPr>
                  <pic:blipFill>
                    <a:blip r:embed="rId21" cstate="print"/>
                    <a:stretch>
                      <a:fillRect/>
                    </a:stretch>
                  </pic:blipFill>
                  <pic:spPr>
                    <a:xfrm>
                      <a:off x="0" y="0"/>
                      <a:ext cx="5274310" cy="7459345"/>
                    </a:xfrm>
                    <a:prstGeom prst="rect">
                      <a:avLst/>
                    </a:prstGeom>
                  </pic:spPr>
                </pic:pic>
              </a:graphicData>
            </a:graphic>
          </wp:inline>
        </w:drawing>
      </w:r>
    </w:p>
    <w:p w:rsidR="001B5DF1" w:rsidRDefault="00FC007E">
      <w:pPr>
        <w:wordWrap w:val="0"/>
        <w:jc w:val="center"/>
      </w:pPr>
      <w:r>
        <w:rPr>
          <w:noProof/>
        </w:rPr>
        <w:drawing>
          <wp:inline distT="0" distB="0" distL="0" distR="0">
            <wp:extent cx="5274310" cy="7459345"/>
            <wp:effectExtent l="19050" t="0" r="2540" b="0"/>
            <wp:docPr id="6" name="图片 5" descr="00000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000003.TIF"/>
                    <pic:cNvPicPr>
                      <a:picLocks noChangeAspect="1"/>
                    </pic:cNvPicPr>
                  </pic:nvPicPr>
                  <pic:blipFill>
                    <a:blip r:embed="rId22" cstate="print"/>
                    <a:stretch>
                      <a:fillRect/>
                    </a:stretch>
                  </pic:blipFill>
                  <pic:spPr>
                    <a:xfrm>
                      <a:off x="0" y="0"/>
                      <a:ext cx="5274310" cy="7459345"/>
                    </a:xfrm>
                    <a:prstGeom prst="rect">
                      <a:avLst/>
                    </a:prstGeom>
                  </pic:spPr>
                </pic:pic>
              </a:graphicData>
            </a:graphic>
          </wp:inline>
        </w:drawing>
      </w:r>
    </w:p>
    <w:p w:rsidR="001B5DF1" w:rsidRDefault="00FC007E">
      <w:pPr>
        <w:wordWrap w:val="0"/>
        <w:jc w:val="center"/>
      </w:pPr>
      <w:r>
        <w:rPr>
          <w:noProof/>
        </w:rPr>
        <w:drawing>
          <wp:inline distT="0" distB="0" distL="0" distR="0">
            <wp:extent cx="5274310" cy="7459345"/>
            <wp:effectExtent l="19050" t="0" r="2540" b="0"/>
            <wp:docPr id="7" name="图片 6" descr="00000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000004.TIF"/>
                    <pic:cNvPicPr>
                      <a:picLocks noChangeAspect="1"/>
                    </pic:cNvPicPr>
                  </pic:nvPicPr>
                  <pic:blipFill>
                    <a:blip r:embed="rId23" cstate="print"/>
                    <a:stretch>
                      <a:fillRect/>
                    </a:stretch>
                  </pic:blipFill>
                  <pic:spPr>
                    <a:xfrm>
                      <a:off x="0" y="0"/>
                      <a:ext cx="5274310" cy="7459345"/>
                    </a:xfrm>
                    <a:prstGeom prst="rect">
                      <a:avLst/>
                    </a:prstGeom>
                  </pic:spPr>
                </pic:pic>
              </a:graphicData>
            </a:graphic>
          </wp:inline>
        </w:drawing>
      </w:r>
    </w:p>
    <w:p w:rsidR="001B5DF1" w:rsidRDefault="00FC007E">
      <w:pPr>
        <w:wordWrap w:val="0"/>
        <w:jc w:val="center"/>
      </w:pPr>
      <w:r>
        <w:rPr>
          <w:noProof/>
        </w:rPr>
        <w:drawing>
          <wp:inline distT="0" distB="0" distL="0" distR="0">
            <wp:extent cx="5274310" cy="7459345"/>
            <wp:effectExtent l="0" t="0" r="2540" b="8255"/>
            <wp:docPr id="12" name="图片 8" descr="000005.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8" descr="000005.TIF"/>
                    <pic:cNvPicPr>
                      <a:picLocks noChangeAspect="1"/>
                    </pic:cNvPicPr>
                  </pic:nvPicPr>
                  <pic:blipFill>
                    <a:blip r:embed="rId24" cstate="print"/>
                    <a:stretch>
                      <a:fillRect/>
                    </a:stretch>
                  </pic:blipFill>
                  <pic:spPr>
                    <a:xfrm>
                      <a:off x="0" y="0"/>
                      <a:ext cx="5274310" cy="7459345"/>
                    </a:xfrm>
                    <a:prstGeom prst="rect">
                      <a:avLst/>
                    </a:prstGeom>
                  </pic:spPr>
                </pic:pic>
              </a:graphicData>
            </a:graphic>
          </wp:inline>
        </w:drawing>
      </w:r>
      <w:r>
        <w:rPr>
          <w:noProof/>
        </w:rPr>
        <w:drawing>
          <wp:inline distT="0" distB="0" distL="0" distR="0">
            <wp:extent cx="5274310" cy="7459345"/>
            <wp:effectExtent l="19050" t="0" r="2540" b="0"/>
            <wp:docPr id="10" name="图片 9" descr="000006.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descr="000006.TIF"/>
                    <pic:cNvPicPr>
                      <a:picLocks noChangeAspect="1"/>
                    </pic:cNvPicPr>
                  </pic:nvPicPr>
                  <pic:blipFill>
                    <a:blip r:embed="rId25" cstate="print"/>
                    <a:stretch>
                      <a:fillRect/>
                    </a:stretch>
                  </pic:blipFill>
                  <pic:spPr>
                    <a:xfrm>
                      <a:off x="0" y="0"/>
                      <a:ext cx="5274310" cy="7459345"/>
                    </a:xfrm>
                    <a:prstGeom prst="rect">
                      <a:avLst/>
                    </a:prstGeom>
                  </pic:spPr>
                </pic:pic>
              </a:graphicData>
            </a:graphic>
          </wp:inline>
        </w:drawing>
      </w:r>
      <w:r>
        <w:rPr>
          <w:noProof/>
        </w:rPr>
        <w:drawing>
          <wp:inline distT="0" distB="0" distL="0" distR="0">
            <wp:extent cx="5274310" cy="7459345"/>
            <wp:effectExtent l="19050" t="0" r="2540" b="0"/>
            <wp:docPr id="11" name="图片 10" descr="000007.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descr="000007.TIF"/>
                    <pic:cNvPicPr>
                      <a:picLocks noChangeAspect="1"/>
                    </pic:cNvPicPr>
                  </pic:nvPicPr>
                  <pic:blipFill>
                    <a:blip r:embed="rId26" cstate="print"/>
                    <a:stretch>
                      <a:fillRect/>
                    </a:stretch>
                  </pic:blipFill>
                  <pic:spPr>
                    <a:xfrm>
                      <a:off x="0" y="0"/>
                      <a:ext cx="5274310" cy="7459345"/>
                    </a:xfrm>
                    <a:prstGeom prst="rect">
                      <a:avLst/>
                    </a:prstGeom>
                  </pic:spPr>
                </pic:pic>
              </a:graphicData>
            </a:graphic>
          </wp:inline>
        </w:drawing>
      </w:r>
    </w:p>
    <w:p w:rsidR="001B5DF1" w:rsidRDefault="00FC007E">
      <w:pPr>
        <w:pStyle w:val="a5"/>
        <w:wordWrap w:val="0"/>
        <w:jc w:val="center"/>
        <w:rPr>
          <w:rFonts w:asciiTheme="minorHAnsi" w:hAnsiTheme="minorHAnsi"/>
          <w:sz w:val="21"/>
          <w:szCs w:val="21"/>
        </w:rPr>
      </w:pPr>
      <w:r>
        <w:rPr>
          <w:rFonts w:asciiTheme="minorHAnsi" w:hAnsiTheme="minorHAnsi" w:hint="eastAsia"/>
          <w:sz w:val="21"/>
          <w:szCs w:val="21"/>
        </w:rPr>
        <w:t>图</w:t>
      </w:r>
      <w:r w:rsidR="001B5DF1">
        <w:rPr>
          <w:rFonts w:asciiTheme="minorHAnsi" w:hAnsiTheme="minorHAnsi"/>
          <w:sz w:val="21"/>
          <w:szCs w:val="21"/>
        </w:rPr>
        <w:fldChar w:fldCharType="begin"/>
      </w:r>
      <w:r>
        <w:rPr>
          <w:rFonts w:asciiTheme="minorHAnsi" w:hAnsiTheme="minorHAnsi" w:hint="eastAsia"/>
          <w:sz w:val="21"/>
          <w:szCs w:val="21"/>
        </w:rPr>
        <w:instrText xml:space="preserve">SEQ </w:instrText>
      </w:r>
      <w:r>
        <w:rPr>
          <w:rFonts w:asciiTheme="minorHAnsi" w:hAnsiTheme="minorHAnsi" w:hint="eastAsia"/>
          <w:sz w:val="21"/>
          <w:szCs w:val="21"/>
        </w:rPr>
        <w:instrText>图</w:instrText>
      </w:r>
      <w:r>
        <w:rPr>
          <w:rFonts w:asciiTheme="minorHAnsi" w:hAnsiTheme="minorHAnsi" w:hint="eastAsia"/>
          <w:sz w:val="21"/>
          <w:szCs w:val="21"/>
        </w:rPr>
        <w:instrText xml:space="preserve"> \* ARABIC</w:instrText>
      </w:r>
      <w:r w:rsidR="001B5DF1">
        <w:rPr>
          <w:rFonts w:asciiTheme="minorHAnsi" w:hAnsiTheme="minorHAnsi"/>
          <w:sz w:val="21"/>
          <w:szCs w:val="21"/>
        </w:rPr>
        <w:fldChar w:fldCharType="separate"/>
      </w:r>
      <w:r>
        <w:rPr>
          <w:rFonts w:asciiTheme="minorHAnsi" w:hAnsiTheme="minorHAnsi"/>
          <w:sz w:val="21"/>
          <w:szCs w:val="21"/>
        </w:rPr>
        <w:t>1</w:t>
      </w:r>
      <w:r w:rsidR="001B5DF1">
        <w:rPr>
          <w:rFonts w:asciiTheme="minorHAnsi" w:hAnsiTheme="minorHAnsi"/>
          <w:sz w:val="21"/>
          <w:szCs w:val="21"/>
        </w:rPr>
        <w:fldChar w:fldCharType="end"/>
      </w:r>
      <w:r>
        <w:rPr>
          <w:rFonts w:asciiTheme="minorHAnsi" w:hAnsiTheme="minorHAnsi" w:hint="eastAsia"/>
          <w:sz w:val="21"/>
          <w:szCs w:val="21"/>
        </w:rPr>
        <w:t>发明专利内容展示</w:t>
      </w:r>
    </w:p>
    <w:p w:rsidR="001B5DF1" w:rsidRDefault="001B5DF1">
      <w:pPr>
        <w:wordWrap w:val="0"/>
        <w:ind w:firstLineChars="200" w:firstLine="640"/>
        <w:rPr>
          <w:rFonts w:eastAsia="仿宋"/>
          <w:sz w:val="32"/>
        </w:rPr>
      </w:pPr>
    </w:p>
    <w:p w:rsidR="001B5DF1" w:rsidRDefault="00FC007E">
      <w:pPr>
        <w:wordWrap w:val="0"/>
        <w:ind w:firstLineChars="200" w:firstLine="640"/>
        <w:rPr>
          <w:rFonts w:eastAsia="仿宋" w:cs="Times New Roman"/>
          <w:sz w:val="32"/>
          <w:szCs w:val="32"/>
        </w:rPr>
      </w:pPr>
      <w:r>
        <w:rPr>
          <w:rFonts w:eastAsia="仿宋" w:hint="eastAsia"/>
          <w:sz w:val="32"/>
        </w:rPr>
        <w:t>外观设计数据一般包括申请书、外观设计图片或者外观设计照片以及对该外观设计的简要说明文件。</w:t>
      </w:r>
      <w:r>
        <w:rPr>
          <w:rFonts w:eastAsia="仿宋" w:cs="Times New Roman" w:hint="eastAsia"/>
          <w:sz w:val="32"/>
          <w:szCs w:val="32"/>
        </w:rPr>
        <w:t>图</w:t>
      </w:r>
      <w:r>
        <w:rPr>
          <w:rFonts w:eastAsia="仿宋" w:cs="Times New Roman" w:hint="eastAsia"/>
          <w:sz w:val="32"/>
          <w:szCs w:val="32"/>
        </w:rPr>
        <w:t>2</w:t>
      </w:r>
      <w:r>
        <w:rPr>
          <w:rFonts w:eastAsia="仿宋" w:cs="Times New Roman" w:hint="eastAsia"/>
          <w:sz w:val="32"/>
          <w:szCs w:val="32"/>
        </w:rPr>
        <w:t>为某外观专利内容展示。</w:t>
      </w:r>
    </w:p>
    <w:p w:rsidR="001B5DF1" w:rsidRDefault="001B5DF1">
      <w:pPr>
        <w:wordWrap w:val="0"/>
        <w:ind w:firstLine="420"/>
        <w:jc w:val="center"/>
      </w:pPr>
      <w:r>
        <w:pict>
          <v:rect id="Rectangle 7" o:spid="_x0000_s1076" style="position:absolute;left:0;text-align:left;margin-left:106.85pt;margin-top:144.35pt;width:116.85pt;height:21pt;z-index:251668480;mso-width-relative:page;mso-height-relative:page" o:gfxdata="UEsFBgAAAAAAAAAAAAAAAAAAAAAAAFBLAwQKAAAAAACHTuJAAAAAAAAAAAAAAAAABAAAAGRycy9Q&#10;SwMEFAAAAAgAh07iQKklB5vYAAAACwEAAA8AAABkcnMvZG93bnJldi54bWxNj8tOw0AMRfdI/MPI&#10;SOzoTJqIRCGTSpQgNixKgb2bmCRiHlFm+uLrMSu6u5aPro+r1ckacaA5jN5pSBYKBLnWd6PrNXy8&#10;P98VIEJE16HxjjScKcCqvr6qsOz80b3RYRt7wSUulKhhiHEqpQztQBbDwk/kePflZ4uRx7mX3YxH&#10;LrdGLpW6lxZHxxcGnGg9UPu93VsNG8Snzc9L2z4259esofVnQ95ofXuTqAcQkU7xH4Y/fVaHmp12&#10;fu+6IIyGZZLmjHIoCg5MZFmegdhpSFOVg6wreflD/QtQSwMEFAAAAAgAh07iQOyrCBYUAgAAMgQA&#10;AA4AAABkcnMvZTJvRG9jLnhtbK1TwY7TMBC9I/EPlu80SWm7bdR0teqqCGmBFQsf4DhOYuHYZuw2&#10;KV/P2MmWLlwQwgfL4xk/v3kzs70dOkVOApw0uqDZLKVEaG4qqZuCfv1yeLOmxHmmK6aMFgU9C0dv&#10;d69fbXubi7lpjaoEEATRLu9tQVvvbZ4kjreiY25mrNDorA10zKMJTVIB6xG9U8k8TVdJb6CyYLhw&#10;Dm/vRyfdRfy6Ftx/qmsnPFEFRW4+7hD3MuzJbsvyBphtJZ9osH9g0TGp8dML1D3zjBxB/gHVSQ7G&#10;mdrPuOkSU9eSi5gDZpOlv2Xz1DIrYi4ojrMXmdz/g+UfT49AZFXQRZZhrTTrsEqfUTemGyXITVCo&#10;ty7HwCf7CCFHZx8M/+aINvsWo8QdgOlbwSrklYX45MWDYDh8Ssr+g6kQnR29iWINNXQBEGUgQ6zJ&#10;+VITMXjC8TJbrN9uNktKOPrmq9VNGouWsPz5tQXn3wnTkXAoKCD3iM5OD84HNix/DonsjZLVQSoV&#10;DWjKvQJyYtgfh7hiApjkdZjSpC/oZjlfRuQXPvd3EJ302OhKdgVdp2FN/yg96RUkGqX2QzlMqpem&#10;OqNyYMbGxUHDQ2vgByU9Nm1B3fcjA0GJeq9R/U22WIQuj8ZieTNHA6495bWHaY5QBfWUjMe9Hyfj&#10;aEE2Lf6UxXS1ucOK1TKKGao5spp4Y2NGjachCp1/bceoX6O++wl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WAAAAZHJzL1BLAQIUABQAAAAI&#10;AIdO4kCpJQeb2AAAAAsBAAAPAAAAAAAAAAEAIAAAADgAAABkcnMvZG93bnJldi54bWxQSwECFAAU&#10;AAAACACHTuJA7KsIFhQCAAAyBAAADgAAAAAAAAABACAAAAA9AQAAZHJzL2Uyb0RvYy54bWxQSwUG&#10;AAAAAAYABgBZAQAAwwUAAAAA&#10;" strokecolor="white">
            <v:textbox>
              <w:txbxContent>
                <w:p w:rsidR="001B5DF1" w:rsidRDefault="001B5DF1"/>
              </w:txbxContent>
            </v:textbox>
          </v:rect>
        </w:pict>
      </w:r>
      <w:r>
        <w:pict>
          <v:rect id="Rectangle 5" o:spid="_x0000_s1075" style="position:absolute;left:0;text-align:left;margin-left:114.2pt;margin-top:205.6pt;width:85.75pt;height:13.8pt;z-index:251670528;mso-width-relative:page;mso-height-relative:page" o:gfxdata="UEsFBgAAAAAAAAAAAAAAAAAAAAAAAFBLAwQKAAAAAACHTuJAAAAAAAAAAAAAAAAABAAAAGRycy9Q&#10;SwMEFAAAAAgAh07iQAPsgJ7ZAAAACwEAAA8AAABkcnMvZG93bnJldi54bWxNj01PwzAMhu9I/IfI&#10;SNxY2q5CbWk6iVHEhcMYcPcS01Y0TtVkX/x6wokdbT96/bz16mRHcaDZD44VpIsEBLF2ZuBOwcf7&#10;810Bwgdkg6NjUnAmD6vm+qrGyrgjv9FhGzoRQ9hXqKAPYaqk9Loni37hJuJ4+3KzxRDHuZNmxmMM&#10;t6PMkuReWhw4fuhxonVP+nu7two2iE+bnxetH9vza97S+rMlNyp1e5MmDyACncI/DH/6UR2a6LRz&#10;ezZejAqyrMgjqiBP0wxEJJZlWYLYxc2yKEA2tbzs0PwCUEsDBBQAAAAIAIdO4kC2AD5cDgIAADIE&#10;AAAOAAAAZHJzL2Uyb0RvYy54bWytU9uO0zAQfUfiHyy/0yRVu91GTVerroqQFlix8AGO4yQWvjF2&#10;m5avZ+xkS4G3FX6wPJ7x8ZkzM5u7k1bkKMBLaypazHJKhOG2kaar6Lev+3e3lPjATMOUNaKiZ+Hp&#10;3fbtm83gSjG3vVWNAIIgxpeDq2gfgiuzzPNeaOZn1gmDztaCZgFN6LIG2IDoWmXzPL/JBguNA8uF&#10;93j7MDrpNuG3reDhc9t6EYiqKHILaYe013HPthtWdsBcL/lEg72ChWbS4KcXqAcWGDmA/AdKSw7W&#10;2zbMuNWZbVvJRcoBsynyv7J57pkTKRcUx7uLTP7/wfJPxycgsqnooihWlBimsUpfUDdmOiXIMio0&#10;OF9i4LN7gpijd4+Wf/fE2F2PUeIewA69YA3yKmJ89seDaHh8Surho20QnR2CTWKdWtAREGUgp1ST&#10;86Um4hQIx8siv13n8yUlHH3Fajm/SUXLWPny2oEP74XVJB4qCsg9obPjow+RDStfQhJ7q2Szl0ol&#10;A7p6p4AcGfbHPq2UACZ5HaYMGSq6XiKP10JoGbDRldQVvc3jmv5RZtIrSjRKHU71aVK9ts0ZlQM7&#10;Ni4OGh56Cz8pGbBpK+p/HBgIStQHg+qvi8UidnkyFsvVHA249tTXHmY4QlU0UDIed2GcjIMD2fX4&#10;U5HSNfYeK9bKJGas5shq4o2NmTSehih2/rWdon6P+vYX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FgAAAGRycy9QSwECFAAUAAAACACHTuJA&#10;A+yAntkAAAALAQAADwAAAAAAAAABACAAAAA4AAAAZHJzL2Rvd25yZXYueG1sUEsBAhQAFAAAAAgA&#10;h07iQLYAPlwOAgAAMgQAAA4AAAAAAAAAAQAgAAAAPgEAAGRycy9lMm9Eb2MueG1sUEsFBgAAAAAG&#10;AAYAWQEAAL4FAAAAAA==&#10;" strokecolor="white">
            <v:textbox>
              <w:txbxContent>
                <w:p w:rsidR="001B5DF1" w:rsidRDefault="001B5DF1"/>
              </w:txbxContent>
            </v:textbox>
          </v:rect>
        </w:pict>
      </w:r>
      <w:r>
        <w:pict>
          <v:rect id="Rectangle 6" o:spid="_x0000_s1074" style="position:absolute;left:0;text-align:left;margin-left:137pt;margin-top:185.15pt;width:116.85pt;height:20.45pt;z-index:251669504;mso-width-relative:page;mso-height-relative:page" o:gfxdata="UEsFBgAAAAAAAAAAAAAAAAAAAAAAAFBLAwQKAAAAAACHTuJAAAAAAAAAAAAAAAAABAAAAGRycy9Q&#10;SwMEFAAAAAgAh07iQE8KmQ3ZAAAACwEAAA8AAABkcnMvZG93bnJldi54bWxNj8tOwzAURPdI/IN1&#10;kdhRO2kgVYhTiRLEhkUpdH9rX5IIP6LYffH1mFVZjmY0c6ZenqxhB5rC4J2EbCaAkVNeD66T8Pnx&#10;crcAFiI6jcY7knCmAMvm+qrGSvuje6fDJnYslbhQoYQ+xrHiPKieLIaZH8kl78tPFmOSU8f1hMdU&#10;bg3PhXjgFgeXFnocadWT+t7srYQ14vP651Wpp/b8VrS02rbkjZS3N5l4BBbpFC9h+MNP6NAkpp3f&#10;Ox2YkZCXRfoSJcxLMQeWEveiLIHtJBRZlgNvav7/Q/MLUEsDBBQAAAAIAIdO4kCseh6/EwIAADIE&#10;AAAOAAAAZHJzL2Uyb0RvYy54bWytU8GO0zAQvSPxD5bvNE1pum3UdLXqqghpgRULH+A4TmLh2Gbs&#10;Nilfz9jJli5cEMIHy+MZP795M7O9HTpFTgKcNLqg6WxOidDcVFI3Bf365fBmTYnzTFdMGS0KehaO&#10;3u5ev9r2NhcL0xpVCSAIol3e24K23ts8SRxvRcfczFih0Vkb6JhHE5qkAtYjeqeSxXy+SnoDlQXD&#10;hXN4ez866S7i17Xg/lNdO+GJKihy83GHuJdhT3ZbljfAbCv5RIP9A4uOSY2fXqDumWfkCPIPqE5y&#10;MM7UfsZNl5i6llzEHDCbdP5bNk8tsyLmguI4e5HJ/T9Y/vH0CERWBV2m6YoSzTqs0mfUjelGCbIK&#10;CvXW5Rj4ZB8h5Ojsg+HfHNFm32KUuAMwfStYhbzSEJ+8eBAMh09J2X8wFaKzozdRrKGGLgCiDGSI&#10;NTlfaiIGTzhepsv1280mo4Sjb5FtbtIsfsHy59cWnH8nTEfCoaCA3CM6Oz04H9iw/DkksjdKVgep&#10;VDSgKfcKyIlhfxzimtDddZjSpC/oJltkEfmFz/0dRCc9NrqSXUHX87Cmf5Se9AoSjVL7oRwm1UtT&#10;nVE5MGPj4qDhoTXwg5Iem7ag7vuRgaBEvdeo/iZdLkOXR2OZ3SzQgGtPee1hmiNUQT0l43Hvx8k4&#10;WpBNiz+lMV1t7rBitYxihmqOrCbe2JhR42mIQudf2zHq16jv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WAAAAZHJzL1BLAQIUABQAAAAI&#10;AIdO4kBPCpkN2QAAAAsBAAAPAAAAAAAAAAEAIAAAADgAAABkcnMvZG93bnJldi54bWxQSwECFAAU&#10;AAAACACHTuJArHoevxMCAAAyBAAADgAAAAAAAAABACAAAAA+AQAAZHJzL2Uyb0RvYy54bWxQSwUG&#10;AAAAAAYABgBZAQAAwwUAAAAA&#10;" strokecolor="white">
            <v:textbox>
              <w:txbxContent>
                <w:p w:rsidR="001B5DF1" w:rsidRDefault="001B5DF1"/>
              </w:txbxContent>
            </v:textbox>
          </v:rect>
        </w:pict>
      </w:r>
      <w:r>
        <w:pict>
          <v:rect id="Rectangle 8" o:spid="_x0000_s1073" style="position:absolute;left:0;text-align:left;margin-left:114.2pt;margin-top:167.15pt;width:116.85pt;height:13.8pt;z-index:251667456;mso-width-relative:page;mso-height-relative:page" o:gfxdata="UEsFBgAAAAAAAAAAAAAAAAAAAAAAAFBLAwQKAAAAAACHTuJAAAAAAAAAAAAAAAAABAAAAGRycy9Q&#10;SwMEFAAAAAgAh07iQFGgW8vYAAAACwEAAA8AAABkcnMvZG93bnJldi54bWxNj8tOwzAQRfdI/IM1&#10;SOyo81JUQpxKlCA2LEqB/dQekoh4HMXui6/HrOhyZo7unFuvTnYUB5r94FhBukhAEGtnBu4UfLw/&#10;3y1B+IBscHRMCs7kYdVcX9VYGXfkNzpsQydiCPsKFfQhTJWUXvdk0S/cRBxvX262GOI4d9LMeIzh&#10;dpRZkpTS4sDxQ48TrXvS39u9VbBBfNr8vGj92J5fi5bWny25UanbmzR5ABHoFP5h+NOP6tBEp53b&#10;s/FiVJBlyyKiCvK8yEFEoiizFMQubsr0HmRTy8sOzS9QSwMEFAAAAAgAh07iQLbbdnITAgAAMgQA&#10;AA4AAABkcnMvZTJvRG9jLnhtbK1T247TMBB9R+IfLL/TNKXdbaOmq1VXRUgLrFj4AMdxEgvfGLtN&#10;lq9n7GRLF14Qwg+WxzM+PnNmZnszaEVOAry0pqT5bE6JMNzW0rQl/frl8GZNiQ/M1ExZI0r6JDy9&#10;2b1+te1dIRa2s6oWQBDE+KJ3Je1CcEWWed4JzfzMOmHQ2VjQLKAJbVYD6xFdq2wxn19lvYXageXC&#10;e7y9G510l/CbRvDwqWm8CESVFLmFtEPaq7hnuy0rWmCuk3yiwf6BhWbS4KdnqDsWGDmC/ANKSw7W&#10;2ybMuNWZbRrJRcoBs8nnv2Xz2DEnUi4ojndnmfz/g+UfTw9AZF3SZZ6vKDFMY5U+o27MtEqQdVSo&#10;d77AwEf3ADFH7+4t/+aJsfsOo8QtgO07wWrklcf47MWDaHh8Sqr+g60RnR2DTWINDegIiDKQIdXk&#10;6VwTMQTC8TJfrt9uNsiMoy+/Xi2uUtEyVjy/duDDO2E1iYeSAnJP6Ox070Nkw4rnkMTeKlkfpFLJ&#10;gLbaKyAnhv1xSCslgElehilD+pJuVotVQn7h838HoWXARldSl3Q9j2v6R5lJryjRKHUYqmFSvbL1&#10;EyoHdmxcHDQ8dBZ+UNJj05bUfz8yEJSo9wbV3+TLZezyZCxX1ws04NJTXXqY4QhV0kDJeNyHcTKO&#10;DmTb4U95StfYW6xYI5OYsZojq4k3NmbSeBqi2PmXdor6Neq7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FGgW8vYAAAACwEAAA8AAAAAAAAAAQAgAAAAOAAAAGRycy9kb3ducmV2LnhtbFBLAQIUABQA&#10;AAAIAIdO4kC223ZyEwIAADIEAAAOAAAAAAAAAAEAIAAAAD0BAABkcnMvZTJvRG9jLnhtbFBLBQYA&#10;AAAABgAGAFkBAADCBQAAAAA=&#10;" strokecolor="white">
            <v:textbox>
              <w:txbxContent>
                <w:p w:rsidR="001B5DF1" w:rsidRDefault="001B5DF1"/>
              </w:txbxContent>
            </v:textbox>
          </v:rect>
        </w:pict>
      </w:r>
      <w:r>
        <w:pict>
          <v:rect id="Rectangle 9" o:spid="_x0000_s1072" style="position:absolute;left:0;text-align:left;margin-left:120.45pt;margin-top:133pt;width:92.15pt;height:10.95pt;z-index:251666432;mso-width-relative:page;mso-height-relative:page" o:gfxdata="UEsFBgAAAAAAAAAAAAAAAAAAAAAAAFBLAwQKAAAAAACHTuJAAAAAAAAAAAAAAAAABAAAAGRycy9Q&#10;SwMEFAAAAAgAh07iQEa6g3PZAAAACwEAAA8AAABkcnMvZG93bnJldi54bWxNj81OwzAQhO9IvIO1&#10;SNyo3SiENsSpRAniwqEUuG/tJYmI7Sh2/3h6lhPcdndGs99Uq5MbxIGm2AevYT5TIMibYHvfanh/&#10;e7pZgIgJvcUheNJwpgir+vKiwtKGo3+lwza1gkN8LFFDl9JYShlNRw7jLIzkWfsMk8PE69RKO+GR&#10;w90gM6UK6bD3/KHDkdYdma/t3mnYID5uvp+NeWjOL3lD64+GwqD19dVc3YNIdEp/ZvjFZ3SomWkX&#10;9t5GMWjIcrVkKw9FwaXYkWe3GYgdXxZ3S5B1Jf93qH8AUEsDBBQAAAAIAIdO4kAaqVxTEwIAADIE&#10;AAAOAAAAZHJzL2Uyb0RvYy54bWytU9tu2zAMfR+wfxD0vthOk7Yx4hRFigwDurVYtw9QZNkWptso&#10;JXb39aNkN0u3l2GYHgRRpI4OD8n1zaAVOQrw0pqKFrOcEmG4raVpK/r1y+7dNSU+MFMzZY2o6LPw&#10;9Gbz9s26d6WY286qWgBBEOPL3lW0C8GVWeZ5JzTzM+uEQWdjQbOAJrRZDaxHdK2yeZ5fZr2F2oHl&#10;wnu8vRuddJPwm0bw8NA0XgSiKorcQtoh7fu4Z5s1K1tgrpN8osH+gYVm0uCnJ6g7Fhg5gPwDSksO&#10;1tsmzLjVmW0ayUXKAbMp8t+yeeqYEykXFMe7k0z+/8HyT8dHILKu6KIoFpQYprFKn1E3ZlolyCoq&#10;1DtfYuCTe4SYo3f3ln/zxNhth1HiFsD2nWA18ipifPbqQTQ8PiX7/qOtEZ0dgk1iDQ3oCIgykCHV&#10;5PlUEzEEwvGyKK7yi3xJCUdfcbHKL5fpC1a+vHbgw3thNYmHigJyT+jseO9DZMPKl5DE3ipZ76RS&#10;yYB2v1VAjgz7Y5fWhO7Pw5QhfUVXy/kyIb/y+b+D0DJgoyupK3qdxzX9o8ykV5RolDoM+2FSfW/r&#10;Z1QO7Ni4OGh46Cz8oKTHpq2o/35gIChRHwyqvyoWi9jlyVgsr+ZowLlnf+5hhiNURQMl43Ebxsk4&#10;OJBthz8VKV1jb7FijUxixmqOrCbe2JhJ42mIYuef2ynq16hv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WAAAAZHJzL1BLAQIUABQAAAAI&#10;AIdO4kBGuoNz2QAAAAsBAAAPAAAAAAAAAAEAIAAAADgAAABkcnMvZG93bnJldi54bWxQSwECFAAU&#10;AAAACACHTuJAGqlcUxMCAAAyBAAADgAAAAAAAAABACAAAAA+AQAAZHJzL2Uyb0RvYy54bWxQSwUG&#10;AAAAAAYABgBZAQAAwwUAAAAA&#10;" strokecolor="white">
            <v:textbox>
              <w:txbxContent>
                <w:p w:rsidR="001B5DF1" w:rsidRDefault="001B5DF1"/>
              </w:txbxContent>
            </v:textbox>
          </v:rect>
        </w:pict>
      </w:r>
      <w:r w:rsidR="00FC007E">
        <w:rPr>
          <w:noProof/>
        </w:rPr>
        <w:drawing>
          <wp:inline distT="0" distB="0" distL="0" distR="0">
            <wp:extent cx="5274310" cy="5875020"/>
            <wp:effectExtent l="0" t="0" r="2540" b="11430"/>
            <wp:docPr id="2" name="图片 0" descr="CN306022119S_部分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0" descr="CN306022119S_部分1.jpg"/>
                    <pic:cNvPicPr>
                      <a:picLocks noChangeAspect="1"/>
                    </pic:cNvPicPr>
                  </pic:nvPicPr>
                  <pic:blipFill>
                    <a:blip r:embed="rId27" cstate="print"/>
                    <a:srcRect b="21306"/>
                    <a:stretch>
                      <a:fillRect/>
                    </a:stretch>
                  </pic:blipFill>
                  <pic:spPr>
                    <a:xfrm>
                      <a:off x="0" y="0"/>
                      <a:ext cx="5274310" cy="5875020"/>
                    </a:xfrm>
                    <a:prstGeom prst="rect">
                      <a:avLst/>
                    </a:prstGeom>
                  </pic:spPr>
                </pic:pic>
              </a:graphicData>
            </a:graphic>
          </wp:inline>
        </w:drawing>
      </w:r>
    </w:p>
    <w:p w:rsidR="001B5DF1" w:rsidRDefault="001B5DF1">
      <w:pPr>
        <w:wordWrap w:val="0"/>
        <w:ind w:firstLine="420"/>
        <w:jc w:val="center"/>
      </w:pPr>
    </w:p>
    <w:p w:rsidR="001B5DF1" w:rsidRDefault="00FC007E">
      <w:pPr>
        <w:jc w:val="center"/>
      </w:pPr>
      <w:r>
        <w:rPr>
          <w:noProof/>
        </w:rPr>
        <w:drawing>
          <wp:inline distT="0" distB="0" distL="0" distR="0">
            <wp:extent cx="5274310" cy="7465060"/>
            <wp:effectExtent l="19050" t="0" r="2540" b="0"/>
            <wp:docPr id="3" name="图片 1" descr="CN306022119S_部分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CN306022119S_部分2.jpg"/>
                    <pic:cNvPicPr>
                      <a:picLocks noChangeAspect="1"/>
                    </pic:cNvPicPr>
                  </pic:nvPicPr>
                  <pic:blipFill>
                    <a:blip r:embed="rId28" cstate="print"/>
                    <a:stretch>
                      <a:fillRect/>
                    </a:stretch>
                  </pic:blipFill>
                  <pic:spPr>
                    <a:xfrm>
                      <a:off x="0" y="0"/>
                      <a:ext cx="5274310" cy="7465060"/>
                    </a:xfrm>
                    <a:prstGeom prst="rect">
                      <a:avLst/>
                    </a:prstGeom>
                  </pic:spPr>
                </pic:pic>
              </a:graphicData>
            </a:graphic>
          </wp:inline>
        </w:drawing>
      </w:r>
    </w:p>
    <w:p w:rsidR="001B5DF1" w:rsidRDefault="00FC007E">
      <w:pPr>
        <w:jc w:val="center"/>
      </w:pPr>
      <w:r>
        <w:rPr>
          <w:noProof/>
        </w:rPr>
        <w:drawing>
          <wp:inline distT="0" distB="0" distL="0" distR="0">
            <wp:extent cx="5274310" cy="7463155"/>
            <wp:effectExtent l="19050" t="0" r="2540" b="0"/>
            <wp:docPr id="8" name="图片 2" descr="CN306022119S_部分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CN306022119S_部分3.jpg"/>
                    <pic:cNvPicPr>
                      <a:picLocks noChangeAspect="1"/>
                    </pic:cNvPicPr>
                  </pic:nvPicPr>
                  <pic:blipFill>
                    <a:blip r:embed="rId29" cstate="print"/>
                    <a:stretch>
                      <a:fillRect/>
                    </a:stretch>
                  </pic:blipFill>
                  <pic:spPr>
                    <a:xfrm>
                      <a:off x="0" y="0"/>
                      <a:ext cx="5274310" cy="7463155"/>
                    </a:xfrm>
                    <a:prstGeom prst="rect">
                      <a:avLst/>
                    </a:prstGeom>
                  </pic:spPr>
                </pic:pic>
              </a:graphicData>
            </a:graphic>
          </wp:inline>
        </w:drawing>
      </w:r>
    </w:p>
    <w:p w:rsidR="001B5DF1" w:rsidRDefault="00FC007E">
      <w:pPr>
        <w:pStyle w:val="a5"/>
        <w:wordWrap w:val="0"/>
        <w:jc w:val="center"/>
        <w:rPr>
          <w:rFonts w:asciiTheme="minorHAnsi" w:hAnsiTheme="minorHAnsi"/>
          <w:sz w:val="21"/>
          <w:szCs w:val="21"/>
        </w:rPr>
      </w:pPr>
      <w:r>
        <w:rPr>
          <w:rFonts w:asciiTheme="minorHAnsi" w:hAnsiTheme="minorHAnsi" w:hint="eastAsia"/>
          <w:sz w:val="21"/>
          <w:szCs w:val="21"/>
        </w:rPr>
        <w:t>图</w:t>
      </w:r>
      <w:r w:rsidR="001B5DF1">
        <w:rPr>
          <w:rFonts w:asciiTheme="minorHAnsi" w:hAnsiTheme="minorHAnsi"/>
          <w:sz w:val="21"/>
          <w:szCs w:val="21"/>
        </w:rPr>
        <w:fldChar w:fldCharType="begin"/>
      </w:r>
      <w:r>
        <w:rPr>
          <w:rFonts w:asciiTheme="minorHAnsi" w:hAnsiTheme="minorHAnsi" w:hint="eastAsia"/>
          <w:sz w:val="21"/>
          <w:szCs w:val="21"/>
        </w:rPr>
        <w:instrText xml:space="preserve">SEQ </w:instrText>
      </w:r>
      <w:r>
        <w:rPr>
          <w:rFonts w:asciiTheme="minorHAnsi" w:hAnsiTheme="minorHAnsi" w:hint="eastAsia"/>
          <w:sz w:val="21"/>
          <w:szCs w:val="21"/>
        </w:rPr>
        <w:instrText>图</w:instrText>
      </w:r>
      <w:r>
        <w:rPr>
          <w:rFonts w:asciiTheme="minorHAnsi" w:hAnsiTheme="minorHAnsi" w:hint="eastAsia"/>
          <w:sz w:val="21"/>
          <w:szCs w:val="21"/>
        </w:rPr>
        <w:instrText xml:space="preserve"> \* ARABIC</w:instrText>
      </w:r>
      <w:r w:rsidR="001B5DF1">
        <w:rPr>
          <w:rFonts w:asciiTheme="minorHAnsi" w:hAnsiTheme="minorHAnsi"/>
          <w:sz w:val="21"/>
          <w:szCs w:val="21"/>
        </w:rPr>
        <w:fldChar w:fldCharType="separate"/>
      </w:r>
      <w:r>
        <w:rPr>
          <w:rFonts w:asciiTheme="minorHAnsi" w:hAnsiTheme="minorHAnsi"/>
          <w:sz w:val="21"/>
          <w:szCs w:val="21"/>
        </w:rPr>
        <w:t>2</w:t>
      </w:r>
      <w:r w:rsidR="001B5DF1">
        <w:rPr>
          <w:rFonts w:asciiTheme="minorHAnsi" w:hAnsiTheme="minorHAnsi"/>
          <w:sz w:val="21"/>
          <w:szCs w:val="21"/>
        </w:rPr>
        <w:fldChar w:fldCharType="end"/>
      </w:r>
      <w:r>
        <w:rPr>
          <w:rFonts w:asciiTheme="minorHAnsi" w:hAnsiTheme="minorHAnsi" w:hint="eastAsia"/>
          <w:sz w:val="21"/>
          <w:szCs w:val="21"/>
        </w:rPr>
        <w:t>外观专利内容</w:t>
      </w:r>
    </w:p>
    <w:p w:rsidR="001B5DF1" w:rsidRDefault="001B5DF1">
      <w:pPr>
        <w:wordWrap w:val="0"/>
        <w:ind w:firstLineChars="200" w:firstLine="640"/>
        <w:rPr>
          <w:rFonts w:eastAsia="仿宋"/>
          <w:sz w:val="32"/>
        </w:rPr>
      </w:pPr>
    </w:p>
    <w:p w:rsidR="001B5DF1" w:rsidRDefault="00FC007E">
      <w:pPr>
        <w:wordWrap w:val="0"/>
        <w:ind w:firstLineChars="200" w:firstLine="640"/>
        <w:rPr>
          <w:rFonts w:eastAsia="仿宋" w:cs="Times New Roman"/>
          <w:sz w:val="32"/>
          <w:szCs w:val="32"/>
        </w:rPr>
      </w:pPr>
      <w:r>
        <w:rPr>
          <w:rFonts w:eastAsia="仿宋" w:hint="eastAsia"/>
          <w:sz w:val="32"/>
        </w:rPr>
        <w:t>专利全文数据字段介绍可详见表</w:t>
      </w:r>
      <w:r>
        <w:rPr>
          <w:rFonts w:eastAsia="仿宋" w:hint="eastAsia"/>
          <w:sz w:val="32"/>
        </w:rPr>
        <w:t>1</w:t>
      </w:r>
      <w:r>
        <w:rPr>
          <w:rFonts w:eastAsia="仿宋" w:cs="Times New Roman" w:hint="eastAsia"/>
          <w:sz w:val="32"/>
          <w:szCs w:val="32"/>
        </w:rPr>
        <w:t>。</w:t>
      </w:r>
    </w:p>
    <w:p w:rsidR="001B5DF1" w:rsidRDefault="00FC007E">
      <w:pPr>
        <w:pStyle w:val="a5"/>
        <w:keepNext/>
        <w:wordWrap w:val="0"/>
        <w:jc w:val="center"/>
        <w:rPr>
          <w:rFonts w:asciiTheme="minorHAnsi" w:hAnsiTheme="minorHAnsi"/>
          <w:sz w:val="21"/>
          <w:szCs w:val="21"/>
        </w:rPr>
      </w:pPr>
      <w:r>
        <w:rPr>
          <w:rFonts w:asciiTheme="minorHAnsi" w:hAnsiTheme="minorHAnsi" w:hint="eastAsia"/>
          <w:sz w:val="21"/>
          <w:szCs w:val="21"/>
        </w:rPr>
        <w:t>表</w:t>
      </w:r>
      <w:r w:rsidR="001B5DF1">
        <w:rPr>
          <w:rFonts w:asciiTheme="minorHAnsi" w:hAnsiTheme="minorHAnsi"/>
          <w:sz w:val="21"/>
          <w:szCs w:val="21"/>
        </w:rPr>
        <w:fldChar w:fldCharType="begin"/>
      </w:r>
      <w:r>
        <w:rPr>
          <w:rFonts w:asciiTheme="minorHAnsi" w:hAnsiTheme="minorHAnsi" w:hint="eastAsia"/>
          <w:sz w:val="21"/>
          <w:szCs w:val="21"/>
        </w:rPr>
        <w:instrText xml:space="preserve">SEQ </w:instrText>
      </w:r>
      <w:r>
        <w:rPr>
          <w:rFonts w:asciiTheme="minorHAnsi" w:hAnsiTheme="minorHAnsi" w:hint="eastAsia"/>
          <w:sz w:val="21"/>
          <w:szCs w:val="21"/>
        </w:rPr>
        <w:instrText>表</w:instrText>
      </w:r>
      <w:r>
        <w:rPr>
          <w:rFonts w:asciiTheme="minorHAnsi" w:hAnsiTheme="minorHAnsi" w:hint="eastAsia"/>
          <w:sz w:val="21"/>
          <w:szCs w:val="21"/>
        </w:rPr>
        <w:instrText xml:space="preserve"> \* ARABIC</w:instrText>
      </w:r>
      <w:r w:rsidR="001B5DF1">
        <w:rPr>
          <w:rFonts w:asciiTheme="minorHAnsi" w:hAnsiTheme="minorHAnsi"/>
          <w:sz w:val="21"/>
          <w:szCs w:val="21"/>
        </w:rPr>
        <w:fldChar w:fldCharType="separate"/>
      </w:r>
      <w:r>
        <w:rPr>
          <w:rFonts w:asciiTheme="minorHAnsi" w:hAnsiTheme="minorHAnsi"/>
          <w:sz w:val="21"/>
          <w:szCs w:val="21"/>
        </w:rPr>
        <w:t>1</w:t>
      </w:r>
      <w:r w:rsidR="001B5DF1">
        <w:rPr>
          <w:rFonts w:asciiTheme="minorHAnsi" w:hAnsiTheme="minorHAnsi"/>
          <w:sz w:val="21"/>
          <w:szCs w:val="21"/>
        </w:rPr>
        <w:fldChar w:fldCharType="end"/>
      </w:r>
      <w:r>
        <w:rPr>
          <w:rFonts w:asciiTheme="minorHAnsi" w:hAnsiTheme="minorHAnsi" w:hint="eastAsia"/>
          <w:sz w:val="21"/>
          <w:szCs w:val="21"/>
        </w:rPr>
        <w:t>专利全文数据字段</w:t>
      </w:r>
    </w:p>
    <w:tbl>
      <w:tblPr>
        <w:tblStyle w:val="af4"/>
        <w:tblW w:w="8832" w:type="dxa"/>
        <w:jc w:val="center"/>
        <w:tblLayout w:type="fixed"/>
        <w:tblLook w:val="04A0"/>
      </w:tblPr>
      <w:tblGrid>
        <w:gridCol w:w="784"/>
        <w:gridCol w:w="1604"/>
        <w:gridCol w:w="3480"/>
        <w:gridCol w:w="2964"/>
      </w:tblGrid>
      <w:tr w:rsidR="001B5DF1">
        <w:trPr>
          <w:jc w:val="center"/>
        </w:trPr>
        <w:tc>
          <w:tcPr>
            <w:tcW w:w="784" w:type="dxa"/>
            <w:shd w:val="clear" w:color="auto" w:fill="4BACC6" w:themeFill="accent5"/>
            <w:vAlign w:val="center"/>
          </w:tcPr>
          <w:p w:rsidR="001B5DF1" w:rsidRDefault="00FC007E">
            <w:pPr>
              <w:wordWrap w:val="0"/>
              <w:jc w:val="center"/>
              <w:rPr>
                <w:rFonts w:eastAsia="仿宋" w:cs="Times New Roman"/>
                <w:b/>
                <w:kern w:val="0"/>
                <w:sz w:val="24"/>
                <w:szCs w:val="24"/>
              </w:rPr>
            </w:pPr>
            <w:r>
              <w:rPr>
                <w:rFonts w:eastAsia="仿宋" w:cs="Times New Roman" w:hint="eastAsia"/>
                <w:b/>
                <w:kern w:val="0"/>
                <w:sz w:val="24"/>
                <w:szCs w:val="24"/>
              </w:rPr>
              <w:t>专利内容</w:t>
            </w:r>
          </w:p>
        </w:tc>
        <w:tc>
          <w:tcPr>
            <w:tcW w:w="1604" w:type="dxa"/>
            <w:shd w:val="clear" w:color="auto" w:fill="4BACC6" w:themeFill="accent5"/>
            <w:vAlign w:val="center"/>
          </w:tcPr>
          <w:p w:rsidR="001B5DF1" w:rsidRDefault="00FC007E">
            <w:pPr>
              <w:wordWrap w:val="0"/>
              <w:jc w:val="center"/>
              <w:rPr>
                <w:rFonts w:eastAsia="仿宋" w:cs="Times New Roman"/>
                <w:b/>
                <w:kern w:val="0"/>
                <w:sz w:val="24"/>
                <w:szCs w:val="24"/>
              </w:rPr>
            </w:pPr>
            <w:r>
              <w:rPr>
                <w:rFonts w:eastAsia="仿宋" w:cs="Times New Roman" w:hint="eastAsia"/>
                <w:b/>
                <w:kern w:val="0"/>
                <w:sz w:val="24"/>
                <w:szCs w:val="24"/>
              </w:rPr>
              <w:t>字段名称</w:t>
            </w:r>
          </w:p>
        </w:tc>
        <w:tc>
          <w:tcPr>
            <w:tcW w:w="3480" w:type="dxa"/>
            <w:shd w:val="clear" w:color="auto" w:fill="4BACC6" w:themeFill="accent5"/>
            <w:vAlign w:val="center"/>
          </w:tcPr>
          <w:p w:rsidR="001B5DF1" w:rsidRDefault="00FC007E">
            <w:pPr>
              <w:wordWrap w:val="0"/>
              <w:jc w:val="center"/>
              <w:rPr>
                <w:rFonts w:eastAsia="仿宋" w:cs="Times New Roman"/>
                <w:b/>
                <w:kern w:val="0"/>
                <w:sz w:val="24"/>
                <w:szCs w:val="24"/>
              </w:rPr>
            </w:pPr>
            <w:r>
              <w:rPr>
                <w:rFonts w:eastAsia="仿宋" w:cs="Times New Roman" w:hint="eastAsia"/>
                <w:b/>
                <w:kern w:val="0"/>
                <w:sz w:val="24"/>
                <w:szCs w:val="24"/>
              </w:rPr>
              <w:t>字段含义</w:t>
            </w:r>
          </w:p>
        </w:tc>
        <w:tc>
          <w:tcPr>
            <w:tcW w:w="2964" w:type="dxa"/>
            <w:shd w:val="clear" w:color="auto" w:fill="4BACC6" w:themeFill="accent5"/>
            <w:vAlign w:val="center"/>
          </w:tcPr>
          <w:p w:rsidR="001B5DF1" w:rsidRDefault="00FC007E">
            <w:pPr>
              <w:wordWrap w:val="0"/>
              <w:jc w:val="center"/>
              <w:rPr>
                <w:rFonts w:eastAsia="仿宋" w:cs="Times New Roman"/>
                <w:b/>
                <w:kern w:val="0"/>
                <w:sz w:val="24"/>
                <w:szCs w:val="24"/>
              </w:rPr>
            </w:pPr>
            <w:r>
              <w:rPr>
                <w:rFonts w:eastAsia="仿宋" w:cs="Times New Roman" w:hint="eastAsia"/>
                <w:b/>
                <w:kern w:val="0"/>
                <w:sz w:val="24"/>
                <w:szCs w:val="24"/>
              </w:rPr>
              <w:t>样例</w:t>
            </w:r>
          </w:p>
        </w:tc>
      </w:tr>
      <w:tr w:rsidR="001B5DF1">
        <w:trPr>
          <w:trHeight w:val="726"/>
          <w:jc w:val="center"/>
        </w:trPr>
        <w:tc>
          <w:tcPr>
            <w:tcW w:w="784" w:type="dxa"/>
            <w:vMerge w:val="restart"/>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著录项目</w:t>
            </w:r>
          </w:p>
        </w:tc>
        <w:tc>
          <w:tcPr>
            <w:tcW w:w="1604"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专利申请人</w:t>
            </w:r>
          </w:p>
        </w:tc>
        <w:tc>
          <w:tcPr>
            <w:tcW w:w="348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向</w:t>
            </w:r>
            <w:r>
              <w:rPr>
                <w:rFonts w:eastAsia="仿宋" w:hint="eastAsia"/>
                <w:sz w:val="24"/>
                <w:szCs w:val="24"/>
              </w:rPr>
              <w:t>国务院专利行政部门</w:t>
            </w:r>
            <w:r>
              <w:rPr>
                <w:rFonts w:eastAsia="仿宋" w:cs="Times New Roman" w:hint="eastAsia"/>
                <w:kern w:val="0"/>
                <w:sz w:val="24"/>
                <w:szCs w:val="24"/>
              </w:rPr>
              <w:t>提出就某一发明或设计取得专利请求的当事人</w:t>
            </w:r>
          </w:p>
        </w:tc>
        <w:tc>
          <w:tcPr>
            <w:tcW w:w="2964" w:type="dxa"/>
          </w:tcPr>
          <w:p w:rsidR="001B5DF1" w:rsidRDefault="00FC007E">
            <w:pPr>
              <w:wordWrap w:val="0"/>
              <w:rPr>
                <w:rFonts w:eastAsia="仿宋" w:cs="Times New Roman"/>
                <w:kern w:val="0"/>
                <w:sz w:val="24"/>
                <w:szCs w:val="24"/>
              </w:rPr>
            </w:pPr>
            <w:r>
              <w:rPr>
                <w:rFonts w:eastAsia="仿宋" w:cs="Times New Roman" w:hint="eastAsia"/>
                <w:kern w:val="0"/>
                <w:sz w:val="24"/>
                <w:szCs w:val="24"/>
              </w:rPr>
              <w:t>某学院</w:t>
            </w:r>
          </w:p>
        </w:tc>
      </w:tr>
      <w:tr w:rsidR="001B5DF1">
        <w:trPr>
          <w:jc w:val="center"/>
        </w:trPr>
        <w:tc>
          <w:tcPr>
            <w:tcW w:w="784" w:type="dxa"/>
            <w:vMerge/>
            <w:vAlign w:val="center"/>
          </w:tcPr>
          <w:p w:rsidR="001B5DF1" w:rsidRDefault="001B5DF1">
            <w:pPr>
              <w:wordWrap w:val="0"/>
              <w:jc w:val="center"/>
              <w:rPr>
                <w:rFonts w:eastAsia="仿宋" w:cs="Times New Roman"/>
                <w:kern w:val="0"/>
                <w:sz w:val="24"/>
                <w:szCs w:val="24"/>
              </w:rPr>
            </w:pPr>
          </w:p>
        </w:tc>
        <w:tc>
          <w:tcPr>
            <w:tcW w:w="1604"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专利发明人</w:t>
            </w:r>
          </w:p>
        </w:tc>
        <w:tc>
          <w:tcPr>
            <w:tcW w:w="3480" w:type="dxa"/>
          </w:tcPr>
          <w:p w:rsidR="001B5DF1" w:rsidRDefault="00FC007E">
            <w:pPr>
              <w:wordWrap w:val="0"/>
              <w:rPr>
                <w:rFonts w:eastAsia="仿宋" w:cs="Times New Roman"/>
                <w:kern w:val="0"/>
                <w:sz w:val="24"/>
                <w:szCs w:val="24"/>
              </w:rPr>
            </w:pPr>
            <w:r>
              <w:rPr>
                <w:rFonts w:eastAsia="仿宋" w:cs="Times New Roman" w:hint="eastAsia"/>
                <w:kern w:val="0"/>
                <w:sz w:val="24"/>
                <w:szCs w:val="24"/>
              </w:rPr>
              <w:t>发明人或设计人，是指对发明创造的实质性特点做出创造性贡献的人</w:t>
            </w:r>
          </w:p>
        </w:tc>
        <w:tc>
          <w:tcPr>
            <w:tcW w:w="2964" w:type="dxa"/>
          </w:tcPr>
          <w:p w:rsidR="001B5DF1" w:rsidRDefault="00FC007E">
            <w:pPr>
              <w:wordWrap w:val="0"/>
              <w:rPr>
                <w:rFonts w:eastAsia="仿宋" w:cs="Times New Roman"/>
                <w:kern w:val="0"/>
                <w:sz w:val="24"/>
                <w:szCs w:val="24"/>
              </w:rPr>
            </w:pPr>
            <w:r>
              <w:rPr>
                <w:rFonts w:eastAsia="仿宋" w:cs="Times New Roman" w:hint="eastAsia"/>
                <w:kern w:val="0"/>
                <w:sz w:val="24"/>
                <w:szCs w:val="24"/>
              </w:rPr>
              <w:t>X</w:t>
            </w:r>
            <w:r>
              <w:rPr>
                <w:rFonts w:eastAsia="仿宋" w:cs="Times New Roman"/>
                <w:kern w:val="0"/>
                <w:sz w:val="24"/>
                <w:szCs w:val="24"/>
              </w:rPr>
              <w:t>XX</w:t>
            </w:r>
          </w:p>
        </w:tc>
      </w:tr>
      <w:tr w:rsidR="001B5DF1">
        <w:trPr>
          <w:jc w:val="center"/>
        </w:trPr>
        <w:tc>
          <w:tcPr>
            <w:tcW w:w="784" w:type="dxa"/>
            <w:vMerge/>
            <w:vAlign w:val="center"/>
          </w:tcPr>
          <w:p w:rsidR="001B5DF1" w:rsidRDefault="001B5DF1">
            <w:pPr>
              <w:wordWrap w:val="0"/>
              <w:jc w:val="center"/>
              <w:rPr>
                <w:rFonts w:eastAsia="仿宋" w:cs="Times New Roman"/>
                <w:kern w:val="0"/>
                <w:sz w:val="24"/>
                <w:szCs w:val="24"/>
              </w:rPr>
            </w:pPr>
          </w:p>
        </w:tc>
        <w:tc>
          <w:tcPr>
            <w:tcW w:w="1604"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专利文献号</w:t>
            </w:r>
          </w:p>
        </w:tc>
        <w:tc>
          <w:tcPr>
            <w:tcW w:w="3480" w:type="dxa"/>
          </w:tcPr>
          <w:p w:rsidR="001B5DF1" w:rsidRDefault="00FC007E">
            <w:pPr>
              <w:pStyle w:val="af7"/>
              <w:wordWrap w:val="0"/>
              <w:ind w:firstLineChars="0" w:firstLine="0"/>
              <w:rPr>
                <w:rFonts w:asciiTheme="minorHAnsi" w:eastAsia="仿宋" w:hAnsiTheme="minorHAnsi"/>
                <w:sz w:val="24"/>
                <w:szCs w:val="24"/>
              </w:rPr>
            </w:pPr>
            <w:r>
              <w:rPr>
                <w:rFonts w:asciiTheme="minorHAnsi" w:eastAsia="仿宋" w:hAnsiTheme="minorHAnsi" w:hint="eastAsia"/>
                <w:sz w:val="24"/>
                <w:szCs w:val="24"/>
              </w:rPr>
              <w:t>国务院专利行政部门按照法定程序，在专利申请公布和专利授权公告时给予的专利文献标识号码</w:t>
            </w:r>
          </w:p>
        </w:tc>
        <w:tc>
          <w:tcPr>
            <w:tcW w:w="2964" w:type="dxa"/>
          </w:tcPr>
          <w:p w:rsidR="001B5DF1" w:rsidRDefault="00FC007E">
            <w:pPr>
              <w:wordWrap w:val="0"/>
              <w:rPr>
                <w:rFonts w:eastAsia="仿宋" w:cs="Times New Roman"/>
                <w:kern w:val="0"/>
                <w:sz w:val="24"/>
                <w:szCs w:val="24"/>
              </w:rPr>
            </w:pPr>
            <w:r>
              <w:rPr>
                <w:rFonts w:eastAsia="仿宋" w:cs="Times New Roman"/>
                <w:kern w:val="0"/>
                <w:sz w:val="24"/>
                <w:szCs w:val="24"/>
              </w:rPr>
              <w:t>111959411</w:t>
            </w:r>
          </w:p>
        </w:tc>
      </w:tr>
      <w:tr w:rsidR="001B5DF1">
        <w:trPr>
          <w:jc w:val="center"/>
        </w:trPr>
        <w:tc>
          <w:tcPr>
            <w:tcW w:w="784" w:type="dxa"/>
            <w:vMerge/>
            <w:vAlign w:val="center"/>
          </w:tcPr>
          <w:p w:rsidR="001B5DF1" w:rsidRDefault="001B5DF1">
            <w:pPr>
              <w:wordWrap w:val="0"/>
              <w:jc w:val="center"/>
              <w:rPr>
                <w:rFonts w:eastAsia="仿宋" w:cs="Times New Roman"/>
                <w:kern w:val="0"/>
                <w:sz w:val="24"/>
                <w:szCs w:val="24"/>
              </w:rPr>
            </w:pPr>
          </w:p>
        </w:tc>
        <w:tc>
          <w:tcPr>
            <w:tcW w:w="1604"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专利文献种类</w:t>
            </w:r>
          </w:p>
        </w:tc>
        <w:tc>
          <w:tcPr>
            <w:tcW w:w="3480" w:type="dxa"/>
          </w:tcPr>
          <w:p w:rsidR="001B5DF1" w:rsidRDefault="00FC007E">
            <w:pPr>
              <w:pStyle w:val="31"/>
              <w:wordWrap w:val="0"/>
              <w:autoSpaceDE w:val="0"/>
              <w:autoSpaceDN w:val="0"/>
              <w:ind w:firstLine="0"/>
              <w:rPr>
                <w:rFonts w:asciiTheme="minorHAnsi" w:eastAsia="仿宋" w:hAnsiTheme="minorHAnsi"/>
                <w:sz w:val="24"/>
                <w:szCs w:val="24"/>
              </w:rPr>
            </w:pPr>
            <w:r>
              <w:rPr>
                <w:rFonts w:asciiTheme="minorHAnsi" w:eastAsia="仿宋" w:hAnsiTheme="minorHAnsi" w:hint="eastAsia"/>
                <w:sz w:val="24"/>
                <w:szCs w:val="24"/>
              </w:rPr>
              <w:t>国务院专利行政部门按照相关法律法规对发明、实用新型、外观设计专利申请在法定程序中予以公布或公告，由此产生的各种专利文献</w:t>
            </w:r>
          </w:p>
        </w:tc>
        <w:tc>
          <w:tcPr>
            <w:tcW w:w="2964" w:type="dxa"/>
          </w:tcPr>
          <w:p w:rsidR="001B5DF1" w:rsidRDefault="00FC007E">
            <w:pPr>
              <w:wordWrap w:val="0"/>
              <w:rPr>
                <w:rFonts w:eastAsia="仿宋"/>
                <w:sz w:val="24"/>
                <w:szCs w:val="24"/>
              </w:rPr>
            </w:pPr>
            <w:r>
              <w:rPr>
                <w:rFonts w:ascii="微软雅黑" w:eastAsia="仿宋" w:hAnsi="微软雅黑" w:cs="Times New Roman" w:hint="eastAsia"/>
                <w:kern w:val="0"/>
                <w:sz w:val="24"/>
                <w:szCs w:val="24"/>
                <w:shd w:val="clear" w:color="auto" w:fill="FFFFFF"/>
              </w:rPr>
              <w:t>发明</w:t>
            </w:r>
          </w:p>
        </w:tc>
      </w:tr>
      <w:tr w:rsidR="001B5DF1">
        <w:trPr>
          <w:jc w:val="center"/>
        </w:trPr>
        <w:tc>
          <w:tcPr>
            <w:tcW w:w="784" w:type="dxa"/>
            <w:vMerge/>
            <w:vAlign w:val="center"/>
          </w:tcPr>
          <w:p w:rsidR="001B5DF1" w:rsidRDefault="001B5DF1">
            <w:pPr>
              <w:wordWrap w:val="0"/>
              <w:jc w:val="center"/>
              <w:rPr>
                <w:rFonts w:eastAsia="仿宋" w:cs="Times New Roman"/>
                <w:kern w:val="0"/>
                <w:sz w:val="24"/>
                <w:szCs w:val="24"/>
              </w:rPr>
            </w:pPr>
          </w:p>
        </w:tc>
        <w:tc>
          <w:tcPr>
            <w:tcW w:w="1604"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专利文献种类标识代码</w:t>
            </w:r>
          </w:p>
        </w:tc>
        <w:tc>
          <w:tcPr>
            <w:tcW w:w="3480" w:type="dxa"/>
          </w:tcPr>
          <w:p w:rsidR="001B5DF1" w:rsidRDefault="00FC007E">
            <w:pPr>
              <w:pStyle w:val="31"/>
              <w:wordWrap w:val="0"/>
              <w:autoSpaceDE w:val="0"/>
              <w:autoSpaceDN w:val="0"/>
              <w:adjustRightInd w:val="0"/>
              <w:ind w:firstLine="0"/>
              <w:rPr>
                <w:rFonts w:asciiTheme="minorHAnsi" w:eastAsia="仿宋" w:hAnsiTheme="minorHAnsi"/>
                <w:sz w:val="24"/>
                <w:szCs w:val="24"/>
              </w:rPr>
            </w:pPr>
            <w:r>
              <w:rPr>
                <w:rFonts w:asciiTheme="minorHAnsi" w:eastAsia="仿宋" w:hAnsiTheme="minorHAnsi" w:hint="eastAsia"/>
                <w:sz w:val="24"/>
                <w:szCs w:val="24"/>
              </w:rPr>
              <w:t>国务院专利行政部门为标识不同种类的专利文献规定使用的字母编码，或者字母与数字的组合编码</w:t>
            </w:r>
          </w:p>
        </w:tc>
        <w:tc>
          <w:tcPr>
            <w:tcW w:w="2964" w:type="dxa"/>
          </w:tcPr>
          <w:p w:rsidR="001B5DF1" w:rsidRDefault="00FC007E">
            <w:pPr>
              <w:wordWrap w:val="0"/>
              <w:rPr>
                <w:rFonts w:eastAsia="仿宋"/>
                <w:sz w:val="24"/>
                <w:szCs w:val="24"/>
              </w:rPr>
            </w:pPr>
            <w:r>
              <w:rPr>
                <w:rFonts w:eastAsia="仿宋" w:cs="Times New Roman"/>
                <w:kern w:val="0"/>
                <w:sz w:val="24"/>
                <w:szCs w:val="24"/>
              </w:rPr>
              <w:t>A</w:t>
            </w:r>
          </w:p>
        </w:tc>
      </w:tr>
      <w:tr w:rsidR="001B5DF1">
        <w:trPr>
          <w:jc w:val="center"/>
        </w:trPr>
        <w:tc>
          <w:tcPr>
            <w:tcW w:w="784" w:type="dxa"/>
            <w:vMerge/>
            <w:vAlign w:val="center"/>
          </w:tcPr>
          <w:p w:rsidR="001B5DF1" w:rsidRDefault="001B5DF1">
            <w:pPr>
              <w:wordWrap w:val="0"/>
              <w:jc w:val="center"/>
              <w:rPr>
                <w:rFonts w:eastAsia="仿宋" w:cs="Times New Roman"/>
                <w:kern w:val="0"/>
                <w:sz w:val="24"/>
                <w:szCs w:val="24"/>
              </w:rPr>
            </w:pPr>
          </w:p>
        </w:tc>
        <w:tc>
          <w:tcPr>
            <w:tcW w:w="1604"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专利申请号</w:t>
            </w:r>
          </w:p>
        </w:tc>
        <w:tc>
          <w:tcPr>
            <w:tcW w:w="3480" w:type="dxa"/>
          </w:tcPr>
          <w:p w:rsidR="001B5DF1" w:rsidRDefault="00FC007E">
            <w:pPr>
              <w:wordWrap w:val="0"/>
              <w:rPr>
                <w:rFonts w:eastAsia="仿宋" w:cs="Times New Roman"/>
                <w:kern w:val="0"/>
                <w:sz w:val="24"/>
                <w:szCs w:val="24"/>
              </w:rPr>
            </w:pPr>
            <w:r>
              <w:rPr>
                <w:rFonts w:eastAsia="仿宋" w:cs="Times New Roman" w:hint="eastAsia"/>
                <w:kern w:val="0"/>
                <w:sz w:val="24"/>
                <w:szCs w:val="24"/>
              </w:rPr>
              <w:t>国务院专利行政部门受理一件专利申请时给予该专利申请的一个标识号码</w:t>
            </w:r>
          </w:p>
        </w:tc>
        <w:tc>
          <w:tcPr>
            <w:tcW w:w="2964" w:type="dxa"/>
          </w:tcPr>
          <w:p w:rsidR="001B5DF1" w:rsidRDefault="00FC007E">
            <w:pPr>
              <w:wordWrap w:val="0"/>
              <w:rPr>
                <w:rFonts w:eastAsia="仿宋" w:cs="Times New Roman"/>
                <w:kern w:val="0"/>
                <w:sz w:val="24"/>
                <w:szCs w:val="24"/>
              </w:rPr>
            </w:pPr>
            <w:r>
              <w:rPr>
                <w:rFonts w:eastAsia="仿宋" w:cs="Times New Roman"/>
                <w:kern w:val="0"/>
                <w:sz w:val="24"/>
                <w:szCs w:val="24"/>
              </w:rPr>
              <w:t>202010813024.4</w:t>
            </w:r>
          </w:p>
        </w:tc>
      </w:tr>
      <w:tr w:rsidR="001B5DF1">
        <w:trPr>
          <w:jc w:val="center"/>
        </w:trPr>
        <w:tc>
          <w:tcPr>
            <w:tcW w:w="784" w:type="dxa"/>
            <w:vMerge/>
            <w:vAlign w:val="center"/>
          </w:tcPr>
          <w:p w:rsidR="001B5DF1" w:rsidRDefault="001B5DF1">
            <w:pPr>
              <w:wordWrap w:val="0"/>
              <w:jc w:val="center"/>
              <w:rPr>
                <w:rFonts w:eastAsia="仿宋" w:cs="Times New Roman"/>
                <w:kern w:val="0"/>
                <w:sz w:val="24"/>
                <w:szCs w:val="24"/>
              </w:rPr>
            </w:pPr>
          </w:p>
        </w:tc>
        <w:tc>
          <w:tcPr>
            <w:tcW w:w="1604"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专利申请日期</w:t>
            </w:r>
          </w:p>
        </w:tc>
        <w:tc>
          <w:tcPr>
            <w:tcW w:w="3480" w:type="dxa"/>
          </w:tcPr>
          <w:p w:rsidR="001B5DF1" w:rsidRDefault="00FC007E">
            <w:pPr>
              <w:wordWrap w:val="0"/>
              <w:rPr>
                <w:rFonts w:eastAsia="仿宋" w:cs="Times New Roman"/>
                <w:kern w:val="0"/>
                <w:sz w:val="24"/>
                <w:szCs w:val="24"/>
              </w:rPr>
            </w:pPr>
            <w:r>
              <w:rPr>
                <w:rFonts w:eastAsia="仿宋" w:cs="Times New Roman" w:hint="eastAsia"/>
                <w:kern w:val="0"/>
                <w:sz w:val="24"/>
                <w:szCs w:val="24"/>
              </w:rPr>
              <w:t>专利提出申请的日期。申请日是从专利申请文件递交到国务院专利行政部门之日算起。如果申请文件是邮寄的，以寄出的邮戳日为申请日。申请人享有优先权的，优先权日视为申请日</w:t>
            </w:r>
          </w:p>
        </w:tc>
        <w:tc>
          <w:tcPr>
            <w:tcW w:w="2964" w:type="dxa"/>
          </w:tcPr>
          <w:p w:rsidR="001B5DF1" w:rsidRDefault="00FC007E">
            <w:pPr>
              <w:wordWrap w:val="0"/>
              <w:rPr>
                <w:rFonts w:eastAsia="仿宋" w:cs="Times New Roman"/>
                <w:kern w:val="0"/>
                <w:sz w:val="24"/>
                <w:szCs w:val="24"/>
              </w:rPr>
            </w:pPr>
            <w:r>
              <w:rPr>
                <w:rFonts w:eastAsia="仿宋" w:cs="Times New Roman"/>
                <w:kern w:val="0"/>
                <w:sz w:val="24"/>
                <w:szCs w:val="24"/>
              </w:rPr>
              <w:t>20200813</w:t>
            </w:r>
          </w:p>
        </w:tc>
      </w:tr>
      <w:tr w:rsidR="001B5DF1">
        <w:trPr>
          <w:jc w:val="center"/>
        </w:trPr>
        <w:tc>
          <w:tcPr>
            <w:tcW w:w="784" w:type="dxa"/>
            <w:vMerge/>
            <w:vAlign w:val="center"/>
          </w:tcPr>
          <w:p w:rsidR="001B5DF1" w:rsidRDefault="001B5DF1">
            <w:pPr>
              <w:wordWrap w:val="0"/>
              <w:jc w:val="center"/>
              <w:rPr>
                <w:rFonts w:eastAsia="仿宋" w:cs="Times New Roman"/>
                <w:kern w:val="0"/>
                <w:sz w:val="24"/>
                <w:szCs w:val="24"/>
              </w:rPr>
            </w:pPr>
          </w:p>
        </w:tc>
        <w:tc>
          <w:tcPr>
            <w:tcW w:w="1604"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专利优先权号</w:t>
            </w:r>
          </w:p>
        </w:tc>
        <w:tc>
          <w:tcPr>
            <w:tcW w:w="3480" w:type="dxa"/>
          </w:tcPr>
          <w:p w:rsidR="001B5DF1" w:rsidRDefault="00FC007E">
            <w:pPr>
              <w:wordWrap w:val="0"/>
              <w:rPr>
                <w:rFonts w:eastAsia="仿宋" w:cs="Times New Roman"/>
                <w:kern w:val="0"/>
                <w:sz w:val="24"/>
                <w:szCs w:val="24"/>
              </w:rPr>
            </w:pPr>
            <w:r>
              <w:rPr>
                <w:rFonts w:eastAsia="仿宋" w:cs="Times New Roman" w:hint="eastAsia"/>
                <w:kern w:val="0"/>
                <w:sz w:val="24"/>
                <w:szCs w:val="24"/>
              </w:rPr>
              <w:t>申请人自发明或者实用新型在外国第一次提出专利申请之日起十二个月内，或者自外观设计在外国第一次提出专利申请之日起六个月内，又在中国就相同主题提出专利申请的，依照该外国同中国签订的协议或者共同参加的国际条约，或者依照相互承认优先权的原则，可以享有优先权，优先权号是该专利要求优先权的申请文件的申请号</w:t>
            </w:r>
          </w:p>
        </w:tc>
        <w:tc>
          <w:tcPr>
            <w:tcW w:w="2964" w:type="dxa"/>
          </w:tcPr>
          <w:p w:rsidR="001B5DF1" w:rsidRDefault="00FC007E">
            <w:pPr>
              <w:wordWrap w:val="0"/>
              <w:rPr>
                <w:rFonts w:eastAsia="仿宋" w:cs="Times New Roman"/>
                <w:kern w:val="0"/>
                <w:sz w:val="24"/>
                <w:szCs w:val="24"/>
              </w:rPr>
            </w:pPr>
            <w:r>
              <w:rPr>
                <w:rFonts w:eastAsia="仿宋" w:cs="Times New Roman"/>
                <w:kern w:val="0"/>
                <w:sz w:val="24"/>
                <w:szCs w:val="24"/>
              </w:rPr>
              <w:t>US61/669,160</w:t>
            </w:r>
          </w:p>
        </w:tc>
      </w:tr>
      <w:tr w:rsidR="001B5DF1">
        <w:trPr>
          <w:jc w:val="center"/>
        </w:trPr>
        <w:tc>
          <w:tcPr>
            <w:tcW w:w="784" w:type="dxa"/>
            <w:vMerge/>
            <w:vAlign w:val="center"/>
          </w:tcPr>
          <w:p w:rsidR="001B5DF1" w:rsidRDefault="001B5DF1">
            <w:pPr>
              <w:wordWrap w:val="0"/>
              <w:jc w:val="center"/>
              <w:rPr>
                <w:rFonts w:eastAsia="仿宋" w:cs="Times New Roman"/>
                <w:kern w:val="0"/>
                <w:sz w:val="24"/>
                <w:szCs w:val="24"/>
              </w:rPr>
            </w:pPr>
          </w:p>
        </w:tc>
        <w:tc>
          <w:tcPr>
            <w:tcW w:w="1604"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专利优先申请日期</w:t>
            </w:r>
          </w:p>
        </w:tc>
        <w:tc>
          <w:tcPr>
            <w:tcW w:w="3480" w:type="dxa"/>
          </w:tcPr>
          <w:p w:rsidR="001B5DF1" w:rsidRDefault="00FC007E">
            <w:pPr>
              <w:wordWrap w:val="0"/>
              <w:rPr>
                <w:rFonts w:eastAsia="仿宋" w:cs="Times New Roman"/>
                <w:kern w:val="0"/>
                <w:sz w:val="24"/>
                <w:szCs w:val="24"/>
              </w:rPr>
            </w:pPr>
            <w:r>
              <w:rPr>
                <w:rFonts w:eastAsia="仿宋" w:cs="Times New Roman" w:hint="eastAsia"/>
                <w:kern w:val="0"/>
                <w:sz w:val="24"/>
                <w:szCs w:val="24"/>
              </w:rPr>
              <w:t>优先权专利数据中，优先权申请的日期</w:t>
            </w:r>
          </w:p>
        </w:tc>
        <w:tc>
          <w:tcPr>
            <w:tcW w:w="2964" w:type="dxa"/>
          </w:tcPr>
          <w:p w:rsidR="001B5DF1" w:rsidRDefault="00FC007E">
            <w:pPr>
              <w:wordWrap w:val="0"/>
              <w:rPr>
                <w:rFonts w:eastAsia="仿宋" w:cs="Times New Roman"/>
                <w:kern w:val="0"/>
                <w:sz w:val="24"/>
                <w:szCs w:val="24"/>
              </w:rPr>
            </w:pPr>
            <w:r>
              <w:rPr>
                <w:rFonts w:eastAsia="仿宋" w:cs="Times New Roman"/>
                <w:kern w:val="0"/>
                <w:sz w:val="24"/>
                <w:szCs w:val="24"/>
              </w:rPr>
              <w:t>20120709</w:t>
            </w:r>
          </w:p>
        </w:tc>
      </w:tr>
      <w:tr w:rsidR="001B5DF1">
        <w:trPr>
          <w:jc w:val="center"/>
        </w:trPr>
        <w:tc>
          <w:tcPr>
            <w:tcW w:w="784" w:type="dxa"/>
            <w:vMerge/>
            <w:vAlign w:val="center"/>
          </w:tcPr>
          <w:p w:rsidR="001B5DF1" w:rsidRDefault="001B5DF1">
            <w:pPr>
              <w:wordWrap w:val="0"/>
              <w:jc w:val="center"/>
              <w:rPr>
                <w:rFonts w:eastAsia="仿宋" w:cs="Times New Roman"/>
                <w:kern w:val="0"/>
                <w:sz w:val="24"/>
                <w:szCs w:val="24"/>
              </w:rPr>
            </w:pPr>
          </w:p>
        </w:tc>
        <w:tc>
          <w:tcPr>
            <w:tcW w:w="1604"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IPC</w:t>
            </w:r>
            <w:r>
              <w:rPr>
                <w:rFonts w:eastAsia="仿宋" w:cs="Times New Roman" w:hint="eastAsia"/>
                <w:kern w:val="0"/>
                <w:sz w:val="24"/>
                <w:szCs w:val="24"/>
              </w:rPr>
              <w:t>分类</w:t>
            </w:r>
          </w:p>
        </w:tc>
        <w:tc>
          <w:tcPr>
            <w:tcW w:w="3480" w:type="dxa"/>
          </w:tcPr>
          <w:p w:rsidR="001B5DF1" w:rsidRDefault="00FC007E">
            <w:pPr>
              <w:wordWrap w:val="0"/>
              <w:rPr>
                <w:rFonts w:eastAsia="仿宋" w:cs="Times New Roman"/>
                <w:kern w:val="0"/>
                <w:sz w:val="24"/>
                <w:szCs w:val="24"/>
              </w:rPr>
            </w:pPr>
            <w:r>
              <w:rPr>
                <w:rFonts w:eastAsia="仿宋" w:cs="Times New Roman" w:hint="eastAsia"/>
                <w:kern w:val="0"/>
                <w:sz w:val="24"/>
                <w:szCs w:val="24"/>
              </w:rPr>
              <w:t>IPC</w:t>
            </w:r>
            <w:r>
              <w:rPr>
                <w:rFonts w:eastAsia="仿宋" w:cs="Times New Roman" w:hint="eastAsia"/>
                <w:kern w:val="0"/>
                <w:sz w:val="24"/>
                <w:szCs w:val="24"/>
              </w:rPr>
              <w:t>分类即国际专利分类，根据</w:t>
            </w:r>
            <w:r>
              <w:rPr>
                <w:rFonts w:eastAsia="仿宋" w:cs="Times New Roman" w:hint="eastAsia"/>
                <w:kern w:val="0"/>
                <w:sz w:val="24"/>
                <w:szCs w:val="24"/>
              </w:rPr>
              <w:t>1971</w:t>
            </w:r>
            <w:r>
              <w:rPr>
                <w:rFonts w:eastAsia="仿宋" w:cs="Times New Roman" w:hint="eastAsia"/>
                <w:kern w:val="0"/>
                <w:sz w:val="24"/>
                <w:szCs w:val="24"/>
              </w:rPr>
              <w:t>年签订的《国际专利分类斯特拉斯堡协定》编制，是唯一国际通用的专利文献分类和检索工具，为分级式分类体系，将所有技术领域划分若干部、大类、小类和组</w:t>
            </w:r>
          </w:p>
        </w:tc>
        <w:tc>
          <w:tcPr>
            <w:tcW w:w="2964" w:type="dxa"/>
          </w:tcPr>
          <w:p w:rsidR="001B5DF1" w:rsidRDefault="00FC007E">
            <w:pPr>
              <w:wordWrap w:val="0"/>
              <w:rPr>
                <w:rFonts w:eastAsia="仿宋" w:cs="Times New Roman"/>
                <w:kern w:val="0"/>
                <w:sz w:val="24"/>
                <w:szCs w:val="24"/>
              </w:rPr>
            </w:pPr>
            <w:r>
              <w:rPr>
                <w:rFonts w:eastAsia="仿宋" w:cs="Times New Roman"/>
                <w:kern w:val="0"/>
                <w:sz w:val="24"/>
                <w:szCs w:val="24"/>
              </w:rPr>
              <w:t>B60R13/04</w:t>
            </w:r>
          </w:p>
        </w:tc>
      </w:tr>
      <w:tr w:rsidR="001B5DF1">
        <w:trPr>
          <w:jc w:val="center"/>
        </w:trPr>
        <w:tc>
          <w:tcPr>
            <w:tcW w:w="784" w:type="dxa"/>
            <w:vMerge/>
            <w:vAlign w:val="center"/>
          </w:tcPr>
          <w:p w:rsidR="001B5DF1" w:rsidRDefault="001B5DF1">
            <w:pPr>
              <w:wordWrap w:val="0"/>
              <w:jc w:val="center"/>
              <w:rPr>
                <w:rFonts w:eastAsia="仿宋" w:cs="Times New Roman"/>
                <w:kern w:val="0"/>
                <w:sz w:val="24"/>
                <w:szCs w:val="24"/>
              </w:rPr>
            </w:pPr>
          </w:p>
        </w:tc>
        <w:tc>
          <w:tcPr>
            <w:tcW w:w="1604"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说明书摘要</w:t>
            </w:r>
          </w:p>
        </w:tc>
        <w:tc>
          <w:tcPr>
            <w:tcW w:w="3480" w:type="dxa"/>
          </w:tcPr>
          <w:p w:rsidR="001B5DF1" w:rsidRDefault="00FC007E">
            <w:pPr>
              <w:wordWrap w:val="0"/>
              <w:rPr>
                <w:rFonts w:eastAsia="仿宋" w:cs="Times New Roman"/>
                <w:kern w:val="0"/>
                <w:sz w:val="24"/>
                <w:szCs w:val="24"/>
              </w:rPr>
            </w:pPr>
            <w:r>
              <w:rPr>
                <w:rFonts w:eastAsia="仿宋" w:cs="Times New Roman" w:hint="eastAsia"/>
                <w:kern w:val="0"/>
                <w:sz w:val="24"/>
                <w:szCs w:val="24"/>
              </w:rPr>
              <w:t>对说明书记载内容的概述、其作用是使公众通过阅读简短的文字，就能够快速地获知发明创造的基本内容</w:t>
            </w:r>
          </w:p>
        </w:tc>
        <w:tc>
          <w:tcPr>
            <w:tcW w:w="2964" w:type="dxa"/>
          </w:tcPr>
          <w:p w:rsidR="001B5DF1" w:rsidRDefault="00FC007E">
            <w:pPr>
              <w:wordWrap w:val="0"/>
              <w:rPr>
                <w:rFonts w:eastAsia="仿宋" w:cs="Times New Roman"/>
                <w:kern w:val="0"/>
                <w:sz w:val="24"/>
                <w:szCs w:val="24"/>
              </w:rPr>
            </w:pPr>
            <w:r>
              <w:rPr>
                <w:rFonts w:eastAsia="仿宋" w:cs="Times New Roman" w:hint="eastAsia"/>
                <w:kern w:val="0"/>
                <w:sz w:val="24"/>
                <w:szCs w:val="24"/>
              </w:rPr>
              <w:t>本发明提供一种应用于汽车技术领域的汽车防蹭贴（下略）</w:t>
            </w:r>
          </w:p>
        </w:tc>
      </w:tr>
      <w:tr w:rsidR="001B5DF1">
        <w:trPr>
          <w:jc w:val="center"/>
        </w:trPr>
        <w:tc>
          <w:tcPr>
            <w:tcW w:w="784" w:type="dxa"/>
            <w:vMerge/>
            <w:vAlign w:val="center"/>
          </w:tcPr>
          <w:p w:rsidR="001B5DF1" w:rsidRDefault="001B5DF1">
            <w:pPr>
              <w:wordWrap w:val="0"/>
              <w:jc w:val="center"/>
              <w:rPr>
                <w:rFonts w:eastAsia="仿宋" w:cs="Times New Roman"/>
                <w:kern w:val="0"/>
                <w:sz w:val="24"/>
                <w:szCs w:val="24"/>
              </w:rPr>
            </w:pPr>
          </w:p>
        </w:tc>
        <w:tc>
          <w:tcPr>
            <w:tcW w:w="1604"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摘要附图</w:t>
            </w:r>
          </w:p>
        </w:tc>
        <w:tc>
          <w:tcPr>
            <w:tcW w:w="3480" w:type="dxa"/>
          </w:tcPr>
          <w:p w:rsidR="001B5DF1" w:rsidRDefault="00FC007E">
            <w:pPr>
              <w:wordWrap w:val="0"/>
              <w:rPr>
                <w:rFonts w:eastAsia="仿宋" w:cs="Times New Roman"/>
                <w:kern w:val="0"/>
                <w:sz w:val="24"/>
                <w:szCs w:val="24"/>
              </w:rPr>
            </w:pPr>
            <w:r>
              <w:rPr>
                <w:rFonts w:eastAsia="仿宋" w:cs="Times New Roman" w:hint="eastAsia"/>
                <w:kern w:val="0"/>
                <w:sz w:val="24"/>
                <w:szCs w:val="24"/>
              </w:rPr>
              <w:t>最能反映该发明或者实用新型技术方案的主要技术特征的附图</w:t>
            </w:r>
          </w:p>
        </w:tc>
        <w:tc>
          <w:tcPr>
            <w:tcW w:w="2964" w:type="dxa"/>
          </w:tcPr>
          <w:p w:rsidR="001B5DF1" w:rsidRDefault="00FC007E">
            <w:pPr>
              <w:wordWrap w:val="0"/>
              <w:rPr>
                <w:rFonts w:eastAsia="仿宋" w:cs="Times New Roman"/>
                <w:kern w:val="0"/>
                <w:sz w:val="24"/>
                <w:szCs w:val="24"/>
              </w:rPr>
            </w:pPr>
            <w:r>
              <w:rPr>
                <w:noProof/>
              </w:rPr>
              <w:drawing>
                <wp:inline distT="0" distB="0" distL="114300" distR="114300">
                  <wp:extent cx="1869440" cy="1581150"/>
                  <wp:effectExtent l="0" t="0" r="16510" b="0"/>
                  <wp:docPr id="3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
                          <pic:cNvPicPr>
                            <a:picLocks noChangeAspect="1"/>
                          </pic:cNvPicPr>
                        </pic:nvPicPr>
                        <pic:blipFill>
                          <a:blip r:embed="rId30" cstate="print"/>
                          <a:stretch>
                            <a:fillRect/>
                          </a:stretch>
                        </pic:blipFill>
                        <pic:spPr>
                          <a:xfrm>
                            <a:off x="0" y="0"/>
                            <a:ext cx="1869440" cy="1581150"/>
                          </a:xfrm>
                          <a:prstGeom prst="rect">
                            <a:avLst/>
                          </a:prstGeom>
                          <a:noFill/>
                          <a:ln>
                            <a:noFill/>
                          </a:ln>
                        </pic:spPr>
                      </pic:pic>
                    </a:graphicData>
                  </a:graphic>
                </wp:inline>
              </w:drawing>
            </w:r>
          </w:p>
        </w:tc>
      </w:tr>
      <w:tr w:rsidR="001B5DF1">
        <w:trPr>
          <w:jc w:val="center"/>
        </w:trPr>
        <w:tc>
          <w:tcPr>
            <w:tcW w:w="784" w:type="dxa"/>
            <w:vMerge w:val="restart"/>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说明书</w:t>
            </w:r>
          </w:p>
        </w:tc>
        <w:tc>
          <w:tcPr>
            <w:tcW w:w="1604"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技术领域</w:t>
            </w:r>
          </w:p>
        </w:tc>
        <w:tc>
          <w:tcPr>
            <w:tcW w:w="3480" w:type="dxa"/>
          </w:tcPr>
          <w:p w:rsidR="001B5DF1" w:rsidRDefault="00FC007E">
            <w:pPr>
              <w:wordWrap w:val="0"/>
              <w:rPr>
                <w:rFonts w:eastAsia="仿宋" w:cs="Times New Roman"/>
                <w:kern w:val="0"/>
                <w:sz w:val="24"/>
                <w:szCs w:val="24"/>
              </w:rPr>
            </w:pPr>
            <w:r>
              <w:rPr>
                <w:rFonts w:eastAsia="仿宋" w:cs="Times New Roman" w:hint="eastAsia"/>
                <w:kern w:val="0"/>
                <w:sz w:val="24"/>
                <w:szCs w:val="24"/>
              </w:rPr>
              <w:t>写明发明或者实用新型直接所属或者直接应用的具体技术领域，而不是上位的或者相邻的技术领域，也不是发明或实用新型本身</w:t>
            </w:r>
          </w:p>
        </w:tc>
        <w:tc>
          <w:tcPr>
            <w:tcW w:w="2964" w:type="dxa"/>
          </w:tcPr>
          <w:p w:rsidR="001B5DF1" w:rsidRDefault="00FC007E">
            <w:pPr>
              <w:wordWrap w:val="0"/>
              <w:rPr>
                <w:rFonts w:eastAsia="仿宋" w:cs="Times New Roman"/>
                <w:kern w:val="0"/>
                <w:sz w:val="24"/>
                <w:szCs w:val="24"/>
              </w:rPr>
            </w:pPr>
            <w:r>
              <w:rPr>
                <w:rFonts w:eastAsia="仿宋" w:cs="Times New Roman" w:hint="eastAsia"/>
                <w:kern w:val="0"/>
                <w:sz w:val="24"/>
                <w:szCs w:val="24"/>
              </w:rPr>
              <w:t>本发明涉及汽车排气技术领域，具体为一种利用特斯拉阀的防进水汽车排气管</w:t>
            </w:r>
          </w:p>
        </w:tc>
      </w:tr>
      <w:tr w:rsidR="001B5DF1">
        <w:trPr>
          <w:jc w:val="center"/>
        </w:trPr>
        <w:tc>
          <w:tcPr>
            <w:tcW w:w="784" w:type="dxa"/>
            <w:vMerge/>
            <w:vAlign w:val="center"/>
          </w:tcPr>
          <w:p w:rsidR="001B5DF1" w:rsidRDefault="001B5DF1">
            <w:pPr>
              <w:wordWrap w:val="0"/>
              <w:jc w:val="center"/>
              <w:rPr>
                <w:rFonts w:eastAsia="仿宋" w:cs="Times New Roman"/>
                <w:kern w:val="0"/>
                <w:sz w:val="24"/>
                <w:szCs w:val="24"/>
              </w:rPr>
            </w:pPr>
          </w:p>
        </w:tc>
        <w:tc>
          <w:tcPr>
            <w:tcW w:w="1604"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背景技术</w:t>
            </w:r>
          </w:p>
        </w:tc>
        <w:tc>
          <w:tcPr>
            <w:tcW w:w="3480" w:type="dxa"/>
          </w:tcPr>
          <w:p w:rsidR="001B5DF1" w:rsidRDefault="00FC007E">
            <w:pPr>
              <w:wordWrap w:val="0"/>
              <w:rPr>
                <w:rFonts w:eastAsia="仿宋" w:cs="Times New Roman"/>
                <w:kern w:val="0"/>
                <w:sz w:val="24"/>
                <w:szCs w:val="24"/>
              </w:rPr>
            </w:pPr>
            <w:r>
              <w:rPr>
                <w:rFonts w:eastAsia="仿宋" w:cs="Times New Roman" w:hint="eastAsia"/>
                <w:kern w:val="0"/>
                <w:sz w:val="24"/>
                <w:szCs w:val="24"/>
              </w:rPr>
              <w:t>应就申请人所知，写明对发明或者实用新型理解、检索、审查有用的现有技术，并且尽可能引证反映这些现有技术的文件</w:t>
            </w:r>
          </w:p>
        </w:tc>
        <w:tc>
          <w:tcPr>
            <w:tcW w:w="2964" w:type="dxa"/>
          </w:tcPr>
          <w:p w:rsidR="001B5DF1" w:rsidRDefault="00FC007E">
            <w:pPr>
              <w:wordWrap w:val="0"/>
              <w:rPr>
                <w:rFonts w:eastAsia="仿宋" w:cs="Times New Roman"/>
                <w:kern w:val="0"/>
                <w:sz w:val="24"/>
                <w:szCs w:val="24"/>
              </w:rPr>
            </w:pPr>
            <w:r>
              <w:rPr>
                <w:rFonts w:eastAsia="仿宋" w:hint="eastAsia"/>
                <w:sz w:val="24"/>
                <w:szCs w:val="24"/>
              </w:rPr>
              <w:t>汽车是人们生活中必不可少的工具。而在车辆驾驶中，交通事故的出现，是每天都发生的事情。而在日常生活中，车辆发生剐蹭也是不可避免的。而发生剐蹭后，就需要进厂进行维修，耽搁车辆使用</w:t>
            </w:r>
          </w:p>
        </w:tc>
      </w:tr>
      <w:tr w:rsidR="001B5DF1">
        <w:trPr>
          <w:jc w:val="center"/>
        </w:trPr>
        <w:tc>
          <w:tcPr>
            <w:tcW w:w="784" w:type="dxa"/>
            <w:vMerge/>
            <w:vAlign w:val="center"/>
          </w:tcPr>
          <w:p w:rsidR="001B5DF1" w:rsidRDefault="001B5DF1">
            <w:pPr>
              <w:wordWrap w:val="0"/>
              <w:jc w:val="center"/>
              <w:rPr>
                <w:rFonts w:eastAsia="仿宋" w:cs="Times New Roman"/>
                <w:kern w:val="0"/>
                <w:sz w:val="24"/>
                <w:szCs w:val="24"/>
              </w:rPr>
            </w:pPr>
          </w:p>
        </w:tc>
        <w:tc>
          <w:tcPr>
            <w:tcW w:w="1604"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发明或实用新型的内容</w:t>
            </w:r>
          </w:p>
        </w:tc>
        <w:tc>
          <w:tcPr>
            <w:tcW w:w="3480" w:type="dxa"/>
          </w:tcPr>
          <w:p w:rsidR="001B5DF1" w:rsidRDefault="00FC007E">
            <w:pPr>
              <w:wordWrap w:val="0"/>
              <w:rPr>
                <w:rFonts w:eastAsia="仿宋" w:cs="Times New Roman"/>
                <w:kern w:val="0"/>
                <w:sz w:val="24"/>
                <w:szCs w:val="24"/>
              </w:rPr>
            </w:pPr>
            <w:r>
              <w:rPr>
                <w:rFonts w:eastAsia="仿宋" w:cs="Times New Roman" w:hint="eastAsia"/>
                <w:kern w:val="0"/>
                <w:sz w:val="24"/>
                <w:szCs w:val="24"/>
              </w:rPr>
              <w:t>发明或者实用新型所要解决的技术问题以及技术问题采用的技术方案，并对照现有技术写明发明或者实用新型的有益效果</w:t>
            </w:r>
          </w:p>
        </w:tc>
        <w:tc>
          <w:tcPr>
            <w:tcW w:w="2964" w:type="dxa"/>
          </w:tcPr>
          <w:p w:rsidR="001B5DF1" w:rsidRDefault="00FC007E">
            <w:pPr>
              <w:wordWrap w:val="0"/>
              <w:rPr>
                <w:rFonts w:eastAsia="仿宋" w:cs="Times New Roman"/>
                <w:kern w:val="0"/>
                <w:sz w:val="24"/>
                <w:szCs w:val="24"/>
              </w:rPr>
            </w:pPr>
            <w:r>
              <w:rPr>
                <w:rFonts w:eastAsia="仿宋" w:cs="Times New Roman" w:hint="eastAsia"/>
                <w:kern w:val="0"/>
                <w:sz w:val="24"/>
                <w:szCs w:val="24"/>
              </w:rPr>
              <w:t>本发明所要解决的技术问题是（下略）</w:t>
            </w:r>
          </w:p>
        </w:tc>
      </w:tr>
      <w:tr w:rsidR="001B5DF1">
        <w:trPr>
          <w:jc w:val="center"/>
        </w:trPr>
        <w:tc>
          <w:tcPr>
            <w:tcW w:w="784" w:type="dxa"/>
            <w:vMerge/>
            <w:vAlign w:val="center"/>
          </w:tcPr>
          <w:p w:rsidR="001B5DF1" w:rsidRDefault="001B5DF1">
            <w:pPr>
              <w:wordWrap w:val="0"/>
              <w:jc w:val="center"/>
              <w:rPr>
                <w:rFonts w:eastAsia="仿宋" w:cs="Times New Roman"/>
                <w:kern w:val="0"/>
                <w:sz w:val="24"/>
                <w:szCs w:val="24"/>
              </w:rPr>
            </w:pPr>
          </w:p>
        </w:tc>
        <w:tc>
          <w:tcPr>
            <w:tcW w:w="1604"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附图说明</w:t>
            </w:r>
          </w:p>
        </w:tc>
        <w:tc>
          <w:tcPr>
            <w:tcW w:w="3480" w:type="dxa"/>
          </w:tcPr>
          <w:p w:rsidR="001B5DF1" w:rsidRDefault="00FC007E">
            <w:pPr>
              <w:wordWrap w:val="0"/>
              <w:rPr>
                <w:rFonts w:eastAsia="仿宋" w:cs="Times New Roman"/>
                <w:kern w:val="0"/>
                <w:sz w:val="24"/>
                <w:szCs w:val="24"/>
              </w:rPr>
            </w:pPr>
            <w:r>
              <w:rPr>
                <w:rFonts w:eastAsia="仿宋" w:cs="Times New Roman" w:hint="eastAsia"/>
                <w:kern w:val="0"/>
                <w:sz w:val="24"/>
                <w:szCs w:val="24"/>
              </w:rPr>
              <w:t>对有附图的发明专利申请以及所有实用新型专利申请，对各幅附图作简略说明</w:t>
            </w:r>
          </w:p>
        </w:tc>
        <w:tc>
          <w:tcPr>
            <w:tcW w:w="2964" w:type="dxa"/>
          </w:tcPr>
          <w:p w:rsidR="001B5DF1" w:rsidRDefault="00FC007E">
            <w:pPr>
              <w:wordWrap w:val="0"/>
              <w:rPr>
                <w:rFonts w:eastAsia="仿宋" w:cs="Times New Roman"/>
                <w:kern w:val="0"/>
                <w:sz w:val="24"/>
                <w:szCs w:val="24"/>
              </w:rPr>
            </w:pPr>
            <w:r>
              <w:rPr>
                <w:rFonts w:eastAsia="仿宋" w:cs="Times New Roman" w:hint="eastAsia"/>
                <w:kern w:val="0"/>
                <w:sz w:val="24"/>
                <w:szCs w:val="24"/>
              </w:rPr>
              <w:t>图</w:t>
            </w:r>
            <w:r>
              <w:rPr>
                <w:rFonts w:eastAsia="仿宋" w:cs="Times New Roman"/>
                <w:kern w:val="0"/>
                <w:sz w:val="24"/>
                <w:szCs w:val="24"/>
              </w:rPr>
              <w:t>1</w:t>
            </w:r>
            <w:r>
              <w:rPr>
                <w:rFonts w:eastAsia="仿宋" w:cs="Times New Roman" w:hint="eastAsia"/>
                <w:kern w:val="0"/>
                <w:sz w:val="24"/>
                <w:szCs w:val="24"/>
              </w:rPr>
              <w:t>为本发明所述的汽车防蹭贴的剖视结构示意图（下略）</w:t>
            </w:r>
          </w:p>
        </w:tc>
      </w:tr>
      <w:tr w:rsidR="001B5DF1">
        <w:trPr>
          <w:jc w:val="center"/>
        </w:trPr>
        <w:tc>
          <w:tcPr>
            <w:tcW w:w="784" w:type="dxa"/>
            <w:vMerge/>
            <w:vAlign w:val="center"/>
          </w:tcPr>
          <w:p w:rsidR="001B5DF1" w:rsidRDefault="001B5DF1">
            <w:pPr>
              <w:wordWrap w:val="0"/>
              <w:jc w:val="center"/>
              <w:rPr>
                <w:rFonts w:eastAsia="仿宋" w:cs="Times New Roman"/>
                <w:kern w:val="0"/>
                <w:sz w:val="24"/>
                <w:szCs w:val="24"/>
              </w:rPr>
            </w:pPr>
          </w:p>
        </w:tc>
        <w:tc>
          <w:tcPr>
            <w:tcW w:w="1604"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具体实施方式</w:t>
            </w:r>
          </w:p>
        </w:tc>
        <w:tc>
          <w:tcPr>
            <w:tcW w:w="3480" w:type="dxa"/>
          </w:tcPr>
          <w:p w:rsidR="001B5DF1" w:rsidRDefault="00FC007E">
            <w:pPr>
              <w:wordWrap w:val="0"/>
              <w:rPr>
                <w:rFonts w:eastAsia="仿宋" w:cs="Times New Roman"/>
                <w:kern w:val="0"/>
                <w:sz w:val="24"/>
                <w:szCs w:val="24"/>
              </w:rPr>
            </w:pPr>
            <w:r>
              <w:rPr>
                <w:rFonts w:eastAsia="仿宋" w:cs="Times New Roman" w:hint="eastAsia"/>
                <w:kern w:val="0"/>
                <w:sz w:val="24"/>
                <w:szCs w:val="24"/>
              </w:rPr>
              <w:t>详细写明申请人认为实现及发明或者实用新型的优选方式，有附图应对照附图</w:t>
            </w:r>
          </w:p>
        </w:tc>
        <w:tc>
          <w:tcPr>
            <w:tcW w:w="2964" w:type="dxa"/>
          </w:tcPr>
          <w:p w:rsidR="001B5DF1" w:rsidRDefault="00FC007E">
            <w:pPr>
              <w:wordWrap w:val="0"/>
              <w:rPr>
                <w:rFonts w:eastAsia="仿宋" w:cs="Times New Roman"/>
                <w:kern w:val="0"/>
                <w:sz w:val="24"/>
                <w:szCs w:val="24"/>
              </w:rPr>
            </w:pPr>
            <w:r>
              <w:rPr>
                <w:rFonts w:eastAsia="仿宋" w:cs="Times New Roman" w:hint="eastAsia"/>
                <w:kern w:val="0"/>
                <w:sz w:val="24"/>
                <w:szCs w:val="24"/>
              </w:rPr>
              <w:t>下面对照附图，通过对实施例的描述（下略）</w:t>
            </w:r>
          </w:p>
        </w:tc>
      </w:tr>
      <w:tr w:rsidR="001B5DF1">
        <w:trPr>
          <w:jc w:val="center"/>
        </w:trPr>
        <w:tc>
          <w:tcPr>
            <w:tcW w:w="784" w:type="dxa"/>
            <w:vMerge/>
            <w:vAlign w:val="center"/>
          </w:tcPr>
          <w:p w:rsidR="001B5DF1" w:rsidRDefault="001B5DF1">
            <w:pPr>
              <w:wordWrap w:val="0"/>
              <w:jc w:val="center"/>
              <w:rPr>
                <w:rFonts w:eastAsia="仿宋" w:cs="Times New Roman"/>
                <w:kern w:val="0"/>
                <w:sz w:val="24"/>
                <w:szCs w:val="24"/>
              </w:rPr>
            </w:pPr>
          </w:p>
        </w:tc>
        <w:tc>
          <w:tcPr>
            <w:tcW w:w="1604"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说明书附图</w:t>
            </w:r>
          </w:p>
        </w:tc>
        <w:tc>
          <w:tcPr>
            <w:tcW w:w="3480" w:type="dxa"/>
          </w:tcPr>
          <w:p w:rsidR="001B5DF1" w:rsidRDefault="00FC007E">
            <w:pPr>
              <w:wordWrap w:val="0"/>
              <w:rPr>
                <w:rFonts w:eastAsia="仿宋" w:cs="Times New Roman"/>
                <w:kern w:val="0"/>
                <w:sz w:val="24"/>
                <w:szCs w:val="24"/>
              </w:rPr>
            </w:pPr>
            <w:r>
              <w:rPr>
                <w:rFonts w:eastAsia="仿宋" w:cs="Times New Roman" w:hint="eastAsia"/>
                <w:kern w:val="0"/>
                <w:sz w:val="24"/>
                <w:szCs w:val="24"/>
              </w:rPr>
              <w:t>为了便于清楚地表达申请专利的发明或者实用新型，专利申请的说明书可以附图，实用新型专利申请的说明书必须附以附图</w:t>
            </w:r>
          </w:p>
        </w:tc>
        <w:tc>
          <w:tcPr>
            <w:tcW w:w="2964" w:type="dxa"/>
          </w:tcPr>
          <w:p w:rsidR="001B5DF1" w:rsidRDefault="00FC007E">
            <w:pPr>
              <w:wordWrap w:val="0"/>
              <w:rPr>
                <w:rFonts w:eastAsia="仿宋" w:cs="Times New Roman"/>
                <w:kern w:val="0"/>
                <w:sz w:val="24"/>
                <w:szCs w:val="24"/>
              </w:rPr>
            </w:pPr>
            <w:r>
              <w:rPr>
                <w:rFonts w:eastAsia="仿宋" w:cs="Times New Roman"/>
                <w:noProof/>
                <w:kern w:val="0"/>
                <w:sz w:val="24"/>
                <w:szCs w:val="24"/>
              </w:rPr>
              <w:drawing>
                <wp:inline distT="0" distB="0" distL="0" distR="0">
                  <wp:extent cx="1473835" cy="1762125"/>
                  <wp:effectExtent l="19050" t="0" r="0" b="0"/>
                  <wp:docPr id="268" name="图片 1" descr="C:\Users\lenovo\AppData\Local\Temp\16073182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图片 1" descr="C:\Users\lenovo\AppData\Local\Temp\1607318210(1).png"/>
                          <pic:cNvPicPr>
                            <a:picLocks noChangeAspect="1" noChangeArrowheads="1"/>
                          </pic:cNvPicPr>
                        </pic:nvPicPr>
                        <pic:blipFill>
                          <a:blip r:embed="rId31" cstate="print"/>
                          <a:srcRect/>
                          <a:stretch>
                            <a:fillRect/>
                          </a:stretch>
                        </pic:blipFill>
                        <pic:spPr>
                          <a:xfrm>
                            <a:off x="0" y="0"/>
                            <a:ext cx="1475855" cy="1764995"/>
                          </a:xfrm>
                          <a:prstGeom prst="rect">
                            <a:avLst/>
                          </a:prstGeom>
                          <a:noFill/>
                          <a:ln w="9525">
                            <a:noFill/>
                            <a:miter lim="800000"/>
                            <a:headEnd/>
                            <a:tailEnd/>
                          </a:ln>
                        </pic:spPr>
                      </pic:pic>
                    </a:graphicData>
                  </a:graphic>
                </wp:inline>
              </w:drawing>
            </w:r>
          </w:p>
        </w:tc>
      </w:tr>
      <w:tr w:rsidR="001B5DF1">
        <w:trPr>
          <w:jc w:val="center"/>
        </w:trPr>
        <w:tc>
          <w:tcPr>
            <w:tcW w:w="2388" w:type="dxa"/>
            <w:gridSpan w:val="2"/>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权利要求书</w:t>
            </w:r>
          </w:p>
        </w:tc>
        <w:tc>
          <w:tcPr>
            <w:tcW w:w="3480" w:type="dxa"/>
          </w:tcPr>
          <w:p w:rsidR="001B5DF1" w:rsidRDefault="00FC007E">
            <w:pPr>
              <w:wordWrap w:val="0"/>
              <w:rPr>
                <w:rFonts w:eastAsia="仿宋" w:cs="Times New Roman"/>
                <w:kern w:val="0"/>
                <w:sz w:val="24"/>
                <w:szCs w:val="24"/>
              </w:rPr>
            </w:pPr>
            <w:r>
              <w:rPr>
                <w:rFonts w:eastAsia="仿宋" w:cs="Times New Roman" w:hint="eastAsia"/>
                <w:kern w:val="0"/>
                <w:sz w:val="24"/>
                <w:szCs w:val="24"/>
              </w:rPr>
              <w:t>权利要求书记载发明或者实用新型的技术特征</w:t>
            </w:r>
          </w:p>
        </w:tc>
        <w:tc>
          <w:tcPr>
            <w:tcW w:w="2964" w:type="dxa"/>
          </w:tcPr>
          <w:p w:rsidR="001B5DF1" w:rsidRDefault="00FC007E">
            <w:pPr>
              <w:wordWrap w:val="0"/>
              <w:rPr>
                <w:rFonts w:eastAsia="仿宋" w:cs="Times New Roman"/>
                <w:kern w:val="0"/>
                <w:sz w:val="24"/>
                <w:szCs w:val="24"/>
              </w:rPr>
            </w:pPr>
            <w:r>
              <w:rPr>
                <w:rFonts w:eastAsia="仿宋" w:cs="Times New Roman"/>
                <w:kern w:val="0"/>
                <w:sz w:val="24"/>
                <w:szCs w:val="24"/>
              </w:rPr>
              <w:t>1.</w:t>
            </w:r>
            <w:r>
              <w:rPr>
                <w:rFonts w:eastAsia="仿宋" w:cs="Times New Roman" w:hint="eastAsia"/>
                <w:kern w:val="0"/>
                <w:sz w:val="24"/>
                <w:szCs w:val="24"/>
              </w:rPr>
              <w:t>一种汽车防蹭贴，其特征在于：所述的汽车防蹭贴包括防蹭贴本体（</w:t>
            </w:r>
            <w:r>
              <w:rPr>
                <w:rFonts w:eastAsia="仿宋" w:cs="Times New Roman"/>
                <w:kern w:val="0"/>
                <w:sz w:val="24"/>
                <w:szCs w:val="24"/>
              </w:rPr>
              <w:t>1</w:t>
            </w:r>
            <w:r>
              <w:rPr>
                <w:rFonts w:eastAsia="仿宋" w:cs="Times New Roman" w:hint="eastAsia"/>
                <w:kern w:val="0"/>
                <w:sz w:val="24"/>
                <w:szCs w:val="24"/>
              </w:rPr>
              <w:t>）、防蹭贴胶层（</w:t>
            </w:r>
            <w:r>
              <w:rPr>
                <w:rFonts w:eastAsia="仿宋" w:cs="Times New Roman"/>
                <w:kern w:val="0"/>
                <w:sz w:val="24"/>
                <w:szCs w:val="24"/>
              </w:rPr>
              <w:t>2</w:t>
            </w:r>
            <w:r>
              <w:rPr>
                <w:rFonts w:eastAsia="仿宋" w:cs="Times New Roman" w:hint="eastAsia"/>
                <w:kern w:val="0"/>
                <w:sz w:val="24"/>
                <w:szCs w:val="24"/>
              </w:rPr>
              <w:t>），防蹭贴胶层（</w:t>
            </w:r>
            <w:r>
              <w:rPr>
                <w:rFonts w:eastAsia="仿宋" w:cs="Times New Roman"/>
                <w:kern w:val="0"/>
                <w:sz w:val="24"/>
                <w:szCs w:val="24"/>
              </w:rPr>
              <w:t>2</w:t>
            </w:r>
            <w:r>
              <w:rPr>
                <w:rFonts w:eastAsia="仿宋" w:cs="Times New Roman" w:hint="eastAsia"/>
                <w:kern w:val="0"/>
                <w:sz w:val="24"/>
                <w:szCs w:val="24"/>
              </w:rPr>
              <w:t>）位于防蹭贴本体（</w:t>
            </w:r>
            <w:r>
              <w:rPr>
                <w:rFonts w:eastAsia="仿宋" w:cs="Times New Roman"/>
                <w:kern w:val="0"/>
                <w:sz w:val="24"/>
                <w:szCs w:val="24"/>
              </w:rPr>
              <w:t>1</w:t>
            </w:r>
            <w:r>
              <w:rPr>
                <w:rFonts w:eastAsia="仿宋" w:cs="Times New Roman" w:hint="eastAsia"/>
                <w:kern w:val="0"/>
                <w:sz w:val="24"/>
                <w:szCs w:val="24"/>
              </w:rPr>
              <w:t>）一侧，防蹭贴本体（</w:t>
            </w:r>
            <w:r>
              <w:rPr>
                <w:rFonts w:eastAsia="仿宋" w:cs="Times New Roman"/>
                <w:kern w:val="0"/>
                <w:sz w:val="24"/>
                <w:szCs w:val="24"/>
              </w:rPr>
              <w:t>1</w:t>
            </w:r>
            <w:r>
              <w:rPr>
                <w:rFonts w:eastAsia="仿宋" w:cs="Times New Roman" w:hint="eastAsia"/>
                <w:kern w:val="0"/>
                <w:sz w:val="24"/>
                <w:szCs w:val="24"/>
              </w:rPr>
              <w:t>）设置为橡胶材料制成的结构（下略）</w:t>
            </w:r>
          </w:p>
        </w:tc>
      </w:tr>
      <w:tr w:rsidR="001B5DF1">
        <w:trPr>
          <w:jc w:val="center"/>
        </w:trPr>
        <w:tc>
          <w:tcPr>
            <w:tcW w:w="2388" w:type="dxa"/>
            <w:gridSpan w:val="2"/>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图片或者照片</w:t>
            </w:r>
          </w:p>
        </w:tc>
        <w:tc>
          <w:tcPr>
            <w:tcW w:w="3480" w:type="dxa"/>
          </w:tcPr>
          <w:p w:rsidR="001B5DF1" w:rsidRDefault="00FC007E">
            <w:pPr>
              <w:wordWrap w:val="0"/>
              <w:rPr>
                <w:rFonts w:eastAsia="仿宋" w:cs="Times New Roman"/>
                <w:kern w:val="0"/>
                <w:sz w:val="24"/>
                <w:szCs w:val="24"/>
              </w:rPr>
            </w:pPr>
            <w:r>
              <w:rPr>
                <w:rFonts w:eastAsia="仿宋" w:cs="Times New Roman" w:hint="eastAsia"/>
                <w:kern w:val="0"/>
                <w:sz w:val="24"/>
                <w:szCs w:val="24"/>
              </w:rPr>
              <w:t>外观设计专利权的保护范围以表示在图片或者照片中的该产品的外观设计为准</w:t>
            </w:r>
          </w:p>
        </w:tc>
        <w:tc>
          <w:tcPr>
            <w:tcW w:w="2964" w:type="dxa"/>
          </w:tcPr>
          <w:p w:rsidR="001B5DF1" w:rsidRDefault="00FC007E">
            <w:pPr>
              <w:wordWrap w:val="0"/>
              <w:rPr>
                <w:rFonts w:eastAsia="仿宋" w:cs="Times New Roman"/>
                <w:kern w:val="0"/>
                <w:sz w:val="24"/>
                <w:szCs w:val="24"/>
              </w:rPr>
            </w:pPr>
            <w:r>
              <w:rPr>
                <w:rFonts w:eastAsia="仿宋" w:cs="Times New Roman"/>
                <w:noProof/>
                <w:kern w:val="0"/>
                <w:sz w:val="24"/>
                <w:szCs w:val="24"/>
              </w:rPr>
              <w:drawing>
                <wp:inline distT="0" distB="0" distL="0" distR="0">
                  <wp:extent cx="1937385" cy="1543685"/>
                  <wp:effectExtent l="19050" t="0" r="5705" b="0"/>
                  <wp:docPr id="276" name="图片 2" descr="C:\Users\lenovo\AppData\Local\Temp\160731870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图片 2" descr="C:\Users\lenovo\AppData\Local\Temp\1607318707(1).png"/>
                          <pic:cNvPicPr>
                            <a:picLocks noChangeAspect="1" noChangeArrowheads="1"/>
                          </pic:cNvPicPr>
                        </pic:nvPicPr>
                        <pic:blipFill>
                          <a:blip r:embed="rId32" cstate="print"/>
                          <a:srcRect/>
                          <a:stretch>
                            <a:fillRect/>
                          </a:stretch>
                        </pic:blipFill>
                        <pic:spPr>
                          <a:xfrm>
                            <a:off x="0" y="0"/>
                            <a:ext cx="1936727" cy="1543596"/>
                          </a:xfrm>
                          <a:prstGeom prst="rect">
                            <a:avLst/>
                          </a:prstGeom>
                          <a:noFill/>
                          <a:ln w="9525">
                            <a:noFill/>
                            <a:miter lim="800000"/>
                            <a:headEnd/>
                            <a:tailEnd/>
                          </a:ln>
                        </pic:spPr>
                      </pic:pic>
                    </a:graphicData>
                  </a:graphic>
                </wp:inline>
              </w:drawing>
            </w:r>
          </w:p>
        </w:tc>
      </w:tr>
      <w:tr w:rsidR="001B5DF1">
        <w:trPr>
          <w:jc w:val="center"/>
        </w:trPr>
        <w:tc>
          <w:tcPr>
            <w:tcW w:w="2388" w:type="dxa"/>
            <w:gridSpan w:val="2"/>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简要说明</w:t>
            </w:r>
          </w:p>
        </w:tc>
        <w:tc>
          <w:tcPr>
            <w:tcW w:w="3480" w:type="dxa"/>
          </w:tcPr>
          <w:p w:rsidR="001B5DF1" w:rsidRDefault="00FC007E">
            <w:pPr>
              <w:wordWrap w:val="0"/>
              <w:rPr>
                <w:rFonts w:eastAsia="仿宋" w:cs="Times New Roman"/>
                <w:kern w:val="0"/>
                <w:sz w:val="24"/>
                <w:szCs w:val="24"/>
              </w:rPr>
            </w:pPr>
            <w:r>
              <w:rPr>
                <w:rFonts w:eastAsia="仿宋" w:cs="Times New Roman" w:hint="eastAsia"/>
                <w:kern w:val="0"/>
                <w:sz w:val="24"/>
                <w:szCs w:val="24"/>
              </w:rPr>
              <w:t>写明外现设计产品的名称、用途，外现设计的设计要点，并指定一幅最能表明设计要点的图片或者照片。省略视图或者请求保护色彩的，在简要说明中写明。对同一产品的多项相似外现设计提出一件外观设计专利申请的，在简要说明中指定其中一项作为基本设计</w:t>
            </w:r>
          </w:p>
        </w:tc>
        <w:tc>
          <w:tcPr>
            <w:tcW w:w="2964" w:type="dxa"/>
          </w:tcPr>
          <w:p w:rsidR="001B5DF1" w:rsidRDefault="00FC007E">
            <w:pPr>
              <w:wordWrap w:val="0"/>
              <w:rPr>
                <w:rFonts w:eastAsia="仿宋" w:cs="Times New Roman"/>
                <w:kern w:val="0"/>
                <w:sz w:val="24"/>
                <w:szCs w:val="24"/>
              </w:rPr>
            </w:pPr>
            <w:r>
              <w:rPr>
                <w:rFonts w:eastAsia="仿宋" w:cs="Times New Roman" w:hint="eastAsia"/>
                <w:kern w:val="0"/>
                <w:sz w:val="24"/>
                <w:szCs w:val="24"/>
              </w:rPr>
              <w:t>本外观设计产品的名称：医用隔离眼罩（下略）</w:t>
            </w:r>
          </w:p>
        </w:tc>
      </w:tr>
    </w:tbl>
    <w:p w:rsidR="001B5DF1" w:rsidRDefault="00FC007E">
      <w:pPr>
        <w:wordWrap w:val="0"/>
        <w:ind w:firstLineChars="200" w:firstLine="640"/>
        <w:rPr>
          <w:rFonts w:eastAsia="仿宋" w:cs="Times New Roman"/>
          <w:sz w:val="32"/>
          <w:szCs w:val="32"/>
        </w:rPr>
      </w:pPr>
      <w:r>
        <w:rPr>
          <w:rFonts w:eastAsia="仿宋" w:cs="Times New Roman" w:hint="eastAsia"/>
          <w:sz w:val="32"/>
          <w:szCs w:val="32"/>
        </w:rPr>
        <w:t>其中，专利的著录项目有统一的编排体例，并采用国际统一的专利文献著录项目识别代码（</w:t>
      </w:r>
      <w:r>
        <w:rPr>
          <w:rFonts w:eastAsia="仿宋" w:cs="Times New Roman" w:hint="eastAsia"/>
          <w:sz w:val="32"/>
          <w:szCs w:val="32"/>
        </w:rPr>
        <w:t>INID</w:t>
      </w:r>
      <w:r>
        <w:rPr>
          <w:rFonts w:eastAsia="仿宋" w:cs="Times New Roman" w:hint="eastAsia"/>
          <w:sz w:val="32"/>
          <w:szCs w:val="32"/>
        </w:rPr>
        <w:t>码）。这使得专利文献系统性强，著录项目齐全，便于管理和检索。</w:t>
      </w:r>
    </w:p>
    <w:p w:rsidR="001B5DF1" w:rsidRDefault="00FC007E">
      <w:pPr>
        <w:pStyle w:val="5"/>
        <w:rPr>
          <w:rFonts w:asciiTheme="minorHAnsi" w:eastAsia="仿宋" w:hAnsiTheme="minorHAnsi"/>
          <w:bCs w:val="0"/>
          <w:sz w:val="32"/>
          <w:szCs w:val="22"/>
        </w:rPr>
      </w:pPr>
      <w:r>
        <w:rPr>
          <w:rFonts w:asciiTheme="minorHAnsi" w:eastAsia="仿宋" w:hAnsiTheme="minorHAnsi" w:hint="eastAsia"/>
          <w:bCs w:val="0"/>
          <w:sz w:val="32"/>
          <w:szCs w:val="22"/>
        </w:rPr>
        <w:t>（</w:t>
      </w:r>
      <w:r>
        <w:rPr>
          <w:rFonts w:asciiTheme="minorHAnsi" w:eastAsia="仿宋" w:hAnsiTheme="minorHAnsi" w:hint="eastAsia"/>
          <w:bCs w:val="0"/>
          <w:kern w:val="2"/>
          <w:sz w:val="32"/>
          <w:szCs w:val="32"/>
        </w:rPr>
        <w:t>3</w:t>
      </w:r>
      <w:r>
        <w:rPr>
          <w:rFonts w:asciiTheme="minorHAnsi" w:eastAsia="仿宋" w:hAnsiTheme="minorHAnsi" w:hint="eastAsia"/>
          <w:bCs w:val="0"/>
          <w:sz w:val="32"/>
          <w:szCs w:val="22"/>
        </w:rPr>
        <w:t>）复审和无效信息</w:t>
      </w:r>
    </w:p>
    <w:p w:rsidR="001B5DF1" w:rsidRDefault="00FC007E">
      <w:pPr>
        <w:ind w:firstLineChars="200" w:firstLine="640"/>
      </w:pPr>
      <w:r>
        <w:rPr>
          <w:rFonts w:eastAsia="仿宋" w:cs="Times New Roman" w:hint="eastAsia"/>
          <w:sz w:val="32"/>
        </w:rPr>
        <w:t>复审和无效信息包括中国专利复审审查决定信息和中国专利无效宣告审查决定信息。</w:t>
      </w:r>
    </w:p>
    <w:p w:rsidR="001B5DF1" w:rsidRDefault="00FC007E">
      <w:pPr>
        <w:wordWrap w:val="0"/>
        <w:autoSpaceDE w:val="0"/>
        <w:autoSpaceDN w:val="0"/>
        <w:adjustRightInd w:val="0"/>
        <w:spacing w:line="360" w:lineRule="auto"/>
        <w:ind w:firstLineChars="195" w:firstLine="624"/>
        <w:jc w:val="left"/>
        <w:rPr>
          <w:rFonts w:eastAsia="仿宋" w:cs="Times New Roman"/>
          <w:sz w:val="32"/>
        </w:rPr>
      </w:pPr>
      <w:r>
        <w:rPr>
          <w:rFonts w:eastAsia="仿宋" w:cs="Times New Roman" w:hint="eastAsia"/>
          <w:sz w:val="32"/>
        </w:rPr>
        <w:t>中国专利复审审查决定信息一般包括案件编号、决定日、发明创造名称、国际分类号、复审请求人、复审请求日、法律依据、决定要点以及审查决定的正文等，审查决定正文包括案由、决定的理由、决定。</w:t>
      </w:r>
    </w:p>
    <w:p w:rsidR="001B5DF1" w:rsidRDefault="00FC007E">
      <w:pPr>
        <w:wordWrap w:val="0"/>
        <w:ind w:firstLineChars="200" w:firstLine="640"/>
      </w:pPr>
      <w:r>
        <w:rPr>
          <w:rFonts w:eastAsia="仿宋" w:hint="eastAsia"/>
          <w:sz w:val="32"/>
        </w:rPr>
        <w:t>图</w:t>
      </w:r>
      <w:r>
        <w:rPr>
          <w:rFonts w:eastAsia="仿宋" w:hint="eastAsia"/>
          <w:sz w:val="32"/>
        </w:rPr>
        <w:t>3</w:t>
      </w:r>
      <w:r>
        <w:rPr>
          <w:rFonts w:eastAsia="仿宋" w:hint="eastAsia"/>
          <w:sz w:val="32"/>
        </w:rPr>
        <w:t>为某复审决定</w:t>
      </w:r>
      <w:r>
        <w:rPr>
          <w:rFonts w:eastAsia="仿宋" w:hint="eastAsia"/>
          <w:bCs/>
          <w:sz w:val="32"/>
        </w:rPr>
        <w:t>样例</w:t>
      </w:r>
      <w:r>
        <w:rPr>
          <w:rFonts w:eastAsia="仿宋" w:hint="eastAsia"/>
          <w:sz w:val="32"/>
        </w:rPr>
        <w:t>展示</w:t>
      </w:r>
      <w:r>
        <w:rPr>
          <w:rFonts w:eastAsia="仿宋" w:cs="Times New Roman" w:hint="eastAsia"/>
          <w:sz w:val="32"/>
          <w:szCs w:val="32"/>
        </w:rPr>
        <w:t>。</w:t>
      </w:r>
    </w:p>
    <w:p w:rsidR="001B5DF1" w:rsidRDefault="001B5DF1">
      <w:pPr>
        <w:wordWrap w:val="0"/>
        <w:jc w:val="center"/>
      </w:pPr>
      <w:r>
        <w:pict>
          <v:rect id="Rectangle 10" o:spid="_x0000_s1071" style="position:absolute;left:0;text-align:left;margin-left:58.25pt;margin-top:85.2pt;width:213.7pt;height:22.45pt;z-index:251672576;mso-width-relative:page;mso-height-relative:page" o:gfxdata="UEsFBgAAAAAAAAAAAAAAAAAAAAAAAFBLAwQKAAAAAACHTuJAAAAAAAAAAAAAAAAABAAAAGRycy9Q&#10;SwMEFAAAAAgAh07iQGGAArfZAAAACwEAAA8AAABkcnMvZG93bnJldi54bWxNj01PwzAMhu9I/IfI&#10;SNxY2q0dUJpOYhRx2WFs4+4lpq1okqrJvvj1mBPc/MqPXj8uF2fbiyONofNOQTpJQJDT3nSuUbDb&#10;vt49gAgRncHeO1JwoQCL6vqqxML4k3un4yY2gktcKFBBG+NQSBl0SxbDxA/kePfpR4uR49hIM+KJ&#10;y20vp0kylxY7xxdaHGjZkv7aHKyCNeLL+vtN6+f6sspqWn7U5Hulbm/S5AlEpHP8g+FXn9WhYqe9&#10;PzgTRM85neeM8nCfZCCYyLPZI4i9gmmaz0BWpfz/Q/UDUEsDBBQAAAAIAIdO4kDOg9rkEwIAADME&#10;AAAOAAAAZHJzL2Uyb0RvYy54bWytU9tu2zAMfR+wfxD0vjh2kzUx4hRFigwDurVYtw+QZdkWptso&#10;JXb29aOUNE23l2GYHgRRpI4OD8nVzagV2Qvw0pqK5pMpJcJw20jTVfTb1+27BSU+MNMwZY2o6EF4&#10;erN++2Y1uFIUtreqEUAQxPhycBXtQ3BllnneC838xDph0Nla0CygCV3WABsQXausmE7fZ4OFxoHl&#10;wnu8vTs66Trht63g4aFtvQhEVRS5hbRD2uu4Z+sVKztgrpf8RIP9AwvNpMFPz1B3LDCyA/kHlJYc&#10;rLdtmHCrM9u2kouUA2aTT3/L5qlnTqRcUBzvzjL5/wfLP+8fgcimorM8v6LEMI1V+oK6MdMpQfIk&#10;0eB8iZFP7hFikt7dW/7dE2M3PYaJWwA79II1SCyPkmavHkTD41NSD59sg/BsF2xSa2xBR0DUgYyp&#10;KIdzUcQYCMfL4jq/Wi6xdhx9xWKe5/P0BSufXzvw4YOwmsRDRQHJJ3S2v/chsmHlc0hib5VstlKp&#10;ZEBXbxSQPcMG2aZ1QveXYcqQoaLLeTFPyK98/u8gtAzY6Urqii6mcZ3+UeakV5Qo9q0vw1iPyDse&#10;a9scUDmwx87FScNDb+EnJQN2bUX9jx0DQYn6aFD9ZT6bxTZPxmx+XaABl5760sMMR6iKBkqOx004&#10;jsbOgex6/ClP6Rp7ixVrZRLzhdWJN3Zm0vg0RbH1L+0U9TLr61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WAAAAZHJzL1BLAQIUABQAAAAI&#10;AIdO4kBhgAK32QAAAAsBAAAPAAAAAAAAAAEAIAAAADgAAABkcnMvZG93bnJldi54bWxQSwECFAAU&#10;AAAACACHTuJAzoPa5BMCAAAzBAAADgAAAAAAAAABACAAAAA+AQAAZHJzL2Uyb0RvYy54bWxQSwUG&#10;AAAAAAYABgBZAQAAwwUAAAAA&#10;" strokecolor="white">
            <v:textbox>
              <w:txbxContent>
                <w:p w:rsidR="001B5DF1" w:rsidRDefault="001B5DF1"/>
              </w:txbxContent>
            </v:textbox>
          </v:rect>
        </w:pict>
      </w:r>
      <w:r>
        <w:pict>
          <v:rect id="Rectangle 11" o:spid="_x0000_s1070" style="position:absolute;left:0;text-align:left;margin-left:203.4pt;margin-top:399.7pt;width:25.9pt;height:12.1pt;z-index:251676672;mso-width-relative:page;mso-height-relative:page" o:gfxdata="UEsFBgAAAAAAAAAAAAAAAAAAAAAAAFBLAwQKAAAAAACHTuJAAAAAAAAAAAAAAAAABAAAAGRycy9Q&#10;SwMEFAAAAAgAh07iQF0bdSrZAAAACwEAAA8AAABkcnMvZG93bnJldi54bWxNj8tOwzAURPdI/IN1&#10;kdhRuyWENMSpRAli00Vpy/7WviQRfkSx++LrMStYjmY0c6ZanK1hRxpD752E6UQAI6e87l0rYbd9&#10;vSuAhYhOo/GOJFwowKK+vqqw1P7k3um4iS1LJS6UKKGLcSg5D6oji2HiB3LJ+/SjxZjk2HI94imV&#10;W8NnQuTcYu/SQocDLTtSX5uDlbBGfFl/vyn13FxWWUPLj4a8kfL2ZiqegEU6x78w/OIndKgT094f&#10;nA7MSMhEntCjhMf5PAOWEtlDkQPbSyhm9znwuuL/P9Q/UEsDBBQAAAAIAIdO4kBOT12aDgIAACcE&#10;AAAOAAAAZHJzL2Uyb0RvYy54bWytU8Fu2zAMvQ/YPwi6L46dpE2MOEWRIsOAbi3W7QMUWbaFyaJG&#10;KXGyrx8tJ1m6XYZhOgiiSD09PpLLu0Nr2F6h12ALno7GnCkrodS2LvjXL5t3c858ELYUBqwq+FF5&#10;frd6+2bZuVxl0IApFTICsT7vXMGbEFyeJF42qhV+BE5ZclaArQhkYp2UKDpCb02Sjcc3SQdYOgSp&#10;vKfbh8HJVxG/qpQMT1XlVWCm4MQtxB3jvu33ZLUUeY3CNVqeaIh/YNEKbenTC9SDCILtUP8B1WqJ&#10;4KEKIwltAlWlpYo5UDbp+LdsXhrhVMyFxPHuIpP/f7Dy0/4ZmS4LPk3TjDMrWqrSZ9JN2Noolqa9&#10;RJ3zOUW+uGfsk/TuEeQ3zyysGwpT94jQNUqURCzGJ68e9Ianp2zbfYSS4MUuQFTrUGHbA5IO7BCL&#10;crwURR0Ck3Q5yeaLCZVOkiudTW5uY9ESkZ8fO/ThvYKW9YeCI3GP4GL/6AORp9BzSCQPRpcbbUw0&#10;sN6uDbK9oP7YxNXnS0/8dZixrCv4YpbNIvIrn/87iFYHanSj24LPx/06/WMsfXdWaFB6C+WR1EIY&#10;upWmiw4N4A/OOurUgvvvO4GKM/PBkuKLdDrtWzsa09ltRgZee7bXHmElQRU8cDYc12EYh51DXTf0&#10;UxpztHBPVap0VLDnN7A6kaVujCqdJqdv92s7Rv2a79V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FgAAAGRycy9QSwECFAAUAAAACACHTuJA&#10;XRt1KtkAAAALAQAADwAAAAAAAAABACAAAAA4AAAAZHJzL2Rvd25yZXYueG1sUEsBAhQAFAAAAAgA&#10;h07iQE5PXZoOAgAAJwQAAA4AAAAAAAAAAQAgAAAAPgEAAGRycy9lMm9Eb2MueG1sUEsFBgAAAAAG&#10;AAYAWQEAAL4FAAAAAA==&#10;" strokecolor="white"/>
        </w:pict>
      </w:r>
      <w:r>
        <w:pict>
          <v:rect id="Rectangle 12" o:spid="_x0000_s1069" style="position:absolute;left:0;text-align:left;margin-left:145.2pt;margin-top:400.3pt;width:25.9pt;height:12.1pt;z-index:251675648;mso-width-relative:page;mso-height-relative:page" o:gfxdata="UEsFBgAAAAAAAAAAAAAAAAAAAAAAAFBLAwQKAAAAAACHTuJAAAAAAAAAAAAAAAAABAAAAGRycy9Q&#10;SwMEFAAAAAgAh07iQOW3GEzYAAAACwEAAA8AAABkcnMvZG93bnJldi54bWxNj01PwzAMhu9I/IfI&#10;SNxYslKh0jWdxCjiwmEMdvcS01Y0SdVkX/x6zIkdbT9638fV8uQGcaAp9sFrmM8UCPIm2N63Gj4/&#10;Xu4KEDGhtzgETxrOFGFZX19VWNpw9O902KRWcIiPJWroUhpLKaPpyGGchZE8377C5DDxOLXSTnjk&#10;cDfITKkH6bD33NDhSKuOzPdm7zSsEZ/XP6/GPDXnt7yh1bahMGh9ezNXCxCJTukfhj99VoeanXZh&#10;720Ug4bsUeWMaii4BgQT93mWgdjxJssLkHUlL3+ofwFQSwMEFAAAAAgAh07iQBTPPbsPAgAAJwQA&#10;AA4AAABkcnMvZTJvRG9jLnhtbK1TwW7bMAy9D9g/CLovjp2kTYw4RZEiw4BuLdbtAxRZtoXJokYp&#10;cbqvH6WkWbpdhmE6CKJIPT0+ksubQ2/YXqHXYCuej8acKSuh1rat+Ncvm3dzznwQthYGrKr4s/L8&#10;ZvX2zXJwpSqgA1MrZARifTm4inchuDLLvOxUL/wInLLkbAB7EcjENqtRDITem6wYj6+yAbB2CFJ5&#10;T7d3RydfJfymUTI8NI1XgZmKE7eQdkz7Nu7ZainKFoXrtDzREP/Aohfa0qdnqDsRBNuh/gOq1xLB&#10;QxNGEvoMmkZLlXKgbPLxb9k8dcKplAuJ491ZJv//YOWn/SMyXVd8muc5Z1b0VKXPpJuwrVEsL6JE&#10;g/MlRT65R4xJencP8ptnFtYdhalbRBg6JWoilsf47NWDaHh6yrbDR6gJXuwCJLUODfYRkHRgh1SU&#10;53NR1CEwSZeTYr6YUOkkufLZ5Oo6FS0T5ctjhz68V9CzeKg4EvcELvb3PkQyonwJSeTB6HqjjUkG&#10;ttu1QbYX1B+btBJ/yvEyzFg2VHwxK2YJ+ZXP/x1ErwM1utF9xefjuE7/GHuSKyp0VHoL9TOphXDs&#10;VpouOnSAPzgbqFMr7r/vBCrOzAdLii/y6TS2djKms+uCDLz0bC89wkqCqnjg7Hhch+M47BzqtqOf&#10;8pSjhVuqUqOTgrGCR1YnstSNSdjT5MR2v7RT1K/5Xv0E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FgAAAGRycy9QSwECFAAUAAAACACHTuJA&#10;5bcYTNgAAAALAQAADwAAAAAAAAABACAAAAA4AAAAZHJzL2Rvd25yZXYueG1sUEsBAhQAFAAAAAgA&#10;h07iQBTPPbsPAgAAJwQAAA4AAAAAAAAAAQAgAAAAPQEAAGRycy9lMm9Eb2MueG1sUEsFBgAAAAAG&#10;AAYAWQEAAL4FAAAAAA==&#10;" strokecolor="white"/>
        </w:pict>
      </w:r>
      <w:r>
        <w:pict>
          <v:rect id="Rectangle 13" o:spid="_x0000_s1068" style="position:absolute;left:0;text-align:left;margin-left:86.4pt;margin-top:399.7pt;width:25.9pt;height:12.1pt;z-index:251674624;mso-width-relative:page;mso-height-relative:page" o:gfxdata="UEsFBgAAAAAAAAAAAAAAAAAAAAAAAFBLAwQKAAAAAACHTuJAAAAAAAAAAAAAAAAABAAAAGRycy9Q&#10;SwMEFAAAAAgAh07iQK1TnlHZAAAACwEAAA8AAABkcnMvZG93bnJldi54bWxNj8tOwzAURPdI/IN1&#10;kdhRpyZK2zROJUoQGxal0P2tfUki/Ihi98XXY1ZlOZrRzJlqdbaGHWkMvXcSppMMGDnlde9aCZ8f&#10;Lw9zYCGi02i8IwkXCrCqb28qLLU/uXc6bmPLUokLJUroYhxKzoPqyGKY+IFc8r78aDEmObZcj3hK&#10;5dZwkWUFt9i7tNDhQOuO1Pf2YCVsEJ83P69KPTWXt7yh9a4hb6S8v5tmS2CRzvEahj/8hA51Ytr7&#10;g9OBmaRnIqFHCbPFIgeWEkLkBbC9hLl4LIDXFf//of4FUEsDBBQAAAAIAIdO4kAdTc0SDwIAACcE&#10;AAAOAAAAZHJzL2Uyb0RvYy54bWytU9tu2zAMfR+wfxD0vjjOpU2MOEWRIsOAbi3W7QMUWbaFyaJG&#10;KXG6rx8lp1m6vQzD9CCIInV0eEiubo6dYQeFXoMteT4ac6ashErbpuRfv2zfLTjzQdhKGLCq5M/K&#10;85v12zer3hVqAi2YSiEjEOuL3pW8DcEVWeZlqzrhR+CUJWcN2IlAJjZZhaIn9M5kk/H4KusBK4cg&#10;lfd0ezc4+Trh17WS4aGuvQrMlJy4hbRj2ndxz9YrUTQoXKvliYb4Bxad0JY+PUPdiSDYHvUfUJ2W&#10;CB7qMJLQZVDXWqqUA2WTj3/L5qkVTqVcSBzvzjL5/wcrPx0ekemq5LM8J4Gs6KhKn0k3YRujWD6N&#10;EvXOFxT55B4xJundPchvnlnYtBSmbhGhb5WoiFge47NXD6Lh6Snb9R+hInixD5DUOtbYRUDSgR1T&#10;UZ7PRVHHwCRdTieL5ZSYSXLl8+nVdSpaJoqXxw59eK+gY/FQciTuCVwc7n2IZETxEpLIg9HVVhuT&#10;DGx2G4PsIKg/tmkl/pTjZZixrC/5cj6ZJ+RXPv93EJ0O1OhGdyVfjOM6/WPsSa6o0KD0DqpnUgth&#10;6FaaLjq0gD8466lTS+6/7wUqzswHS4ov89kstnYyZvPrCRl46dldeoSVBFXywNlw3IRhHPYOddPS&#10;T3nK0cItVanWScFYwYHViSx1YxL2NDmx3S/tFPVrvtc/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BYAAABkcnMvUEsBAhQAFAAAAAgAh07i&#10;QK1TnlHZAAAACwEAAA8AAAAAAAAAAQAgAAAAOAAAAGRycy9kb3ducmV2LnhtbFBLAQIUABQAAAAI&#10;AIdO4kAdTc0SDwIAACcEAAAOAAAAAAAAAAEAIAAAAD4BAABkcnMvZTJvRG9jLnhtbFBLBQYAAAAA&#10;BgAGAFkBAAC/BQAAAAA=&#10;" strokecolor="white"/>
        </w:pict>
      </w:r>
      <w:r>
        <w:pict>
          <v:rect id="Rectangle 14" o:spid="_x0000_s1067" style="position:absolute;left:0;text-align:left;margin-left:96.75pt;margin-top:249.95pt;width:213.7pt;height:10.95pt;z-index:251673600;mso-width-relative:page;mso-height-relative:page" o:gfxdata="UEsFBgAAAAAAAAAAAAAAAAAAAAAAAFBLAwQKAAAAAACHTuJAAAAAAAAAAAAAAAAABAAAAGRycy9Q&#10;SwMEFAAAAAgAh07iQIdGGkHZAAAACwEAAA8AAABkcnMvZG93bnJldi54bWxNj8tOw0AMRfdI/MPI&#10;SOzoJKGtmjSTSpQgNixKoXt3YpKIeUSZ6Yuvx6zKzlc+uj4uV2drxJHG0HunIJ0kIMhp3/SuVfD5&#10;8fKwABEiugaNd6TgQgFW1e1NiUXjT+6djtvYCi5xoUAFXYxDIWXQHVkMEz+Q492XHy1GjmMrmxFP&#10;XG6NzJJkLi32ji90ONC6I/29PVgFG8Tnzc+r1k/15W1a03pXkzdK3d+lyRJEpHO8wvCnz+pQsdPe&#10;H1wThOGcP84YVTDN8xwEE/Ms4WGvYJalC5BVKf//UP0CUEsDBBQAAAAIAIdO4kAVVXLfEgIAADME&#10;AAAOAAAAZHJzL2Uyb0RvYy54bWytU9uO0zAQfUfiHyy/0ySl3d1GTVerroqQFlix8AGO4yQWvjF2&#10;m5SvZ+xmSxdeEMIPlsczPj5zZmZ9O2pFDgK8tKaixSynRBhuG2m6in79sntzQ4kPzDRMWSMqehSe&#10;3m5ev1oPrhRz21vVCCAIYnw5uIr2IbgyyzzvhWZ+Zp0w6GwtaBbQhC5rgA2IrlU2z/OrbLDQOLBc&#10;eI+39ycn3ST8thU8fGpbLwJRFUVuIe2Q9jru2WbNyg6Y6yWfaLB/YKGZNPjpGeqeBUb2IP+A0pKD&#10;9bYNM251ZttWcpFywGyK/LdsnnrmRMoFxfHuLJP/f7D84+ERiGwquijyFSWGaazSZ9SNmU4JUiyi&#10;RIPzJUY+uUeISXr3YPk3T4zd9hgm7gDs0AvWILEixmcvHkTD41NSDx9sg/BsH2xSa2xBR0DUgYyp&#10;KMdzUcQYCMfL+XXxdrXC2nH04TG/WqYvWPn82oEP74TVJB4qCkg+obPDgw+RDSufQxJ7q2Szk0ol&#10;A7p6q4AcGDbILq0J3V+GKUOGiq6W82VCfuHzfwehZcBOV1JX9CaPa/pHmUmvKNFJ6jDW46R6bZsj&#10;Kgf21Lk4aXjoLfygZMCuraj/vmcgKFHvDaq/KhaL2ObJWCyv52jApae+9DDDEaqigZLTcRtOo7F3&#10;ILsefypSusbeYcVamcSM1TyxmnhjZyaNpymKrX9pp6hfs775C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IdGGkHZAAAACwEAAA8AAAAAAAAAAQAgAAAAOAAAAGRycy9kb3ducmV2LnhtbFBLAQIUABQA&#10;AAAIAIdO4kAVVXLfEgIAADMEAAAOAAAAAAAAAAEAIAAAAD4BAABkcnMvZTJvRG9jLnhtbFBLBQYA&#10;AAAABgAGAFkBAADCBQAAAAA=&#10;" strokecolor="white">
            <v:textbox>
              <w:txbxContent>
                <w:p w:rsidR="001B5DF1" w:rsidRDefault="001B5DF1"/>
              </w:txbxContent>
            </v:textbox>
          </v:rect>
        </w:pict>
      </w:r>
      <w:r w:rsidR="00FC007E">
        <w:rPr>
          <w:noProof/>
        </w:rPr>
        <w:drawing>
          <wp:inline distT="0" distB="0" distL="0" distR="0">
            <wp:extent cx="5615940" cy="7943215"/>
            <wp:effectExtent l="19050" t="0" r="3810" b="0"/>
            <wp:docPr id="269" name="图片 268" descr="复审_部分1.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图片 268" descr="复审_部分1.tiff"/>
                    <pic:cNvPicPr>
                      <a:picLocks noChangeAspect="1"/>
                    </pic:cNvPicPr>
                  </pic:nvPicPr>
                  <pic:blipFill>
                    <a:blip r:embed="rId33" cstate="print"/>
                    <a:stretch>
                      <a:fillRect/>
                    </a:stretch>
                  </pic:blipFill>
                  <pic:spPr>
                    <a:xfrm>
                      <a:off x="0" y="0"/>
                      <a:ext cx="5615940" cy="7943215"/>
                    </a:xfrm>
                    <a:prstGeom prst="rect">
                      <a:avLst/>
                    </a:prstGeom>
                  </pic:spPr>
                </pic:pic>
              </a:graphicData>
            </a:graphic>
          </wp:inline>
        </w:drawing>
      </w:r>
    </w:p>
    <w:p w:rsidR="001B5DF1" w:rsidRDefault="001B5DF1" w:rsidP="001B5DF1">
      <w:pPr>
        <w:ind w:firstLineChars="196" w:firstLine="412"/>
        <w:jc w:val="center"/>
        <w:rPr>
          <w:rFonts w:eastAsia="仿宋" w:cs="Times New Roman"/>
          <w:sz w:val="32"/>
        </w:rPr>
        <w:pPrChange w:id="116" w:author="打字室" w:date="2021-01-05T14:45:00Z">
          <w:pPr>
            <w:ind w:firstLineChars="196" w:firstLine="412"/>
            <w:jc w:val="center"/>
          </w:pPr>
        </w:pPrChange>
      </w:pPr>
      <w:r w:rsidRPr="001B5DF1">
        <w:pict>
          <v:rect id="Rectangle 15" o:spid="_x0000_s1066" style="position:absolute;left:0;text-align:left;margin-left:185.9pt;margin-top:174.45pt;width:161.5pt;height:10.95pt;z-index:251683840;mso-width-relative:page;mso-height-relative:page" o:gfxdata="UEsFBgAAAAAAAAAAAAAAAAAAAAAAAFBLAwQKAAAAAACHTuJAAAAAAAAAAAAAAAAABAAAAGRycy9Q&#10;SwMEFAAAAAgAh07iQIMZSI/YAAAACwEAAA8AAABkcnMvZG93bnJldi54bWxNj81OwzAQhO9IvIO1&#10;SNyoHYhKGuJUogRx4VAK3Lf2kkTEdhS7fzw92xPcdndGs99Uy6MbxJ6m2AevIZspEORNsL1vNXy8&#10;P98UIGJCb3EInjScKMKyvryosLTh4N9ov0mt4BAfS9TQpTSWUkbTkcM4CyN51r7C5DDxOrXSTnjg&#10;cDfIW6Xm0mHv+UOHI606Mt+bndOwRnxa/7wY89icXvOGVp8NhUHr66tMPYBIdEx/ZjjjMzrUzLQN&#10;O2+jGDTc3WeMnnjIiwUIdswXOV+2Z0kVIOtK/u9Q/wJQSwMEFAAAAAgAh07iQCKmyiQOAgAAKAQA&#10;AA4AAABkcnMvZTJvRG9jLnhtbK1TUW/TMBB+R+I/WH6nSUo71qjpNHUqQhpsYvADXMdJLByfObtN&#10;y6/n7HSlgxeE8IPl850/f/fd3fLm0Bu2V+g12IoXk5wzZSXU2rYV//pl8+aaMx+ErYUBqyp+VJ7f&#10;rF6/Wg6uVFPowNQKGYFYXw6u4l0IrswyLzvVCz8Bpyw5G8BeBDKxzWoUA6H3Jpvm+VU2ANYOQSrv&#10;6fZudPJVwm8aJcND03gVmKk4cQtpx7Rv456tlqJsUbhOyxMN8Q8seqEtfXqGuhNBsB3qP6B6LRE8&#10;NGEioc+gabRUKQfKpsh/y+apE06lXEgc784y+f8HKz/tH5HpuuKzIqdaWdFTlT6TbsK2RrFiHiUa&#10;nC8p8sk9YkzSu3uQ3zyzsO4oTN0iwtApUROxIsZnLx5Ew9NTth0+Qk3wYhcgqXVosI+ApAM7pKIc&#10;z0VRh8AkXU7zeZHPqXaSfMXbRX6VKGWifH7t0If3CnoWDxVHIp/Qxf7eh8hGlM8hiT0YXW+0McnA&#10;drs2yPaCGmSTVkqAkrwMM5YNFV/Mp/OE/MLn/w6i14E63ei+4td5XKd/jD3pFSUapd5CfSS5EMZ2&#10;pfGiQwf4g7OBWrXi/vtOoOLMfLAk+aKYzWJvJ2M2fzclAy8920uPsJKgKh44G4/rMM7DzqFuO/qp&#10;SDlauKUyNTopGEs4sjqRpXZMwp5GJ/b7pZ2ifg346i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WAAAAZHJzL1BLAQIUABQAAAAIAIdO4kCD&#10;GUiP2AAAAAsBAAAPAAAAAAAAAAEAIAAAADgAAABkcnMvZG93bnJldi54bWxQSwECFAAUAAAACACH&#10;TuJAIqbKJA4CAAAoBAAADgAAAAAAAAABACAAAAA9AQAAZHJzL2Uyb0RvYy54bWxQSwUGAAAAAAYA&#10;BgBZAQAAvQUAAAAA&#10;" strokecolor="white"/>
        </w:pict>
      </w:r>
      <w:r w:rsidR="00FC007E">
        <w:rPr>
          <w:noProof/>
        </w:rPr>
        <w:drawing>
          <wp:inline distT="0" distB="0" distL="0" distR="0">
            <wp:extent cx="5615940" cy="7941945"/>
            <wp:effectExtent l="19050" t="0" r="3810" b="0"/>
            <wp:docPr id="270" name="图片 269" descr="复审_部分2.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图片 269" descr="复审_部分2.tiff"/>
                    <pic:cNvPicPr>
                      <a:picLocks noChangeAspect="1"/>
                    </pic:cNvPicPr>
                  </pic:nvPicPr>
                  <pic:blipFill>
                    <a:blip r:embed="rId34" cstate="print"/>
                    <a:stretch>
                      <a:fillRect/>
                    </a:stretch>
                  </pic:blipFill>
                  <pic:spPr>
                    <a:xfrm>
                      <a:off x="0" y="0"/>
                      <a:ext cx="5615940" cy="7941945"/>
                    </a:xfrm>
                    <a:prstGeom prst="rect">
                      <a:avLst/>
                    </a:prstGeom>
                  </pic:spPr>
                </pic:pic>
              </a:graphicData>
            </a:graphic>
          </wp:inline>
        </w:drawing>
      </w:r>
    </w:p>
    <w:p w:rsidR="001B5DF1" w:rsidRDefault="00FC007E">
      <w:pPr>
        <w:wordWrap w:val="0"/>
        <w:jc w:val="center"/>
      </w:pPr>
      <w:r>
        <w:rPr>
          <w:noProof/>
        </w:rPr>
        <w:drawing>
          <wp:inline distT="0" distB="0" distL="0" distR="0">
            <wp:extent cx="5444490" cy="7699375"/>
            <wp:effectExtent l="0" t="0" r="3810" b="15875"/>
            <wp:docPr id="271" name="图片 270" descr="复审_部分3.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图片 270" descr="复审_部分3.tiff"/>
                    <pic:cNvPicPr>
                      <a:picLocks noChangeAspect="1"/>
                    </pic:cNvPicPr>
                  </pic:nvPicPr>
                  <pic:blipFill>
                    <a:blip r:embed="rId35" cstate="print"/>
                    <a:stretch>
                      <a:fillRect/>
                    </a:stretch>
                  </pic:blipFill>
                  <pic:spPr>
                    <a:xfrm>
                      <a:off x="0" y="0"/>
                      <a:ext cx="5444490" cy="7699375"/>
                    </a:xfrm>
                    <a:prstGeom prst="rect">
                      <a:avLst/>
                    </a:prstGeom>
                  </pic:spPr>
                </pic:pic>
              </a:graphicData>
            </a:graphic>
          </wp:inline>
        </w:drawing>
      </w:r>
    </w:p>
    <w:p w:rsidR="001B5DF1" w:rsidRDefault="00FC007E">
      <w:pPr>
        <w:pStyle w:val="a5"/>
        <w:wordWrap w:val="0"/>
        <w:jc w:val="center"/>
        <w:rPr>
          <w:rFonts w:asciiTheme="minorHAnsi" w:hAnsiTheme="minorHAnsi"/>
          <w:sz w:val="21"/>
          <w:szCs w:val="21"/>
        </w:rPr>
      </w:pPr>
      <w:r>
        <w:rPr>
          <w:rFonts w:asciiTheme="minorHAnsi" w:hAnsiTheme="minorHAnsi" w:hint="eastAsia"/>
          <w:sz w:val="21"/>
          <w:szCs w:val="21"/>
        </w:rPr>
        <w:t>图</w:t>
      </w:r>
      <w:r>
        <w:rPr>
          <w:rFonts w:asciiTheme="minorHAnsi" w:hAnsiTheme="minorHAnsi" w:hint="eastAsia"/>
          <w:sz w:val="21"/>
          <w:szCs w:val="21"/>
        </w:rPr>
        <w:t xml:space="preserve"> 3 </w:t>
      </w:r>
      <w:r>
        <w:rPr>
          <w:rFonts w:asciiTheme="minorHAnsi" w:hAnsiTheme="minorHAnsi" w:hint="eastAsia"/>
          <w:sz w:val="21"/>
          <w:szCs w:val="21"/>
        </w:rPr>
        <w:t>中国专利复审审查决定样例</w:t>
      </w:r>
    </w:p>
    <w:p w:rsidR="001B5DF1" w:rsidRDefault="00FC007E">
      <w:pPr>
        <w:wordWrap w:val="0"/>
        <w:ind w:firstLineChars="200" w:firstLine="640"/>
        <w:rPr>
          <w:rFonts w:eastAsia="仿宋"/>
          <w:sz w:val="32"/>
        </w:rPr>
      </w:pPr>
      <w:r>
        <w:rPr>
          <w:rFonts w:eastAsia="仿宋" w:hint="eastAsia"/>
          <w:sz w:val="32"/>
        </w:rPr>
        <w:t>中国专利无效宣告审查决定信息</w:t>
      </w:r>
      <w:r>
        <w:rPr>
          <w:rFonts w:eastAsia="仿宋" w:hint="eastAsia"/>
          <w:sz w:val="32"/>
        </w:rPr>
        <w:t>，</w:t>
      </w:r>
      <w:r>
        <w:rPr>
          <w:rFonts w:eastAsia="仿宋" w:hint="eastAsia"/>
          <w:sz w:val="32"/>
        </w:rPr>
        <w:t>一般包括案件编号、决定日、相关专利信息、无效决定相关人信息、决定要点和审查决定的正文等，审查决定正文包括案由、决定的理由、决定等。</w:t>
      </w:r>
    </w:p>
    <w:p w:rsidR="001B5DF1" w:rsidRDefault="00FC007E">
      <w:pPr>
        <w:wordWrap w:val="0"/>
        <w:ind w:firstLineChars="200" w:firstLine="640"/>
        <w:rPr>
          <w:rFonts w:eastAsia="仿宋" w:cs="Times New Roman"/>
          <w:sz w:val="32"/>
          <w:szCs w:val="32"/>
        </w:rPr>
      </w:pPr>
      <w:r>
        <w:rPr>
          <w:rFonts w:eastAsia="仿宋" w:hint="eastAsia"/>
          <w:sz w:val="32"/>
        </w:rPr>
        <w:t>图</w:t>
      </w:r>
      <w:r>
        <w:rPr>
          <w:rFonts w:eastAsia="仿宋" w:hint="eastAsia"/>
          <w:sz w:val="32"/>
        </w:rPr>
        <w:t>4</w:t>
      </w:r>
      <w:r>
        <w:rPr>
          <w:rFonts w:eastAsia="仿宋" w:hint="eastAsia"/>
          <w:sz w:val="32"/>
        </w:rPr>
        <w:t>为某无效决定数据内容样例展示</w:t>
      </w:r>
      <w:r>
        <w:rPr>
          <w:rFonts w:eastAsia="仿宋" w:cs="Times New Roman" w:hint="eastAsia"/>
          <w:sz w:val="32"/>
          <w:szCs w:val="32"/>
        </w:rPr>
        <w:t>。表</w:t>
      </w:r>
      <w:r>
        <w:rPr>
          <w:rFonts w:eastAsia="仿宋" w:cs="Times New Roman" w:hint="eastAsia"/>
          <w:sz w:val="32"/>
          <w:szCs w:val="32"/>
        </w:rPr>
        <w:t>2</w:t>
      </w:r>
      <w:r>
        <w:rPr>
          <w:rFonts w:eastAsia="仿宋" w:cs="Times New Roman" w:hint="eastAsia"/>
          <w:sz w:val="32"/>
          <w:szCs w:val="32"/>
        </w:rPr>
        <w:t>为复审和无效数据字段说明。</w:t>
      </w:r>
    </w:p>
    <w:p w:rsidR="001B5DF1" w:rsidRDefault="001B5DF1">
      <w:pPr>
        <w:wordWrap w:val="0"/>
        <w:jc w:val="center"/>
      </w:pPr>
      <w:r>
        <w:pict>
          <v:rect id="Rectangle 16" o:spid="_x0000_s1065" style="position:absolute;left:0;text-align:left;margin-left:78.4pt;margin-top:92.7pt;width:184.3pt;height:29.95pt;z-index:251677696;mso-width-relative:page;mso-height-relative:page" o:gfxdata="UEsFBgAAAAAAAAAAAAAAAAAAAAAAAFBLAwQKAAAAAACHTuJAAAAAAAAAAAAAAAAABAAAAGRycy9Q&#10;SwMEFAAAAAgAh07iQKSPFTDXAAAACwEAAA8AAABkcnMvZG93bnJldi54bWxNj0tPwzAQhO9I/Adr&#10;kbhRpyGpqhCnEiWIC4dS4L61lyTCjyh2X/x6tie4zWhHs9/Uq5Oz4kBTHIJXMJ9lIMjrYAbfKfh4&#10;f75bgogJvUEbPCk4U4RVc31VY2XC0b/RYZs6wSU+VqigT2mspIy6J4dxFkbyfPsKk8PEduqkmfDI&#10;5c7KPMsW0uHg+UOPI6170t/bvVOwQXza/Lxo/dieX4uW1p8tBavU7c08ewCR6JT+wnDBZ3RomGkX&#10;9t5EYdmXC0ZPLJZlAYITZX4ROwV5Ud6DbGr5f0PzC1BLAwQUAAAACACHTuJAHuvo7w4CAAAoBAAA&#10;DgAAAGRycy9lMm9Eb2MueG1srVPbbtswDH0fsH8Q9L7Yzq2pEacoUmQY0K3Fun2AIsu2MN1GKXG6&#10;rx8lu1m6vQzD9CCIInV0eEiub05akaMAL62paDHJKRGG21qatqJfv+zerSjxgZmaKWtERZ+Fpzeb&#10;t2/WvSvF1HZW1QIIghhf9q6iXQiuzDLPO6GZn1gnDDobC5oFNKHNamA9omuVTfN8mfUWageWC+/x&#10;9m5w0k3CbxrBw0PTeBGIqihyC2mHtO/jnm3WrGyBuU7ykQb7BxaaSYOfnqHuWGDkAPIPKC05WG+b&#10;MOFWZ7ZpJBcpB8ymyH/L5qljTqRcUBzvzjL5/wfLPx0fgci6ovMiv6LEMI1V+oy6MdMqQYpllKh3&#10;vsTIJ/cIMUnv7i3/5omx2w7DxC2A7TvBaiRWxPjs1YNoeHxK9v1HWyM8OwSb1Do1oCMg6kBOqSjP&#10;56KIUyAcL6ezeb4ssHYcfbNVPlsu0hesfHntwIf3wmoSDxUFJJ/Q2fHeh8iGlS8hib1Vst5JpZIB&#10;7X6rgBwZNsgurRHdX4YpQ/qKXi+mi4T8yuf/DkLLgJ2upK7oKo9r/EeZUa8o0SD13tbPKBfYoV1x&#10;vPDQWfhBSY+tWlH//cBAUKI+GJT8upjPY28nY764mqIBl579pYcZjlAVDZQMx20Y5uHgQLYd/lSk&#10;HI29xTI1MikYSziwGsliOyZhx9GJ/X5pp6hfA775C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BYAAABkcnMvUEsBAhQAFAAAAAgAh07iQKSP&#10;FTDXAAAACwEAAA8AAAAAAAAAAQAgAAAAOAAAAGRycy9kb3ducmV2LnhtbFBLAQIUABQAAAAIAIdO&#10;4kAe6+jvDgIAACgEAAAOAAAAAAAAAAEAIAAAADwBAABkcnMvZTJvRG9jLnhtbFBLBQYAAAAABgAG&#10;AFkBAAC8BQAAAAA=&#10;" strokecolor="white"/>
        </w:pict>
      </w:r>
      <w:r>
        <w:pict>
          <v:rect id="Rectangle 17" o:spid="_x0000_s1064" style="position:absolute;left:0;text-align:left;margin-left:90.4pt;margin-top:264.2pt;width:184.3pt;height:15pt;z-index:251682816;mso-width-relative:page;mso-height-relative:page" o:gfxdata="UEsFBgAAAAAAAAAAAAAAAAAAAAAAAFBLAwQKAAAAAACHTuJAAAAAAAAAAAAAAAAABAAAAGRycy9Q&#10;SwMEFAAAAAgAh07iQPSpdyLXAAAACwEAAA8AAABkcnMvZG93bnJldi54bWxNj0tPwzAQhO9I/Adr&#10;kbhRu1WC0hCnEiWIC4dS6H3rLEmEH1Hsvvj1LCe4zeyOZr+tVmdnxZGmOASvYT5TIMib0A6+0/Dx&#10;/nxXgIgJfYs2eNJwoQir+vqqwrINJ/9Gx23qBJf4WKKGPqWxlDKanhzGWRjJ8+4zTA4T26mT7YQn&#10;LndWLpS6lw4Hzxd6HGndk/naHpyGDeLT5vvFmMfm8po1tN41FKzWtzdz9QAi0Tn9heEXn9GhZqZ9&#10;OPg2Csu+UIyeNOSLIgPBiTxbstizyHki60r+/6H+AVBLAwQUAAAACACHTuJAZQa25Q8CAAAoBAAA&#10;DgAAAGRycy9lMm9Eb2MueG1srVNRb9MwEH5H4j9YfqdJSrutUdNp6lSENGBi8ANcx0ksHJ85u03L&#10;r+fsdKWDF4Twg+XznT9/993d8vbQG7ZX6DXYiheTnDNlJdTathX/+mXz5oYzH4SthQGrKn5Unt+u&#10;Xr9aDq5UU+jA1AoZgVhfDq7iXQiuzDIvO9ULPwGnLDkbwF4EMrHNahQDofcmm+b5VTYA1g5BKu/p&#10;9n508lXCbxolw6em8SowU3HiFtKOad/GPVstRdmicJ2WJxriH1j0Qlv69Ax1L4JgO9R/QPVaInho&#10;wkRCn0HTaKlSDpRNkf+WzVMnnEq5kDjenWXy/w9Wftw/ItN1xWdFPufMip6q9Jl0E7Y1ihXXUaLB&#10;+ZIin9wjxiS9ewD5zTML647C1B0iDJ0SNRErYnz24kE0PD1l2+ED1AQvdgGSWocG+whIOrBDKsrx&#10;XBR1CEzS5fTtLL8qqHaSfMUin+epapkon1879OGdgp7FQ8WRyCd0sX/wIbIR5XNIYg9G1xttTDKw&#10;3a4Nsr2gBtmklRKgJC/DjGVDxRfz6Twhv/D5v4PodaBON7qv+E0e1+kfY096RYlGqbdQH0kuhLFd&#10;abzo0AH+4GygVq24/74TqDgz7y1Jvihms9jbyZjNr6dk4KVne+kRVhJUxQNn43EdxnnYOdRtRz8V&#10;KUcLd1SmRicFYwlHViey1I5J2NPoxH6/tFPUrwFf/QR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WAAAAZHJzL1BLAQIUABQAAAAIAIdO4kD0&#10;qXci1wAAAAsBAAAPAAAAAAAAAAEAIAAAADgAAABkcnMvZG93bnJldi54bWxQSwECFAAUAAAACACH&#10;TuJAZQa25Q8CAAAoBAAADgAAAAAAAAABACAAAAA8AQAAZHJzL2Uyb0RvYy54bWxQSwUGAAAAAAYA&#10;BgBZAQAAvQUAAAAA&#10;" strokecolor="white"/>
        </w:pict>
      </w:r>
      <w:r>
        <w:pict>
          <v:rect id="Rectangle 18" o:spid="_x0000_s1063" style="position:absolute;left:0;text-align:left;margin-left:248.55pt;margin-top:510.2pt;width:32pt;height:15pt;z-index:251681792;mso-width-relative:page;mso-height-relative:page" o:gfxdata="UEsFBgAAAAAAAAAAAAAAAAAAAAAAAFBLAwQKAAAAAACHTuJAAAAAAAAAAAAAAAAABAAAAGRycy9Q&#10;SwMEFAAAAAgAh07iQOROoZvYAAAADQEAAA8AAABkcnMvZG93bnJldi54bWxNj0tPwzAQhO9I/Adr&#10;kbhRO1VaaIhTiRLEhUMp9L51liTCjyh2X/x6tic47jej2ZlyeXJWHGiMffAasokCQd6Epveths+P&#10;l7sHEDGhb9AGTxrOFGFZXV+VWDTh6N/psEmt4BAfC9TQpTQUUkbTkcM4CQN51r7C6DDxObayGfHI&#10;4c7KqVJz6bD3/KHDgVYdme/N3mlYIz6vf16NearPb3lNq21NwWp9e5OpRxCJTunPDJf6XB0q7rQL&#10;e99EYTXki/uMrSyoqcpBsGU2zxjtLmjGSFal/L+i+gVQSwMEFAAAAAgAh07iQPJ2SxsKAgAAJwQA&#10;AA4AAABkcnMvZTJvRG9jLnhtbK1TX4/TMAx/R+I7RHlnbafu2Kp1p9NOQ0gHnDj4AFmathH5h5Ot&#10;G58eJ+2NHbwgRB4iO3Z+tn+217cnrchRgJfW1LSY5ZQIw20jTVfTr192b5aU+MBMw5Q1oqZn4ent&#10;5vWr9eAqMbe9VY0AgiDGV4OraR+Cq7LM815o5mfWCYPG1oJmAVXosgbYgOhaZfM8v8kGC40Dy4X3&#10;+Ho/Gukm4bet4OFT23oRiKop5hbSDenexzvbrFnVAXO95FMa7B+y0EwaDHqBumeBkQPIP6C05GC9&#10;bcOMW53ZtpVcpBqwmiL/rZqnnjmRakFyvLvQ5P8fLP94fAQim5qWRV5SYpjGLn1G3pjplCDFMlI0&#10;OF+h55N7hFikdw+Wf/PE2G2PbuIOwA69YA0mVkT/7MWHqHj8SvbDB9sgPDsEm9g6taAjIPJATqkp&#10;50tTxCkQjo9lflPm2DqOpmKVL1COEVj1/NmBD++E1SQKNQXMPYGz44MPo+uzS0reKtnspFJJgW6/&#10;VUCODOdjl86E7q/dlCFDTVeL+SIhv7D5v4PQMuCgK6lruszjmeIoM9EVGRqZ3tvmjGyBHacVtwuF&#10;3sIPSgac1Jr67wcGghL13iDjq6Is42gnpVy8naMC15b9tYUZjlA1DZSM4jaM63BwILseIxWpRmPv&#10;sEutTAzGDo5ZTcniNKYeTJsTx/1aT16/9nvzE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BYAAABkcnMvUEsBAhQAFAAAAAgAh07iQOROoZvY&#10;AAAADQEAAA8AAAAAAAAAAQAgAAAAOAAAAGRycy9kb3ducmV2LnhtbFBLAQIUABQAAAAIAIdO4kDy&#10;dksbCgIAACcEAAAOAAAAAAAAAAEAIAAAAD0BAABkcnMvZTJvRG9jLnhtbFBLBQYAAAAABgAGAFkB&#10;AAC5BQAAAAA=&#10;" strokecolor="white"/>
        </w:pict>
      </w:r>
      <w:r>
        <w:pict>
          <v:rect id="Rectangle 19" o:spid="_x0000_s1062" style="position:absolute;left:0;text-align:left;margin-left:189.9pt;margin-top:510.2pt;width:21.45pt;height:15pt;z-index:251680768;mso-width-relative:page;mso-height-relative:page" o:gfxdata="UEsFBgAAAAAAAAAAAAAAAAAAAAAAAFBLAwQKAAAAAACHTuJAAAAAAAAAAAAAAAAABAAAAGRycy9Q&#10;SwMEFAAAAAgAh07iQJBAf/TYAAAADQEAAA8AAABkcnMvZG93bnJldi54bWxNj0tPwzAQhO9I/Adr&#10;kbhRuyHQEuJUogRx4VAKvW/jJYnwI4rdF7+e7QmOOzOa/aZcHJ0VexpjH7yG6USBIN8E0/tWw+fH&#10;y80cREzoDdrgScOJIiyqy4sSCxMO/p3269QKLvGxQA1dSkMhZWw6chgnYSDP3lcYHSY+x1aaEQ9c&#10;7qzMlLqXDnvPHzocaNlR873eOQ0rxOfVz2vTPNWnt7ym5aamYLW+vpqqRxCJjukvDGd8RoeKmbZh&#10;500UVsPt7IHRExsqUzkIjuRZNgOxPUt3LMmqlP9XVL9QSwMEFAAAAAgAh07iQLlFgDgOAgAAJwQA&#10;AA4AAABkcnMvZTJvRG9jLnhtbK1T224TMRB9R+IfLL+TvSihzSqbqkoVhFSgovABjte7a+H1mLGT&#10;Tfl6xt40pPCCEH6wPJ7x8ZkzM6ub42DYQaHXYGtezHLOlJXQaNvV/OuX7ZtrznwQthEGrKr5k/L8&#10;Zv361Wp0lSqhB9MoZARifTW6mvchuCrLvOzVIPwMnLLkbAEHEcjELmtQjIQ+mKzM87fZCNg4BKm8&#10;p9u7ycnXCb9tlQyf2tarwEzNiVtIO6Z9F/dsvRJVh8L1Wp5oiH9gMQht6dMz1J0Igu1R/wE1aIng&#10;oQ0zCUMGbaulSjlQNkX+WzaPvXAq5ULieHeWyf8/WPnx8IBMNzWfF3nJmRUDVekz6SZsZxQrllGi&#10;0fmKIh/dA8YkvbsH+c0zC5uewtQtIoy9Eg0RK2J89uJBNDw9ZbvxAzQEL/YBklrHFocISDqwYyrK&#10;07ko6hiYpMvyqpwXC84kuYplvshT0TJRPT926MM7BQOLh5ojcU/g4nDvQyQjqueQRB6MbrbamGRg&#10;t9sYZAdB/bFNK/GnHC/DjGVjzZeLcpGQX/j830EMOlCjGz3U/DqP6/SPsSe5okKT0jtonkgthKlb&#10;abro0AP+4GykTq25/74XqDgz7y0pvizm89jayZgvrkoy8NKzu/QIKwmq5oGz6bgJ0zjsHequp5+K&#10;lKOFW6pSq5OCsYITqxNZ6sYk7GlyYrtf2inq13yvfw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WAAAAZHJzL1BLAQIUABQAAAAIAIdO4kCQ&#10;QH/02AAAAA0BAAAPAAAAAAAAAAEAIAAAADgAAABkcnMvZG93bnJldi54bWxQSwECFAAUAAAACACH&#10;TuJAuUWAOA4CAAAnBAAADgAAAAAAAAABACAAAAA9AQAAZHJzL2Uyb0RvYy54bWxQSwUGAAAAAAYA&#10;BgBZAQAAvQUAAAAA&#10;" strokecolor="white"/>
        </w:pict>
      </w:r>
      <w:r>
        <w:pict>
          <v:rect id="Rectangle 20" o:spid="_x0000_s1061" style="position:absolute;left:0;text-align:left;margin-left:133pt;margin-top:510.2pt;width:21.45pt;height:15pt;z-index:251679744;mso-width-relative:page;mso-height-relative:page" o:gfxdata="UEsFBgAAAAAAAAAAAAAAAAAAAAAAAFBLAwQKAAAAAACHTuJAAAAAAAAAAAAAAAAABAAAAGRycy9Q&#10;SwMEFAAAAAgAh07iQKtoU+3YAAAADQEAAA8AAABkcnMvZG93bnJldi54bWxNj0tPwzAQhO9I/Adr&#10;kbhRu6FEbRqnEiWIC4dS4L6NlyTCjyh2X/x6tic47sxo9ptydXJWHGiMffAaphMFgnwTTO9bDR/v&#10;z3dzEDGhN2iDJw1nirCqrq9KLEw4+jc6bFMruMTHAjV0KQ2FlLHpyGGchIE8e19hdJj4HFtpRjxy&#10;ubMyUyqXDnvPHzocaN1R873dOw0bxKfNz0vTPNbn11lN68+agtX69maqliASndJfGC74jA4VM+3C&#10;3psorIYsz3lLYkNlagaCI/dqvgCxu0gPLMmqlP9XVL9QSwMEFAAAAAgAh07iQMy53jkNAgAAJgQA&#10;AA4AAABkcnMvZTJvRG9jLnhtbK1T224TMRB9R+IfLL+TvShpm1U2VZUqCKlAReEDHK9318LrMWMn&#10;m/D1jJ00TeEFIfxgeTzj4zNnZha3+8GwnUKvwda8mOScKSuh0bar+bev63c3nPkgbCMMWFXzg/L8&#10;dvn2zWJ0lSqhB9MoZARifTW6mvchuCrLvOzVIPwEnLLkbAEHEcjELmtQjIQ+mKzM86tsBGwcglTe&#10;0+390cmXCb9tlQyf29arwEzNiVtIO6Z9E/dsuRBVh8L1Wp5oiH9gMQht6dMz1L0Igm1R/wE1aIng&#10;oQ0TCUMGbaulSjlQNkX+WzZPvXAq5ULieHeWyf8/WPlp94hMNzUvb644s2KgIn0h2YTtjGJlUmh0&#10;vqLAJ/eIMUfvHkB+98zCqqcwdYcIY69EQ7yKqGj26kE0PD1lm/EjNAQvtgGSWPsWhwhIMrB9qsnh&#10;XBO1D0zSZXldTosZZ5JcxTyf5YlRJqrnxw59eK9gYPFQcyTuCVzsHnyIZET1HJLIg9HNWhuTDOw2&#10;K4NsJ6g91mkl/pTjZZixbKz5fFbOEvIrn/87iEEH6nOjh5rf5HGd/jH2JFdUKHatrzbQHEgthGOz&#10;0nDRoQf8ydlIjVpz/2MrUHFmPlhSfF5Mp7GzkzGdXVPJGF56NpceYSVB1TxwdjyuwnEatg5119NP&#10;RcrRwh1VqdVJwRdWJ7LUjEnY0+DEbr+0U9TLeC9/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BYAAABkcnMvUEsBAhQAFAAAAAgAh07iQKto&#10;U+3YAAAADQEAAA8AAAAAAAAAAQAgAAAAOAAAAGRycy9kb3ducmV2LnhtbFBLAQIUABQAAAAIAIdO&#10;4kDMud45DQIAACYEAAAOAAAAAAAAAAEAIAAAAD0BAABkcnMvZTJvRG9jLnhtbFBLBQYAAAAABgAG&#10;AFkBAAC8BQAAAAA=&#10;" strokecolor="white"/>
        </w:pict>
      </w:r>
      <w:r>
        <w:pict>
          <v:rect id="Rectangle 21" o:spid="_x0000_s1060" style="position:absolute;left:0;text-align:left;margin-left:111.25pt;margin-top:289.1pt;width:29.95pt;height:15pt;z-index:251678720;mso-width-relative:page;mso-height-relative:page" o:gfxdata="UEsFBgAAAAAAAAAAAAAAAAAAAAAAAFBLAwQKAAAAAACHTuJAAAAAAAAAAAAAAAAABAAAAGRycy9Q&#10;SwMEFAAAAAgAh07iQPWIvjzYAAAACwEAAA8AAABkcnMvZG93bnJldi54bWxNj8tOwzAQRfdI/IM1&#10;SOyoXastURqnEiWIDYu2wH5qT5MIP6LYffH1mBUsZ+bozrnV6uIsO9EY++AVTCcCGHkdTO9bBR/v&#10;Lw8FsJjQG7TBk4IrRVjVtzcVliac/ZZOu9SyHOJjiQq6lIaS86g7chgnYSCfb4cwOkx5HFtuRjzn&#10;cGe5FGLBHfY+f+hwoHVH+mt3dAo2iM+b71etn5rr26yh9WdDwSp1fzcVS2CJLukPhl/9rA51dtqH&#10;ozeRWQVSynlGFcwfCwksE7KQM2B7BQuRN7yu+P8O9Q9QSwMEFAAAAAgAh07iQE+eJPYNAgAAJgQA&#10;AA4AAABkcnMvZTJvRG9jLnhtbK1T247TMBB9R+IfLL/TXLZd2qjpatVVEdICKxY+wHWcxMLxmLHb&#10;tHw9E6ctXXhBCD9YHs/4+MyZmeXdoTNsr9BrsCXPJilnykqotG1K/vXL5s2cMx+ErYQBq0p+VJ7f&#10;rV6/WvauUDm0YCqFjECsL3pX8jYEVySJl63qhJ+AU5acNWAnApnYJBWKntA7k+Rpepv0gJVDkMp7&#10;un0YnXwV8etayfCprr0KzJScuIW4Y9y3w56slqJoULhWyxMN8Q8sOqEtfXqBehBBsB3qP6A6LRE8&#10;1GEioUugrrVUMQfKJkt/y+a5FU7FXEgc7y4y+f8HKz/un5DpquT5fMaZFR0V6TPJJmxjFMuzQaHe&#10;+YICn90TDjl69wjym2cW1i2FqXtE6FslKuIV45MXDwbD01O27T9ARfBiFyCKdaixGwBJBnaINTle&#10;aqIOgUm6vJmnN7fETJIrW6SzNNYsEcX5sUMf3ino2HAoORL3CC72jz4QeQo9h0TyYHS10cZEA5vt&#10;2iDbC2qPTVxDvvTEX4cZy/qSL2b5LCK/8Pm/g+h0oD43uiv5PB3W6R9j6buzQqPSW6iOpBbC2Kw0&#10;XHRoAX9w1lOjltx/3wlUnJn3lhRfZNPp0NnRmM7e5mTgtWd77RFWElTJA2fjcR3Gadg51E1LP2Ux&#10;Rwv3VKVaRwUHfiOrE1lqxqjSaXCGbr+2Y9Sv8V79B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BYAAABkcnMvUEsBAhQAFAAAAAgAh07iQPWI&#10;vjzYAAAACwEAAA8AAAAAAAAAAQAgAAAAOAAAAGRycy9kb3ducmV2LnhtbFBLAQIUABQAAAAIAIdO&#10;4kBPniT2DQIAACYEAAAOAAAAAAAAAAEAIAAAAD0BAABkcnMvZTJvRG9jLnhtbFBLBQYAAAAABgAG&#10;AFkBAAC8BQAAAAA=&#10;" strokecolor="white"/>
        </w:pict>
      </w:r>
      <w:r w:rsidR="00FC007E">
        <w:rPr>
          <w:noProof/>
        </w:rPr>
        <w:drawing>
          <wp:inline distT="0" distB="0" distL="0" distR="0">
            <wp:extent cx="5813425" cy="8223250"/>
            <wp:effectExtent l="19050" t="0" r="0" b="0"/>
            <wp:docPr id="272" name="图片 271" descr="无效_部分1.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图片 271" descr="无效_部分1.tiff"/>
                    <pic:cNvPicPr>
                      <a:picLocks noChangeAspect="1"/>
                    </pic:cNvPicPr>
                  </pic:nvPicPr>
                  <pic:blipFill>
                    <a:blip r:embed="rId36" cstate="print"/>
                    <a:stretch>
                      <a:fillRect/>
                    </a:stretch>
                  </pic:blipFill>
                  <pic:spPr>
                    <a:xfrm>
                      <a:off x="0" y="0"/>
                      <a:ext cx="5811007" cy="8219118"/>
                    </a:xfrm>
                    <a:prstGeom prst="rect">
                      <a:avLst/>
                    </a:prstGeom>
                  </pic:spPr>
                </pic:pic>
              </a:graphicData>
            </a:graphic>
          </wp:inline>
        </w:drawing>
      </w:r>
    </w:p>
    <w:p w:rsidR="001B5DF1" w:rsidRDefault="001B5DF1">
      <w:pPr>
        <w:wordWrap w:val="0"/>
        <w:jc w:val="center"/>
      </w:pPr>
      <w:r>
        <w:pict>
          <v:rect id="Rectangle 22" o:spid="_x0000_s1059" style="position:absolute;left:0;text-align:left;margin-left:168pt;margin-top:138.15pt;width:161.5pt;height:10.95pt;z-index:251684864;mso-width-relative:page;mso-height-relative:page" o:gfxdata="UEsFBgAAAAAAAAAAAAAAAAAAAAAAAFBLAwQKAAAAAACHTuJAAAAAAAAAAAAAAAAABAAAAGRycy9Q&#10;SwMEFAAAAAgAh07iQF4coNjZAAAACwEAAA8AAABkcnMvZG93bnJldi54bWxNjztPw0AQhHsk/sNp&#10;kejIOTaYxPgciWBEkyIkod/4FtviHpbv8uLXs1RQ7uxo5ptycbZGHGkMvXcKppMEBLnG6961Cnbb&#10;17sZiBDRaTTekYILBVhU11clFtqf3DsdN7EVHOJCgQq6GIdCytB0ZDFM/ECOf59+tBj5HFupRzxx&#10;uDUyTZJcWuwdN3Q40LKj5mtzsArWiC/r77emea4vq/ualh81eaPU7c00eQIR6Rz/zPCLz+hQMdPe&#10;H5wOwijIspy3RAXpY56BYEf+MGdlz8p8loKsSvl/Q/UDUEsDBBQAAAAIAIdO4kCph4B1DAIAACcE&#10;AAAOAAAAZHJzL2Uyb0RvYy54bWytU9tuEzEQfUfiHyy/k72QlGSVTVWlCkIqtKLwAY7Xu2vhG2Mn&#10;m/L1jL3bkMILQvjB8njGx2fOzKyvT1qRowAvralpMcspEYbbRpqupl+/7N4sKfGBmYYpa0RNn4Sn&#10;15vXr9aDq0Rpe6saAQRBjK8GV9M+BFdlmee90MzPrBMGna0FzQKa0GUNsAHRtcrKPL/KBguNA8uF&#10;93h7OzrpJuG3reDhvm29CETVFLmFtEPa93HPNmtWdcBcL/lEg/0DC82kwU/PULcsMHIA+QeUlhys&#10;t22Ycasz27aSi5QDZlPkv2Xz2DMnUi4ojndnmfz/g+Wfjg9AZFPTcjmnxDCNRfqMsjHTKUHKMio0&#10;OF9h4KN7gJijd3eWf/PE2G2PYeIGwA69YA3yKmJ89uJBNDw+Jfvho20Qnh2CTWKdWtAREGUgp1ST&#10;p3NNxCkQjpdlvijyBZaOo694u8qvFukLVj2/duDDe2E1iYeaApJP6Ox450Nkw6rnkMTeKtnspFLJ&#10;gG6/VUCODPtjl9aE7i/DlCFDTVeLcpGQX/j830FoGbDRldQ1XeZxTf8oM+kVJRql3tvmCeUCO3Yr&#10;Thceegs/KBmwU2vqvx8YCErUB4OSr4r5PLZ2MuaLdyUacOnZX3qY4QhV00DJeNyGcRwODmTX409F&#10;ytHYGyxTK5OCsYQjq4ksdmMSdpqc2O6Xdor6Nd+b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BYAAABkcnMvUEsBAhQAFAAAAAgAh07iQF4c&#10;oNjZAAAACwEAAA8AAAAAAAAAAQAgAAAAOAAAAGRycy9kb3ducmV2LnhtbFBLAQIUABQAAAAIAIdO&#10;4kCph4B1DAIAACcEAAAOAAAAAAAAAAEAIAAAAD4BAABkcnMvZTJvRG9jLnhtbFBLBQYAAAAABgAG&#10;AFkBAAC8BQAAAAA=&#10;" strokecolor="white"/>
        </w:pict>
      </w:r>
      <w:r>
        <w:pict>
          <v:rect id="Rectangle 23" o:spid="_x0000_s1058" style="position:absolute;left:0;text-align:left;margin-left:170.75pt;margin-top:154.25pt;width:161.5pt;height:10.95pt;z-index:251685888;mso-width-relative:page;mso-height-relative:page" o:gfxdata="UEsFBgAAAAAAAAAAAAAAAAAAAAAAAFBLAwQKAAAAAACHTuJAAAAAAAAAAAAAAAAABAAAAGRycy9Q&#10;SwMEFAAAAAgAh07iQCOeo/zXAAAACwEAAA8AAABkcnMvZG93bnJldi54bWxNj81OwzAQhO9IvIO1&#10;SNyoHRqiKo1TiRLEhUMp9L61lyQitqPY/ePpWU5wm90ZzX5brc5uEEeaYh+8hmymQJA3wfa+1fDx&#10;/ny3ABETeotD8KThQhFW9fVVhaUNJ/9Gx21qBZf4WKKGLqWxlDKajhzGWRjJs/cZJoeJx6mVdsIT&#10;l7tB3itVSIe95wsdjrTuyHxtD07DBvFp8/1izGNzec0bWu8aCoPWtzeZWoJIdE5/YfjFZ3SomWkf&#10;Dt5GMWiY59kDR1moBQtOFEXOYs+bucpB1pX8/0P9A1BLAwQUAAAACACHTuJAbM7XzA0CAAAnBAAA&#10;DgAAAGRycy9lMm9Eb2MueG1srVPbjtMwEH1H4h8sv9Nc2ixt1HS16qoIaYEVCx/gOk5i4dhm7DYt&#10;X8/YyZYuvCCEHyyPZ3x85szM+vbUK3IU4KTRFc1mKSVCc1NL3Vb065fdmyUlzjNdM2W0qOhZOHq7&#10;ef1qPdhS5KYzqhZAEES7crAV7by3ZZI43omeuZmxQqOzMdAzjya0SQ1sQPReJXma3iSDgdqC4cI5&#10;vL0fnXQT8ZtGcP+paZzwRFUUufm4Q9z3YU82a1a2wGwn+USD/QOLnkmNn16g7pln5ADyD6hecjDO&#10;NH7GTZ+YppFcxBwwmyz9LZunjlkRc0FxnL3I5P4fLP94fAQi64rmyzklmvVYpM8oG9OtEiSfB4UG&#10;60oMfLKPEHJ09sHwb45os+0wTNwBmKETrEZeWYhPXjwIhsOnZD98MDXCs4M3UaxTA30ARBnIKdbk&#10;fKmJOHnC8TJPiywtsHQcfdl8ld4U8QtWPr+24Pw7YXoSDhUFJB/R2fHB+cCGlc8hkb1Rst5JpaIB&#10;7X6rgBwZ9scurgndXYcpTYaKroq8iMgvfO7vIHrpsdGV7Cu6TMOa/lF60itINEq9N/UZ5QIzditO&#10;Fx46Az8oGbBTK+q+HxgIStR7jZKvssUitHY0FsXbHA249uyvPUxzhKqop2Q8bv04DgcLsu3wpyzm&#10;qM0dlqmRUcFQwpHVRBa7MQo7TU5o92s7Rv2a781P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FgAAAGRycy9QSwECFAAUAAAACACHTuJAI56j&#10;/NcAAAALAQAADwAAAAAAAAABACAAAAA4AAAAZHJzL2Rvd25yZXYueG1sUEsBAhQAFAAAAAgAh07i&#10;QGzO18wNAgAAJwQAAA4AAAAAAAAAAQAgAAAAPAEAAGRycy9lMm9Eb2MueG1sUEsFBgAAAAAGAAYA&#10;WQEAALsFAAAAAA==&#10;" strokecolor="white"/>
        </w:pict>
      </w:r>
      <w:r w:rsidR="00FC007E">
        <w:rPr>
          <w:noProof/>
        </w:rPr>
        <w:drawing>
          <wp:inline distT="0" distB="0" distL="0" distR="0">
            <wp:extent cx="5213350" cy="7373620"/>
            <wp:effectExtent l="0" t="0" r="6350" b="17780"/>
            <wp:docPr id="273" name="图片 272" descr="无效_部分2.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图片 272" descr="无效_部分2.tiff"/>
                    <pic:cNvPicPr>
                      <a:picLocks noChangeAspect="1"/>
                    </pic:cNvPicPr>
                  </pic:nvPicPr>
                  <pic:blipFill>
                    <a:blip r:embed="rId37" cstate="print"/>
                    <a:stretch>
                      <a:fillRect/>
                    </a:stretch>
                  </pic:blipFill>
                  <pic:spPr>
                    <a:xfrm>
                      <a:off x="0" y="0"/>
                      <a:ext cx="5213350" cy="7373620"/>
                    </a:xfrm>
                    <a:prstGeom prst="rect">
                      <a:avLst/>
                    </a:prstGeom>
                  </pic:spPr>
                </pic:pic>
              </a:graphicData>
            </a:graphic>
          </wp:inline>
        </w:drawing>
      </w:r>
    </w:p>
    <w:p w:rsidR="001B5DF1" w:rsidRDefault="00FC007E">
      <w:pPr>
        <w:wordWrap w:val="0"/>
        <w:jc w:val="center"/>
      </w:pPr>
      <w:r>
        <w:rPr>
          <w:noProof/>
        </w:rPr>
        <w:drawing>
          <wp:inline distT="0" distB="0" distL="0" distR="0">
            <wp:extent cx="5434330" cy="7685405"/>
            <wp:effectExtent l="0" t="0" r="13970" b="10795"/>
            <wp:docPr id="275" name="图片 274" descr="无效_部分3.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图片 274" descr="无效_部分3.tiff"/>
                    <pic:cNvPicPr>
                      <a:picLocks noChangeAspect="1"/>
                    </pic:cNvPicPr>
                  </pic:nvPicPr>
                  <pic:blipFill>
                    <a:blip r:embed="rId38" cstate="print"/>
                    <a:stretch>
                      <a:fillRect/>
                    </a:stretch>
                  </pic:blipFill>
                  <pic:spPr>
                    <a:xfrm>
                      <a:off x="0" y="0"/>
                      <a:ext cx="5434330" cy="7685405"/>
                    </a:xfrm>
                    <a:prstGeom prst="rect">
                      <a:avLst/>
                    </a:prstGeom>
                  </pic:spPr>
                </pic:pic>
              </a:graphicData>
            </a:graphic>
          </wp:inline>
        </w:drawing>
      </w:r>
    </w:p>
    <w:p w:rsidR="001B5DF1" w:rsidRDefault="00FC007E">
      <w:pPr>
        <w:pStyle w:val="a5"/>
        <w:wordWrap w:val="0"/>
        <w:jc w:val="center"/>
        <w:rPr>
          <w:rFonts w:asciiTheme="minorHAnsi" w:hAnsiTheme="minorHAnsi"/>
          <w:sz w:val="21"/>
          <w:szCs w:val="21"/>
        </w:rPr>
      </w:pPr>
      <w:r>
        <w:rPr>
          <w:rFonts w:asciiTheme="minorHAnsi" w:hAnsiTheme="minorHAnsi" w:hint="eastAsia"/>
          <w:sz w:val="21"/>
          <w:szCs w:val="21"/>
        </w:rPr>
        <w:t>图</w:t>
      </w:r>
      <w:r>
        <w:rPr>
          <w:rFonts w:asciiTheme="minorHAnsi" w:hAnsiTheme="minorHAnsi" w:hint="eastAsia"/>
          <w:sz w:val="21"/>
          <w:szCs w:val="21"/>
        </w:rPr>
        <w:t xml:space="preserve"> 4 </w:t>
      </w:r>
      <w:r>
        <w:rPr>
          <w:rFonts w:asciiTheme="minorHAnsi" w:hAnsiTheme="minorHAnsi" w:hint="eastAsia"/>
          <w:sz w:val="21"/>
          <w:szCs w:val="21"/>
        </w:rPr>
        <w:t>中国专利无效宣告审查决定样例</w:t>
      </w:r>
    </w:p>
    <w:p w:rsidR="001B5DF1" w:rsidRDefault="00FC007E">
      <w:pPr>
        <w:pStyle w:val="a5"/>
        <w:keepNext/>
        <w:wordWrap w:val="0"/>
        <w:jc w:val="center"/>
        <w:rPr>
          <w:rFonts w:asciiTheme="minorHAnsi" w:hAnsiTheme="minorHAnsi"/>
          <w:sz w:val="21"/>
          <w:szCs w:val="21"/>
        </w:rPr>
      </w:pPr>
      <w:r>
        <w:rPr>
          <w:rFonts w:asciiTheme="minorHAnsi" w:hAnsiTheme="minorHAnsi" w:hint="eastAsia"/>
          <w:sz w:val="21"/>
          <w:szCs w:val="21"/>
        </w:rPr>
        <w:t>表</w:t>
      </w:r>
      <w:r>
        <w:rPr>
          <w:rFonts w:asciiTheme="minorHAnsi" w:hAnsiTheme="minorHAnsi" w:hint="eastAsia"/>
          <w:sz w:val="21"/>
          <w:szCs w:val="21"/>
        </w:rPr>
        <w:t xml:space="preserve"> 2 </w:t>
      </w:r>
      <w:r>
        <w:rPr>
          <w:rFonts w:asciiTheme="minorHAnsi" w:hAnsiTheme="minorHAnsi" w:hint="eastAsia"/>
          <w:sz w:val="21"/>
          <w:szCs w:val="21"/>
        </w:rPr>
        <w:t>复审和无效数据字段</w:t>
      </w:r>
    </w:p>
    <w:tbl>
      <w:tblPr>
        <w:tblStyle w:val="af4"/>
        <w:tblW w:w="8522" w:type="dxa"/>
        <w:jc w:val="center"/>
        <w:tblLayout w:type="fixed"/>
        <w:tblLook w:val="04A0"/>
      </w:tblPr>
      <w:tblGrid>
        <w:gridCol w:w="1242"/>
        <w:gridCol w:w="2410"/>
        <w:gridCol w:w="4870"/>
      </w:tblGrid>
      <w:tr w:rsidR="001B5DF1">
        <w:trPr>
          <w:trHeight w:val="20"/>
          <w:jc w:val="center"/>
        </w:trPr>
        <w:tc>
          <w:tcPr>
            <w:tcW w:w="1242" w:type="dxa"/>
            <w:shd w:val="clear" w:color="auto" w:fill="4BACC6" w:themeFill="accent5"/>
            <w:vAlign w:val="center"/>
          </w:tcPr>
          <w:p w:rsidR="001B5DF1" w:rsidRDefault="00FC007E">
            <w:pPr>
              <w:wordWrap w:val="0"/>
              <w:jc w:val="center"/>
              <w:rPr>
                <w:rFonts w:eastAsia="仿宋" w:cs="Times New Roman"/>
                <w:b/>
                <w:kern w:val="0"/>
                <w:sz w:val="24"/>
                <w:szCs w:val="24"/>
              </w:rPr>
            </w:pPr>
            <w:r>
              <w:rPr>
                <w:rFonts w:eastAsia="仿宋" w:cs="Times New Roman" w:hint="eastAsia"/>
                <w:b/>
                <w:kern w:val="0"/>
                <w:sz w:val="24"/>
                <w:szCs w:val="24"/>
              </w:rPr>
              <w:t>专利内容</w:t>
            </w:r>
          </w:p>
        </w:tc>
        <w:tc>
          <w:tcPr>
            <w:tcW w:w="2410" w:type="dxa"/>
            <w:shd w:val="clear" w:color="auto" w:fill="4BACC6" w:themeFill="accent5"/>
            <w:vAlign w:val="center"/>
          </w:tcPr>
          <w:p w:rsidR="001B5DF1" w:rsidRDefault="00FC007E">
            <w:pPr>
              <w:wordWrap w:val="0"/>
              <w:jc w:val="center"/>
              <w:rPr>
                <w:rFonts w:eastAsia="仿宋" w:cs="Times New Roman"/>
                <w:b/>
                <w:kern w:val="0"/>
                <w:sz w:val="24"/>
                <w:szCs w:val="24"/>
              </w:rPr>
            </w:pPr>
            <w:r>
              <w:rPr>
                <w:rFonts w:eastAsia="仿宋" w:cs="Times New Roman" w:hint="eastAsia"/>
                <w:b/>
                <w:kern w:val="0"/>
                <w:sz w:val="24"/>
                <w:szCs w:val="24"/>
              </w:rPr>
              <w:t>字段名称</w:t>
            </w:r>
          </w:p>
        </w:tc>
        <w:tc>
          <w:tcPr>
            <w:tcW w:w="4870" w:type="dxa"/>
            <w:shd w:val="clear" w:color="auto" w:fill="4BACC6" w:themeFill="accent5"/>
          </w:tcPr>
          <w:p w:rsidR="001B5DF1" w:rsidRDefault="00FC007E">
            <w:pPr>
              <w:wordWrap w:val="0"/>
              <w:jc w:val="center"/>
              <w:rPr>
                <w:rFonts w:eastAsia="仿宋" w:cs="Times New Roman"/>
                <w:b/>
                <w:kern w:val="0"/>
                <w:sz w:val="24"/>
                <w:szCs w:val="24"/>
              </w:rPr>
            </w:pPr>
            <w:r>
              <w:rPr>
                <w:rFonts w:eastAsia="仿宋" w:cs="Times New Roman" w:hint="eastAsia"/>
                <w:b/>
                <w:kern w:val="0"/>
                <w:sz w:val="24"/>
                <w:szCs w:val="24"/>
              </w:rPr>
              <w:t>样例</w:t>
            </w:r>
          </w:p>
        </w:tc>
      </w:tr>
      <w:tr w:rsidR="001B5DF1">
        <w:trPr>
          <w:trHeight w:val="20"/>
          <w:jc w:val="center"/>
        </w:trPr>
        <w:tc>
          <w:tcPr>
            <w:tcW w:w="1242" w:type="dxa"/>
            <w:vMerge w:val="restart"/>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中国专利复审审查决定</w:t>
            </w:r>
          </w:p>
        </w:tc>
        <w:tc>
          <w:tcPr>
            <w:tcW w:w="2410"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案件编号</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第</w:t>
            </w:r>
            <w:r>
              <w:rPr>
                <w:rFonts w:eastAsia="仿宋" w:cs="Times New Roman" w:hint="eastAsia"/>
                <w:kern w:val="0"/>
                <w:sz w:val="24"/>
                <w:szCs w:val="24"/>
              </w:rPr>
              <w:t>1F284918</w:t>
            </w:r>
            <w:r>
              <w:rPr>
                <w:rFonts w:eastAsia="仿宋" w:cs="Times New Roman" w:hint="eastAsia"/>
                <w:kern w:val="0"/>
                <w:sz w:val="24"/>
                <w:szCs w:val="24"/>
              </w:rPr>
              <w:t>号</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决定日</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2019</w:t>
            </w:r>
            <w:r>
              <w:rPr>
                <w:rFonts w:eastAsia="仿宋" w:cs="Times New Roman" w:hint="eastAsia"/>
                <w:kern w:val="0"/>
                <w:sz w:val="24"/>
                <w:szCs w:val="24"/>
              </w:rPr>
              <w:t>年</w:t>
            </w:r>
            <w:r>
              <w:rPr>
                <w:rFonts w:eastAsia="仿宋" w:cs="Times New Roman" w:hint="eastAsia"/>
                <w:kern w:val="0"/>
                <w:sz w:val="24"/>
                <w:szCs w:val="24"/>
              </w:rPr>
              <w:t>09</w:t>
            </w:r>
            <w:r>
              <w:rPr>
                <w:rFonts w:eastAsia="仿宋" w:cs="Times New Roman" w:hint="eastAsia"/>
                <w:kern w:val="0"/>
                <w:sz w:val="24"/>
                <w:szCs w:val="24"/>
              </w:rPr>
              <w:t>月</w:t>
            </w:r>
            <w:r>
              <w:rPr>
                <w:rFonts w:eastAsia="仿宋" w:cs="Times New Roman" w:hint="eastAsia"/>
                <w:kern w:val="0"/>
                <w:sz w:val="24"/>
                <w:szCs w:val="24"/>
              </w:rPr>
              <w:t>25</w:t>
            </w:r>
            <w:r>
              <w:rPr>
                <w:rFonts w:eastAsia="仿宋" w:cs="Times New Roman" w:hint="eastAsia"/>
                <w:kern w:val="0"/>
                <w:sz w:val="24"/>
                <w:szCs w:val="24"/>
              </w:rPr>
              <w:t>日</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发明创造名称</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一种接入网络的方法及设备</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国际分类号</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H04L 29/06</w:t>
            </w:r>
            <w:r>
              <w:rPr>
                <w:rFonts w:eastAsia="仿宋" w:cs="Times New Roman" w:hint="eastAsia"/>
                <w:kern w:val="0"/>
                <w:sz w:val="24"/>
                <w:szCs w:val="24"/>
              </w:rPr>
              <w:t>、</w:t>
            </w:r>
            <w:r>
              <w:rPr>
                <w:rFonts w:eastAsia="仿宋" w:cs="Times New Roman" w:hint="eastAsia"/>
                <w:kern w:val="0"/>
                <w:sz w:val="24"/>
                <w:szCs w:val="24"/>
              </w:rPr>
              <w:t>H04W 12/06</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复审请求人</w:t>
            </w:r>
          </w:p>
        </w:tc>
        <w:tc>
          <w:tcPr>
            <w:tcW w:w="4870" w:type="dxa"/>
            <w:shd w:val="clear" w:color="auto" w:fill="auto"/>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某公司</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申请号</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201510731821.7</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申请日</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2015</w:t>
            </w:r>
            <w:r>
              <w:rPr>
                <w:rFonts w:eastAsia="仿宋" w:cs="Times New Roman" w:hint="eastAsia"/>
                <w:kern w:val="0"/>
                <w:sz w:val="24"/>
                <w:szCs w:val="24"/>
              </w:rPr>
              <w:t>年</w:t>
            </w:r>
            <w:r>
              <w:rPr>
                <w:rFonts w:eastAsia="仿宋" w:cs="Times New Roman" w:hint="eastAsia"/>
                <w:kern w:val="0"/>
                <w:sz w:val="24"/>
                <w:szCs w:val="24"/>
              </w:rPr>
              <w:t>10</w:t>
            </w:r>
            <w:r>
              <w:rPr>
                <w:rFonts w:eastAsia="仿宋" w:cs="Times New Roman" w:hint="eastAsia"/>
                <w:kern w:val="0"/>
                <w:sz w:val="24"/>
                <w:szCs w:val="24"/>
              </w:rPr>
              <w:t>月</w:t>
            </w:r>
            <w:r>
              <w:rPr>
                <w:rFonts w:eastAsia="仿宋" w:cs="Times New Roman" w:hint="eastAsia"/>
                <w:kern w:val="0"/>
                <w:sz w:val="24"/>
                <w:szCs w:val="24"/>
              </w:rPr>
              <w:t>29</w:t>
            </w:r>
            <w:r>
              <w:rPr>
                <w:rFonts w:eastAsia="仿宋" w:cs="Times New Roman" w:hint="eastAsia"/>
                <w:kern w:val="0"/>
                <w:sz w:val="24"/>
                <w:szCs w:val="24"/>
              </w:rPr>
              <w:t>日</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复审请求日</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kern w:val="0"/>
                <w:sz w:val="24"/>
                <w:szCs w:val="24"/>
              </w:rPr>
              <w:t>2016</w:t>
            </w:r>
            <w:r>
              <w:rPr>
                <w:rFonts w:eastAsia="仿宋" w:cs="Times New Roman" w:hint="eastAsia"/>
                <w:kern w:val="0"/>
                <w:sz w:val="24"/>
                <w:szCs w:val="24"/>
              </w:rPr>
              <w:t>年</w:t>
            </w:r>
            <w:r>
              <w:rPr>
                <w:rFonts w:eastAsia="仿宋" w:cs="Times New Roman"/>
                <w:kern w:val="0"/>
                <w:sz w:val="24"/>
                <w:szCs w:val="24"/>
              </w:rPr>
              <w:t>01</w:t>
            </w:r>
            <w:r>
              <w:rPr>
                <w:rFonts w:eastAsia="仿宋" w:cs="Times New Roman" w:hint="eastAsia"/>
                <w:kern w:val="0"/>
                <w:sz w:val="24"/>
                <w:szCs w:val="24"/>
              </w:rPr>
              <w:t>月</w:t>
            </w:r>
            <w:r>
              <w:rPr>
                <w:rFonts w:eastAsia="仿宋" w:cs="Times New Roman"/>
                <w:kern w:val="0"/>
                <w:sz w:val="24"/>
                <w:szCs w:val="24"/>
              </w:rPr>
              <w:t>27</w:t>
            </w:r>
            <w:r>
              <w:rPr>
                <w:rFonts w:eastAsia="仿宋" w:cs="Times New Roman" w:hint="eastAsia"/>
                <w:kern w:val="0"/>
                <w:sz w:val="24"/>
                <w:szCs w:val="24"/>
              </w:rPr>
              <w:t>日</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法律依据</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专利法第二十二条第三款</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决定要点</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如果权利要求请求保护的技术方案与最接近的对比文件公开的内容相比存在区别特征，现有技术未给出将该区别特征应用到该对比文件以解决其存在的技术问题的启示，且该区别特征的应用能够使得该权利要求请求保护的技术方案产生有益的技术效果，则该权利要求请求保护的技术方案相对该对比文件具有突出的实质性特点和显著的进步，具备创造性</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案由</w:t>
            </w:r>
          </w:p>
        </w:tc>
        <w:tc>
          <w:tcPr>
            <w:tcW w:w="4870" w:type="dxa"/>
            <w:vAlign w:val="center"/>
          </w:tcPr>
          <w:p w:rsidR="001B5DF1" w:rsidRDefault="00FC007E">
            <w:pPr>
              <w:wordWrap w:val="0"/>
              <w:rPr>
                <w:rFonts w:eastAsia="仿宋" w:cs="Times New Roman"/>
                <w:kern w:val="0"/>
                <w:sz w:val="24"/>
                <w:szCs w:val="24"/>
              </w:rPr>
            </w:pPr>
            <w:r>
              <w:rPr>
                <w:rFonts w:eastAsia="仿宋" w:cs="Times New Roman" w:hint="eastAsia"/>
                <w:kern w:val="0"/>
                <w:sz w:val="24"/>
                <w:szCs w:val="24"/>
              </w:rPr>
              <w:t>本复审请求涉及申请号为</w:t>
            </w:r>
            <w:r>
              <w:rPr>
                <w:rFonts w:eastAsia="仿宋" w:cs="Times New Roman" w:hint="eastAsia"/>
                <w:kern w:val="0"/>
                <w:sz w:val="24"/>
                <w:szCs w:val="24"/>
              </w:rPr>
              <w:t>201510731821.7</w:t>
            </w:r>
            <w:r>
              <w:rPr>
                <w:rFonts w:eastAsia="仿宋" w:cs="Times New Roman" w:hint="eastAsia"/>
                <w:kern w:val="0"/>
                <w:sz w:val="24"/>
                <w:szCs w:val="24"/>
              </w:rPr>
              <w:t>，名称为“一种接入网络的方法及设备”的发明专利申请（下称本申请）。申请人为广州视睿电子科技有限公司。本申请的申请日为</w:t>
            </w:r>
            <w:r>
              <w:rPr>
                <w:rFonts w:eastAsia="仿宋" w:cs="Times New Roman" w:hint="eastAsia"/>
                <w:kern w:val="0"/>
                <w:sz w:val="24"/>
                <w:szCs w:val="24"/>
              </w:rPr>
              <w:t>2015</w:t>
            </w:r>
            <w:r>
              <w:rPr>
                <w:rFonts w:eastAsia="仿宋" w:cs="Times New Roman" w:hint="eastAsia"/>
                <w:kern w:val="0"/>
                <w:sz w:val="24"/>
                <w:szCs w:val="24"/>
              </w:rPr>
              <w:t>年</w:t>
            </w:r>
            <w:r>
              <w:rPr>
                <w:rFonts w:eastAsia="仿宋" w:cs="Times New Roman" w:hint="eastAsia"/>
                <w:kern w:val="0"/>
                <w:sz w:val="24"/>
                <w:szCs w:val="24"/>
              </w:rPr>
              <w:t>10</w:t>
            </w:r>
            <w:r>
              <w:rPr>
                <w:rFonts w:eastAsia="仿宋" w:cs="Times New Roman" w:hint="eastAsia"/>
                <w:kern w:val="0"/>
                <w:sz w:val="24"/>
                <w:szCs w:val="24"/>
              </w:rPr>
              <w:t>月</w:t>
            </w:r>
            <w:r>
              <w:rPr>
                <w:rFonts w:eastAsia="仿宋" w:cs="Times New Roman" w:hint="eastAsia"/>
                <w:kern w:val="0"/>
                <w:sz w:val="24"/>
                <w:szCs w:val="24"/>
              </w:rPr>
              <w:t>29</w:t>
            </w:r>
            <w:r>
              <w:rPr>
                <w:rFonts w:eastAsia="仿宋" w:cs="Times New Roman" w:hint="eastAsia"/>
                <w:kern w:val="0"/>
                <w:sz w:val="24"/>
                <w:szCs w:val="24"/>
              </w:rPr>
              <w:t>日，公开日为</w:t>
            </w:r>
            <w:r>
              <w:rPr>
                <w:rFonts w:eastAsia="仿宋" w:cs="Times New Roman" w:hint="eastAsia"/>
                <w:kern w:val="0"/>
                <w:sz w:val="24"/>
                <w:szCs w:val="24"/>
              </w:rPr>
              <w:t>2016</w:t>
            </w:r>
            <w:r>
              <w:rPr>
                <w:rFonts w:eastAsia="仿宋" w:cs="Times New Roman" w:hint="eastAsia"/>
                <w:kern w:val="0"/>
                <w:sz w:val="24"/>
                <w:szCs w:val="24"/>
              </w:rPr>
              <w:t>年</w:t>
            </w:r>
            <w:r>
              <w:rPr>
                <w:rFonts w:eastAsia="仿宋" w:cs="Times New Roman" w:hint="eastAsia"/>
                <w:kern w:val="0"/>
                <w:sz w:val="24"/>
                <w:szCs w:val="24"/>
              </w:rPr>
              <w:t>01</w:t>
            </w:r>
            <w:r>
              <w:rPr>
                <w:rFonts w:eastAsia="仿宋" w:cs="Times New Roman" w:hint="eastAsia"/>
                <w:kern w:val="0"/>
                <w:sz w:val="24"/>
                <w:szCs w:val="24"/>
              </w:rPr>
              <w:t>月</w:t>
            </w:r>
            <w:r>
              <w:rPr>
                <w:rFonts w:eastAsia="仿宋" w:cs="Times New Roman" w:hint="eastAsia"/>
                <w:kern w:val="0"/>
                <w:sz w:val="24"/>
                <w:szCs w:val="24"/>
              </w:rPr>
              <w:t>27</w:t>
            </w:r>
            <w:r>
              <w:rPr>
                <w:rFonts w:eastAsia="仿宋" w:cs="Times New Roman" w:hint="eastAsia"/>
                <w:kern w:val="0"/>
                <w:sz w:val="24"/>
                <w:szCs w:val="24"/>
              </w:rPr>
              <w:t>日（下略）</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决定的理由</w:t>
            </w:r>
          </w:p>
        </w:tc>
        <w:tc>
          <w:tcPr>
            <w:tcW w:w="4870" w:type="dxa"/>
            <w:vAlign w:val="center"/>
          </w:tcPr>
          <w:p w:rsidR="001B5DF1" w:rsidRDefault="00FC007E">
            <w:pPr>
              <w:wordWrap w:val="0"/>
              <w:spacing w:line="360" w:lineRule="auto"/>
              <w:rPr>
                <w:rFonts w:eastAsia="仿宋" w:cs="Times New Roman"/>
                <w:kern w:val="0"/>
                <w:sz w:val="24"/>
                <w:szCs w:val="24"/>
              </w:rPr>
            </w:pPr>
            <w:r>
              <w:rPr>
                <w:rFonts w:eastAsia="仿宋" w:cs="Times New Roman" w:hint="eastAsia"/>
                <w:kern w:val="0"/>
                <w:sz w:val="24"/>
                <w:szCs w:val="24"/>
              </w:rPr>
              <w:t>（一）审查文本的认定（下略）</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决定</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撤销国家知识产权局于</w:t>
            </w:r>
            <w:r>
              <w:rPr>
                <w:rFonts w:eastAsia="仿宋" w:cs="Times New Roman" w:hint="eastAsia"/>
                <w:kern w:val="0"/>
                <w:sz w:val="24"/>
                <w:szCs w:val="24"/>
              </w:rPr>
              <w:t>2019</w:t>
            </w:r>
            <w:r>
              <w:rPr>
                <w:rFonts w:eastAsia="仿宋" w:cs="Times New Roman" w:hint="eastAsia"/>
                <w:kern w:val="0"/>
                <w:sz w:val="24"/>
                <w:szCs w:val="24"/>
              </w:rPr>
              <w:t>年</w:t>
            </w:r>
            <w:r>
              <w:rPr>
                <w:rFonts w:eastAsia="仿宋" w:cs="Times New Roman" w:hint="eastAsia"/>
                <w:kern w:val="0"/>
                <w:sz w:val="24"/>
                <w:szCs w:val="24"/>
              </w:rPr>
              <w:t>03</w:t>
            </w:r>
            <w:r>
              <w:rPr>
                <w:rFonts w:eastAsia="仿宋" w:cs="Times New Roman" w:hint="eastAsia"/>
                <w:kern w:val="0"/>
                <w:sz w:val="24"/>
                <w:szCs w:val="24"/>
              </w:rPr>
              <w:t>月</w:t>
            </w:r>
            <w:r>
              <w:rPr>
                <w:rFonts w:eastAsia="仿宋" w:cs="Times New Roman" w:hint="eastAsia"/>
                <w:kern w:val="0"/>
                <w:sz w:val="24"/>
                <w:szCs w:val="24"/>
              </w:rPr>
              <w:t>04</w:t>
            </w:r>
            <w:r>
              <w:rPr>
                <w:rFonts w:eastAsia="仿宋" w:cs="Times New Roman" w:hint="eastAsia"/>
                <w:kern w:val="0"/>
                <w:sz w:val="24"/>
                <w:szCs w:val="24"/>
              </w:rPr>
              <w:t>日对本申请作出的驳回决定。由国家知识产权局原审查部门以下述文本为基础继续进行审批程序（下略）</w:t>
            </w:r>
          </w:p>
        </w:tc>
      </w:tr>
      <w:tr w:rsidR="001B5DF1">
        <w:trPr>
          <w:trHeight w:val="20"/>
          <w:jc w:val="center"/>
        </w:trPr>
        <w:tc>
          <w:tcPr>
            <w:tcW w:w="1242" w:type="dxa"/>
            <w:vMerge w:val="restart"/>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中国专利无效宣告审查决定</w:t>
            </w:r>
          </w:p>
        </w:tc>
        <w:tc>
          <w:tcPr>
            <w:tcW w:w="2410"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案件编号</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第</w:t>
            </w:r>
            <w:r>
              <w:rPr>
                <w:rFonts w:eastAsia="仿宋" w:cs="Times New Roman" w:hint="eastAsia"/>
                <w:kern w:val="0"/>
                <w:sz w:val="24"/>
                <w:szCs w:val="24"/>
              </w:rPr>
              <w:t>6W113017</w:t>
            </w:r>
            <w:r>
              <w:rPr>
                <w:rFonts w:eastAsia="仿宋" w:cs="Times New Roman" w:hint="eastAsia"/>
                <w:kern w:val="0"/>
                <w:sz w:val="24"/>
                <w:szCs w:val="24"/>
              </w:rPr>
              <w:t>号</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决定日</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2019</w:t>
            </w:r>
            <w:r>
              <w:rPr>
                <w:rFonts w:eastAsia="仿宋" w:cs="Times New Roman" w:hint="eastAsia"/>
                <w:kern w:val="0"/>
                <w:sz w:val="24"/>
                <w:szCs w:val="24"/>
              </w:rPr>
              <w:t>年</w:t>
            </w:r>
            <w:r>
              <w:rPr>
                <w:rFonts w:eastAsia="仿宋" w:cs="Times New Roman" w:hint="eastAsia"/>
                <w:kern w:val="0"/>
                <w:sz w:val="24"/>
                <w:szCs w:val="24"/>
              </w:rPr>
              <w:t>09</w:t>
            </w:r>
            <w:r>
              <w:rPr>
                <w:rFonts w:eastAsia="仿宋" w:cs="Times New Roman" w:hint="eastAsia"/>
                <w:kern w:val="0"/>
                <w:sz w:val="24"/>
                <w:szCs w:val="24"/>
              </w:rPr>
              <w:t>月</w:t>
            </w:r>
            <w:r>
              <w:rPr>
                <w:rFonts w:eastAsia="仿宋" w:cs="Times New Roman" w:hint="eastAsia"/>
                <w:kern w:val="0"/>
                <w:sz w:val="24"/>
                <w:szCs w:val="24"/>
              </w:rPr>
              <w:t>24</w:t>
            </w:r>
            <w:r>
              <w:rPr>
                <w:rFonts w:eastAsia="仿宋" w:cs="Times New Roman" w:hint="eastAsia"/>
                <w:kern w:val="0"/>
                <w:sz w:val="24"/>
                <w:szCs w:val="24"/>
              </w:rPr>
              <w:t>日</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发明创造名称</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十字箱包捆绑带</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无效宣告请求人</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X</w:t>
            </w:r>
            <w:r>
              <w:rPr>
                <w:rFonts w:eastAsia="仿宋" w:cs="Times New Roman"/>
                <w:kern w:val="0"/>
                <w:sz w:val="24"/>
                <w:szCs w:val="24"/>
              </w:rPr>
              <w:t>XX</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专利权人</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kern w:val="0"/>
                <w:sz w:val="24"/>
                <w:szCs w:val="24"/>
              </w:rPr>
              <w:t>XXX</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专利号</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201530552974.6</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优先权日</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无</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授权公告日</w:t>
            </w:r>
          </w:p>
        </w:tc>
        <w:tc>
          <w:tcPr>
            <w:tcW w:w="4870" w:type="dxa"/>
            <w:vAlign w:val="center"/>
          </w:tcPr>
          <w:p w:rsidR="001B5DF1" w:rsidRDefault="00FC007E">
            <w:pPr>
              <w:wordWrap w:val="0"/>
              <w:jc w:val="left"/>
              <w:rPr>
                <w:rFonts w:eastAsia="仿宋" w:cs="Times New Roman"/>
                <w:kern w:val="0"/>
                <w:sz w:val="24"/>
                <w:szCs w:val="24"/>
              </w:rPr>
            </w:pPr>
            <w:bookmarkStart w:id="117" w:name="zw_gongkair"/>
            <w:r>
              <w:rPr>
                <w:rFonts w:eastAsia="仿宋" w:cs="Times New Roman" w:hint="eastAsia"/>
                <w:kern w:val="0"/>
                <w:sz w:val="24"/>
                <w:szCs w:val="24"/>
              </w:rPr>
              <w:t>2016</w:t>
            </w:r>
            <w:r>
              <w:rPr>
                <w:rFonts w:eastAsia="仿宋" w:cs="Times New Roman" w:hint="eastAsia"/>
                <w:kern w:val="0"/>
                <w:sz w:val="24"/>
                <w:szCs w:val="24"/>
              </w:rPr>
              <w:t>年</w:t>
            </w:r>
            <w:r>
              <w:rPr>
                <w:rFonts w:eastAsia="仿宋" w:cs="Times New Roman" w:hint="eastAsia"/>
                <w:kern w:val="0"/>
                <w:sz w:val="24"/>
                <w:szCs w:val="24"/>
              </w:rPr>
              <w:t>06</w:t>
            </w:r>
            <w:r>
              <w:rPr>
                <w:rFonts w:eastAsia="仿宋" w:cs="Times New Roman" w:hint="eastAsia"/>
                <w:kern w:val="0"/>
                <w:sz w:val="24"/>
                <w:szCs w:val="24"/>
              </w:rPr>
              <w:t>月</w:t>
            </w:r>
            <w:r>
              <w:rPr>
                <w:rFonts w:eastAsia="仿宋" w:cs="Times New Roman" w:hint="eastAsia"/>
                <w:kern w:val="0"/>
                <w:sz w:val="24"/>
                <w:szCs w:val="24"/>
              </w:rPr>
              <w:t>08</w:t>
            </w:r>
            <w:r>
              <w:rPr>
                <w:rFonts w:eastAsia="仿宋" w:cs="Times New Roman" w:hint="eastAsia"/>
                <w:kern w:val="0"/>
                <w:sz w:val="24"/>
                <w:szCs w:val="24"/>
              </w:rPr>
              <w:t>日</w:t>
            </w:r>
            <w:bookmarkEnd w:id="117"/>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无效宣告请求日</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2019</w:t>
            </w:r>
            <w:r>
              <w:rPr>
                <w:rFonts w:eastAsia="仿宋" w:cs="Times New Roman" w:hint="eastAsia"/>
                <w:kern w:val="0"/>
                <w:sz w:val="24"/>
                <w:szCs w:val="24"/>
              </w:rPr>
              <w:t>年</w:t>
            </w:r>
            <w:r>
              <w:rPr>
                <w:rFonts w:eastAsia="仿宋" w:cs="Times New Roman" w:hint="eastAsia"/>
                <w:kern w:val="0"/>
                <w:sz w:val="24"/>
                <w:szCs w:val="24"/>
              </w:rPr>
              <w:t>05</w:t>
            </w:r>
            <w:r>
              <w:rPr>
                <w:rFonts w:eastAsia="仿宋" w:cs="Times New Roman" w:hint="eastAsia"/>
                <w:kern w:val="0"/>
                <w:sz w:val="24"/>
                <w:szCs w:val="24"/>
              </w:rPr>
              <w:t>月</w:t>
            </w:r>
            <w:r>
              <w:rPr>
                <w:rFonts w:eastAsia="仿宋" w:cs="Times New Roman" w:hint="eastAsia"/>
                <w:kern w:val="0"/>
                <w:sz w:val="24"/>
                <w:szCs w:val="24"/>
              </w:rPr>
              <w:t>06</w:t>
            </w:r>
            <w:r>
              <w:rPr>
                <w:rFonts w:eastAsia="仿宋" w:cs="Times New Roman" w:hint="eastAsia"/>
                <w:kern w:val="0"/>
                <w:sz w:val="24"/>
                <w:szCs w:val="24"/>
              </w:rPr>
              <w:t>日</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法律依据</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专利法第</w:t>
            </w:r>
            <w:r>
              <w:rPr>
                <w:rFonts w:eastAsia="仿宋" w:cs="Times New Roman" w:hint="eastAsia"/>
                <w:kern w:val="0"/>
                <w:sz w:val="24"/>
                <w:szCs w:val="24"/>
              </w:rPr>
              <w:t>23</w:t>
            </w:r>
            <w:r>
              <w:rPr>
                <w:rFonts w:eastAsia="仿宋" w:cs="Times New Roman" w:hint="eastAsia"/>
                <w:kern w:val="0"/>
                <w:sz w:val="24"/>
                <w:szCs w:val="24"/>
              </w:rPr>
              <w:t>条第</w:t>
            </w:r>
            <w:r>
              <w:rPr>
                <w:rFonts w:eastAsia="仿宋" w:cs="Times New Roman" w:hint="eastAsia"/>
                <w:kern w:val="0"/>
                <w:sz w:val="24"/>
                <w:szCs w:val="24"/>
              </w:rPr>
              <w:t>2</w:t>
            </w:r>
            <w:r>
              <w:rPr>
                <w:rFonts w:eastAsia="仿宋" w:cs="Times New Roman" w:hint="eastAsia"/>
                <w:kern w:val="0"/>
                <w:sz w:val="24"/>
                <w:szCs w:val="24"/>
              </w:rPr>
              <w:t>款</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决定要点</w:t>
            </w:r>
          </w:p>
        </w:tc>
        <w:tc>
          <w:tcPr>
            <w:tcW w:w="4870" w:type="dxa"/>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涉案专利的长方形固定结构或者对比设计的工字型固定结构均为该类产品的常见固定结构，在该类产品上设置或者不设置标签也均为常见设计手法，同时，上述区别对于整体而言属于局部细微差别，在两者的整体形状、结构和主要部件的形状均相同的情况下，其区别对产品的整体视觉效果不具有显著的影响。因此，涉案专利与现有设计相比没有明显区别，不符合专利法第</w:t>
            </w:r>
            <w:r>
              <w:rPr>
                <w:rFonts w:eastAsia="仿宋" w:cs="Times New Roman" w:hint="eastAsia"/>
                <w:kern w:val="0"/>
                <w:sz w:val="24"/>
                <w:szCs w:val="24"/>
              </w:rPr>
              <w:t>23</w:t>
            </w:r>
            <w:r>
              <w:rPr>
                <w:rFonts w:eastAsia="仿宋" w:cs="Times New Roman" w:hint="eastAsia"/>
                <w:kern w:val="0"/>
                <w:sz w:val="24"/>
                <w:szCs w:val="24"/>
              </w:rPr>
              <w:t>条第</w:t>
            </w:r>
            <w:r>
              <w:rPr>
                <w:rFonts w:eastAsia="仿宋" w:cs="Times New Roman" w:hint="eastAsia"/>
                <w:kern w:val="0"/>
                <w:sz w:val="24"/>
                <w:szCs w:val="24"/>
              </w:rPr>
              <w:t>2</w:t>
            </w:r>
            <w:r>
              <w:rPr>
                <w:rFonts w:eastAsia="仿宋" w:cs="Times New Roman" w:hint="eastAsia"/>
                <w:kern w:val="0"/>
                <w:sz w:val="24"/>
                <w:szCs w:val="24"/>
              </w:rPr>
              <w:t>款的规定</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案由</w:t>
            </w:r>
          </w:p>
        </w:tc>
        <w:tc>
          <w:tcPr>
            <w:tcW w:w="4870" w:type="dxa"/>
          </w:tcPr>
          <w:p w:rsidR="001B5DF1" w:rsidRDefault="00FC007E">
            <w:pPr>
              <w:wordWrap w:val="0"/>
              <w:rPr>
                <w:rFonts w:eastAsia="仿宋" w:cs="Times New Roman"/>
                <w:kern w:val="0"/>
                <w:sz w:val="24"/>
                <w:szCs w:val="24"/>
              </w:rPr>
            </w:pPr>
            <w:r>
              <w:rPr>
                <w:rFonts w:eastAsia="仿宋" w:cs="Times New Roman" w:hint="eastAsia"/>
                <w:kern w:val="0"/>
                <w:sz w:val="24"/>
                <w:szCs w:val="24"/>
              </w:rPr>
              <w:t>本无效宣告请求涉及国家知识产权局于</w:t>
            </w:r>
            <w:r>
              <w:rPr>
                <w:rFonts w:eastAsia="仿宋" w:cs="Times New Roman" w:hint="eastAsia"/>
                <w:kern w:val="0"/>
                <w:sz w:val="24"/>
                <w:szCs w:val="24"/>
              </w:rPr>
              <w:t>2016</w:t>
            </w:r>
            <w:r>
              <w:rPr>
                <w:rFonts w:eastAsia="仿宋" w:cs="Times New Roman" w:hint="eastAsia"/>
                <w:kern w:val="0"/>
                <w:sz w:val="24"/>
                <w:szCs w:val="24"/>
              </w:rPr>
              <w:t>年</w:t>
            </w:r>
            <w:r>
              <w:rPr>
                <w:rFonts w:eastAsia="仿宋" w:cs="Times New Roman" w:hint="eastAsia"/>
                <w:kern w:val="0"/>
                <w:sz w:val="24"/>
                <w:szCs w:val="24"/>
              </w:rPr>
              <w:t>06</w:t>
            </w:r>
            <w:r>
              <w:rPr>
                <w:rFonts w:eastAsia="仿宋" w:cs="Times New Roman" w:hint="eastAsia"/>
                <w:kern w:val="0"/>
                <w:sz w:val="24"/>
                <w:szCs w:val="24"/>
              </w:rPr>
              <w:t>月</w:t>
            </w:r>
            <w:r>
              <w:rPr>
                <w:rFonts w:eastAsia="仿宋" w:cs="Times New Roman" w:hint="eastAsia"/>
                <w:kern w:val="0"/>
                <w:sz w:val="24"/>
                <w:szCs w:val="24"/>
              </w:rPr>
              <w:t>08</w:t>
            </w:r>
            <w:r>
              <w:rPr>
                <w:rFonts w:eastAsia="仿宋" w:cs="Times New Roman" w:hint="eastAsia"/>
                <w:kern w:val="0"/>
                <w:sz w:val="24"/>
                <w:szCs w:val="24"/>
              </w:rPr>
              <w:t>日授权公告的</w:t>
            </w:r>
            <w:r>
              <w:rPr>
                <w:rFonts w:eastAsia="仿宋" w:cs="Times New Roman" w:hint="eastAsia"/>
                <w:kern w:val="0"/>
                <w:sz w:val="24"/>
                <w:szCs w:val="24"/>
              </w:rPr>
              <w:t>201530552974.6</w:t>
            </w:r>
            <w:r>
              <w:rPr>
                <w:rFonts w:eastAsia="仿宋" w:cs="Times New Roman" w:hint="eastAsia"/>
                <w:kern w:val="0"/>
                <w:sz w:val="24"/>
                <w:szCs w:val="24"/>
              </w:rPr>
              <w:t>号外观设计专利，使用该外观设计的产品名称为“十字箱包捆绑带”，申请日为</w:t>
            </w:r>
            <w:r>
              <w:rPr>
                <w:rFonts w:eastAsia="仿宋" w:cs="Times New Roman" w:hint="eastAsia"/>
                <w:kern w:val="0"/>
                <w:sz w:val="24"/>
                <w:szCs w:val="24"/>
              </w:rPr>
              <w:t>2015</w:t>
            </w:r>
            <w:r>
              <w:rPr>
                <w:rFonts w:eastAsia="仿宋" w:cs="Times New Roman" w:hint="eastAsia"/>
                <w:kern w:val="0"/>
                <w:sz w:val="24"/>
                <w:szCs w:val="24"/>
              </w:rPr>
              <w:t>年</w:t>
            </w:r>
            <w:r>
              <w:rPr>
                <w:rFonts w:eastAsia="仿宋" w:cs="Times New Roman" w:hint="eastAsia"/>
                <w:kern w:val="0"/>
                <w:sz w:val="24"/>
                <w:szCs w:val="24"/>
              </w:rPr>
              <w:t>12</w:t>
            </w:r>
            <w:r>
              <w:rPr>
                <w:rFonts w:eastAsia="仿宋" w:cs="Times New Roman" w:hint="eastAsia"/>
                <w:kern w:val="0"/>
                <w:sz w:val="24"/>
                <w:szCs w:val="24"/>
              </w:rPr>
              <w:t>月</w:t>
            </w:r>
            <w:r>
              <w:rPr>
                <w:rFonts w:eastAsia="仿宋" w:cs="Times New Roman" w:hint="eastAsia"/>
                <w:kern w:val="0"/>
                <w:sz w:val="24"/>
                <w:szCs w:val="24"/>
              </w:rPr>
              <w:t>23</w:t>
            </w:r>
            <w:r>
              <w:rPr>
                <w:rFonts w:eastAsia="仿宋" w:cs="Times New Roman" w:hint="eastAsia"/>
                <w:kern w:val="0"/>
                <w:sz w:val="24"/>
                <w:szCs w:val="24"/>
              </w:rPr>
              <w:t>日，专利权人原为</w:t>
            </w:r>
            <w:r>
              <w:rPr>
                <w:rFonts w:eastAsia="仿宋" w:cs="Times New Roman"/>
                <w:kern w:val="0"/>
                <w:sz w:val="24"/>
                <w:szCs w:val="24"/>
              </w:rPr>
              <w:t>XXX</w:t>
            </w:r>
            <w:r>
              <w:rPr>
                <w:rFonts w:eastAsia="仿宋" w:cs="Times New Roman" w:hint="eastAsia"/>
                <w:kern w:val="0"/>
                <w:sz w:val="24"/>
                <w:szCs w:val="24"/>
              </w:rPr>
              <w:t>，后变更为</w:t>
            </w:r>
            <w:r>
              <w:rPr>
                <w:rFonts w:eastAsia="仿宋" w:cs="Times New Roman" w:hint="eastAsia"/>
                <w:kern w:val="0"/>
                <w:sz w:val="24"/>
                <w:szCs w:val="24"/>
              </w:rPr>
              <w:t>X</w:t>
            </w:r>
            <w:r>
              <w:rPr>
                <w:rFonts w:eastAsia="仿宋" w:cs="Times New Roman"/>
                <w:kern w:val="0"/>
                <w:sz w:val="24"/>
                <w:szCs w:val="24"/>
              </w:rPr>
              <w:t>XX</w:t>
            </w:r>
            <w:r>
              <w:rPr>
                <w:rFonts w:eastAsia="仿宋" w:cs="Times New Roman" w:hint="eastAsia"/>
                <w:kern w:val="0"/>
                <w:sz w:val="24"/>
                <w:szCs w:val="24"/>
              </w:rPr>
              <w:t>（下略）</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决定的理由</w:t>
            </w:r>
          </w:p>
        </w:tc>
        <w:tc>
          <w:tcPr>
            <w:tcW w:w="4870" w:type="dxa"/>
          </w:tcPr>
          <w:p w:rsidR="001B5DF1" w:rsidRDefault="00FC007E">
            <w:pPr>
              <w:wordWrap w:val="0"/>
              <w:rPr>
                <w:rFonts w:eastAsia="仿宋" w:cs="Times New Roman"/>
                <w:kern w:val="0"/>
                <w:sz w:val="24"/>
                <w:szCs w:val="24"/>
              </w:rPr>
            </w:pPr>
            <w:r>
              <w:rPr>
                <w:rFonts w:eastAsia="仿宋" w:cs="Times New Roman" w:hint="eastAsia"/>
                <w:kern w:val="0"/>
                <w:sz w:val="24"/>
                <w:szCs w:val="24"/>
              </w:rPr>
              <w:t>专利法第</w:t>
            </w:r>
            <w:r>
              <w:rPr>
                <w:rFonts w:eastAsia="仿宋" w:cs="Times New Roman"/>
                <w:kern w:val="0"/>
                <w:sz w:val="24"/>
                <w:szCs w:val="24"/>
              </w:rPr>
              <w:t>23</w:t>
            </w:r>
            <w:r>
              <w:rPr>
                <w:rFonts w:eastAsia="仿宋" w:cs="Times New Roman" w:hint="eastAsia"/>
                <w:kern w:val="0"/>
                <w:sz w:val="24"/>
                <w:szCs w:val="24"/>
              </w:rPr>
              <w:t>条第</w:t>
            </w:r>
            <w:r>
              <w:rPr>
                <w:rFonts w:eastAsia="仿宋" w:cs="Times New Roman"/>
                <w:kern w:val="0"/>
                <w:sz w:val="24"/>
                <w:szCs w:val="24"/>
              </w:rPr>
              <w:t>2</w:t>
            </w:r>
            <w:r>
              <w:rPr>
                <w:rFonts w:eastAsia="仿宋" w:cs="Times New Roman" w:hint="eastAsia"/>
                <w:kern w:val="0"/>
                <w:sz w:val="24"/>
                <w:szCs w:val="24"/>
              </w:rPr>
              <w:t>款规定：授予专利权的外观设计与现有设计或者现有设计特征的组合相比，应当具有明显区别（下略）</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决定</w:t>
            </w:r>
          </w:p>
        </w:tc>
        <w:tc>
          <w:tcPr>
            <w:tcW w:w="4870" w:type="dxa"/>
          </w:tcPr>
          <w:p w:rsidR="001B5DF1" w:rsidRDefault="00FC007E">
            <w:pPr>
              <w:wordWrap w:val="0"/>
              <w:rPr>
                <w:rFonts w:eastAsia="仿宋" w:cs="Times New Roman"/>
                <w:kern w:val="0"/>
                <w:sz w:val="24"/>
                <w:szCs w:val="24"/>
              </w:rPr>
            </w:pPr>
            <w:r>
              <w:rPr>
                <w:rFonts w:eastAsia="仿宋" w:cs="Times New Roman" w:hint="eastAsia"/>
                <w:kern w:val="0"/>
                <w:sz w:val="24"/>
                <w:szCs w:val="24"/>
              </w:rPr>
              <w:t>宣告</w:t>
            </w:r>
            <w:r>
              <w:rPr>
                <w:rFonts w:eastAsia="仿宋" w:cs="Times New Roman" w:hint="eastAsia"/>
                <w:kern w:val="0"/>
                <w:sz w:val="24"/>
                <w:szCs w:val="24"/>
              </w:rPr>
              <w:t>201530552974.6</w:t>
            </w:r>
            <w:r>
              <w:rPr>
                <w:rFonts w:eastAsia="仿宋" w:cs="Times New Roman" w:hint="eastAsia"/>
                <w:kern w:val="0"/>
                <w:sz w:val="24"/>
                <w:szCs w:val="24"/>
              </w:rPr>
              <w:t>号外观设计专利权全部无效（下略）</w:t>
            </w:r>
          </w:p>
        </w:tc>
      </w:tr>
    </w:tbl>
    <w:p w:rsidR="001B5DF1" w:rsidRDefault="00FC007E">
      <w:pPr>
        <w:pStyle w:val="5"/>
        <w:rPr>
          <w:rFonts w:asciiTheme="minorHAnsi" w:eastAsia="仿宋" w:hAnsiTheme="minorHAnsi"/>
          <w:bCs w:val="0"/>
          <w:sz w:val="32"/>
          <w:szCs w:val="22"/>
        </w:rPr>
      </w:pPr>
      <w:r>
        <w:rPr>
          <w:rFonts w:asciiTheme="minorHAnsi" w:eastAsia="仿宋" w:hAnsiTheme="minorHAnsi" w:hint="eastAsia"/>
          <w:bCs w:val="0"/>
          <w:sz w:val="32"/>
          <w:szCs w:val="22"/>
        </w:rPr>
        <w:t>（</w:t>
      </w:r>
      <w:r>
        <w:rPr>
          <w:rFonts w:asciiTheme="minorHAnsi" w:eastAsia="仿宋" w:hAnsiTheme="minorHAnsi" w:hint="eastAsia"/>
          <w:bCs w:val="0"/>
          <w:sz w:val="32"/>
          <w:szCs w:val="22"/>
        </w:rPr>
        <w:t>4</w:t>
      </w:r>
      <w:r>
        <w:rPr>
          <w:rFonts w:asciiTheme="minorHAnsi" w:eastAsia="仿宋" w:hAnsiTheme="minorHAnsi" w:hint="eastAsia"/>
          <w:bCs w:val="0"/>
          <w:sz w:val="32"/>
          <w:szCs w:val="22"/>
        </w:rPr>
        <w:t>）法律状态信息</w:t>
      </w:r>
    </w:p>
    <w:p w:rsidR="001B5DF1" w:rsidRDefault="00FC007E">
      <w:pPr>
        <w:ind w:firstLineChars="200" w:firstLine="640"/>
        <w:rPr>
          <w:rFonts w:eastAsia="仿宋" w:cs="Times New Roman"/>
          <w:sz w:val="32"/>
          <w:szCs w:val="32"/>
        </w:rPr>
      </w:pPr>
      <w:r>
        <w:rPr>
          <w:rFonts w:eastAsia="仿宋" w:cs="Times New Roman" w:hint="eastAsia"/>
          <w:sz w:val="32"/>
          <w:szCs w:val="32"/>
        </w:rPr>
        <w:t>中国法律状态数据主要来自中国专利公报中的事务数据及专利登记簿，主要是指一项专利是何时申请、何时获得专利权、何时失效，现在是否仍然有效及专利的驳回、撤回、质押等信息。其中专利的转让、质押、许可、保全数据常被称为运营类数据</w:t>
      </w:r>
    </w:p>
    <w:p w:rsidR="001B5DF1" w:rsidRDefault="00FC007E">
      <w:pPr>
        <w:ind w:firstLineChars="200" w:firstLine="640"/>
        <w:rPr>
          <w:rFonts w:eastAsia="仿宋" w:cs="Times New Roman"/>
          <w:sz w:val="32"/>
          <w:szCs w:val="32"/>
        </w:rPr>
      </w:pPr>
      <w:r>
        <w:rPr>
          <w:rFonts w:eastAsia="仿宋" w:cs="Times New Roman" w:hint="eastAsia"/>
          <w:sz w:val="32"/>
          <w:szCs w:val="32"/>
        </w:rPr>
        <w:t>中国法律状态数据详细内容可见表</w:t>
      </w:r>
      <w:r>
        <w:rPr>
          <w:rFonts w:eastAsia="仿宋" w:cs="Times New Roman" w:hint="eastAsia"/>
          <w:sz w:val="32"/>
          <w:szCs w:val="32"/>
        </w:rPr>
        <w:t>3</w:t>
      </w:r>
      <w:r>
        <w:rPr>
          <w:rFonts w:eastAsia="仿宋" w:cs="Times New Roman" w:hint="eastAsia"/>
          <w:sz w:val="32"/>
          <w:szCs w:val="32"/>
        </w:rPr>
        <w:t>。</w:t>
      </w:r>
    </w:p>
    <w:p w:rsidR="001B5DF1" w:rsidRDefault="00FC007E">
      <w:pPr>
        <w:pStyle w:val="a5"/>
        <w:keepNext/>
        <w:jc w:val="center"/>
        <w:rPr>
          <w:rFonts w:asciiTheme="minorHAnsi" w:hAnsiTheme="minorHAnsi"/>
          <w:sz w:val="21"/>
          <w:szCs w:val="21"/>
        </w:rPr>
      </w:pPr>
      <w:r>
        <w:rPr>
          <w:rFonts w:asciiTheme="minorHAnsi" w:hAnsiTheme="minorHAnsi" w:hint="eastAsia"/>
          <w:sz w:val="21"/>
          <w:szCs w:val="21"/>
        </w:rPr>
        <w:t>表</w:t>
      </w:r>
      <w:r>
        <w:rPr>
          <w:rFonts w:asciiTheme="minorHAnsi" w:hAnsiTheme="minorHAnsi" w:hint="eastAsia"/>
          <w:sz w:val="21"/>
          <w:szCs w:val="21"/>
        </w:rPr>
        <w:t xml:space="preserve">3 </w:t>
      </w:r>
      <w:r>
        <w:rPr>
          <w:rFonts w:asciiTheme="minorHAnsi" w:hAnsiTheme="minorHAnsi" w:hint="eastAsia"/>
          <w:sz w:val="21"/>
          <w:szCs w:val="21"/>
        </w:rPr>
        <w:t>法律状态数据详细内容</w:t>
      </w:r>
    </w:p>
    <w:tbl>
      <w:tblPr>
        <w:tblStyle w:val="af4"/>
        <w:tblW w:w="8522" w:type="dxa"/>
        <w:jc w:val="center"/>
        <w:tblLayout w:type="fixed"/>
        <w:tblLook w:val="04A0"/>
      </w:tblPr>
      <w:tblGrid>
        <w:gridCol w:w="1242"/>
        <w:gridCol w:w="7280"/>
      </w:tblGrid>
      <w:tr w:rsidR="001B5DF1">
        <w:trPr>
          <w:jc w:val="center"/>
        </w:trPr>
        <w:tc>
          <w:tcPr>
            <w:tcW w:w="1242" w:type="dxa"/>
            <w:shd w:val="clear" w:color="auto" w:fill="4BACC6" w:themeFill="accent5"/>
          </w:tcPr>
          <w:p w:rsidR="001B5DF1" w:rsidRDefault="00FC007E">
            <w:pPr>
              <w:jc w:val="center"/>
              <w:rPr>
                <w:rFonts w:eastAsia="仿宋" w:cs="Times New Roman"/>
                <w:b/>
                <w:kern w:val="0"/>
                <w:sz w:val="24"/>
                <w:szCs w:val="24"/>
              </w:rPr>
            </w:pPr>
            <w:r>
              <w:rPr>
                <w:rFonts w:eastAsia="仿宋" w:cs="Times New Roman" w:hint="eastAsia"/>
                <w:b/>
                <w:kern w:val="0"/>
                <w:sz w:val="24"/>
                <w:szCs w:val="24"/>
              </w:rPr>
              <w:t>专利类型</w:t>
            </w:r>
          </w:p>
        </w:tc>
        <w:tc>
          <w:tcPr>
            <w:tcW w:w="7280" w:type="dxa"/>
            <w:shd w:val="clear" w:color="auto" w:fill="4BACC6" w:themeFill="accent5"/>
          </w:tcPr>
          <w:p w:rsidR="001B5DF1" w:rsidRDefault="00FC007E">
            <w:pPr>
              <w:jc w:val="center"/>
              <w:rPr>
                <w:rFonts w:eastAsia="仿宋" w:cs="Times New Roman"/>
                <w:b/>
                <w:kern w:val="0"/>
                <w:sz w:val="24"/>
                <w:szCs w:val="24"/>
              </w:rPr>
            </w:pPr>
            <w:r>
              <w:rPr>
                <w:rFonts w:eastAsia="仿宋" w:cs="Times New Roman" w:hint="eastAsia"/>
                <w:b/>
                <w:kern w:val="0"/>
                <w:sz w:val="24"/>
                <w:szCs w:val="24"/>
              </w:rPr>
              <w:t>法律状态主要内容</w:t>
            </w:r>
          </w:p>
        </w:tc>
      </w:tr>
      <w:tr w:rsidR="001B5DF1">
        <w:trPr>
          <w:jc w:val="center"/>
        </w:trPr>
        <w:tc>
          <w:tcPr>
            <w:tcW w:w="1242" w:type="dxa"/>
            <w:vAlign w:val="center"/>
          </w:tcPr>
          <w:p w:rsidR="001B5DF1" w:rsidRDefault="00FC007E">
            <w:pPr>
              <w:jc w:val="center"/>
              <w:rPr>
                <w:rFonts w:eastAsia="仿宋" w:cs="Times New Roman"/>
                <w:kern w:val="0"/>
                <w:sz w:val="24"/>
                <w:szCs w:val="24"/>
              </w:rPr>
            </w:pPr>
            <w:r>
              <w:rPr>
                <w:rFonts w:eastAsia="仿宋" w:cs="Times New Roman" w:hint="eastAsia"/>
                <w:kern w:val="0"/>
                <w:sz w:val="24"/>
                <w:szCs w:val="24"/>
              </w:rPr>
              <w:t>发明专利</w:t>
            </w:r>
          </w:p>
        </w:tc>
        <w:tc>
          <w:tcPr>
            <w:tcW w:w="7280" w:type="dxa"/>
          </w:tcPr>
          <w:p w:rsidR="001B5DF1" w:rsidRDefault="00FC007E">
            <w:pPr>
              <w:rPr>
                <w:rFonts w:eastAsia="仿宋" w:cs="Times New Roman"/>
                <w:kern w:val="0"/>
                <w:sz w:val="24"/>
                <w:szCs w:val="24"/>
              </w:rPr>
            </w:pPr>
            <w:r>
              <w:rPr>
                <w:rFonts w:eastAsia="仿宋" w:cs="Times New Roman" w:hint="eastAsia"/>
                <w:kern w:val="0"/>
                <w:sz w:val="24"/>
                <w:szCs w:val="24"/>
              </w:rPr>
              <w:t>实质审查的生效；专利局对专利申请实质审查的决定；发明专利申请公布后的驳回；发明专利申请公布后的撤回；发明专利申请公布后的视为撤回；专利权的视为放弃；专利权的无效宣告；专利权的终止；专利权的主动放弃；避免重复授予专利权；专利申请或者专利权的恢复；专利申请权、专利权的转移；专利实施的强制许可；专利实施许可合同备案的生效、变更及注销；专利权质押合同登记的生效、变更及注销；专利权的保全及其解除；著录事项变更；专利权人的姓名或者名称、地址的变更；开放许可。</w:t>
            </w:r>
          </w:p>
        </w:tc>
      </w:tr>
      <w:tr w:rsidR="001B5DF1">
        <w:trPr>
          <w:jc w:val="center"/>
        </w:trPr>
        <w:tc>
          <w:tcPr>
            <w:tcW w:w="1242" w:type="dxa"/>
            <w:vAlign w:val="center"/>
          </w:tcPr>
          <w:p w:rsidR="001B5DF1" w:rsidRDefault="00FC007E">
            <w:pPr>
              <w:jc w:val="center"/>
              <w:rPr>
                <w:rFonts w:eastAsia="仿宋" w:cs="Times New Roman"/>
                <w:kern w:val="0"/>
                <w:sz w:val="24"/>
                <w:szCs w:val="24"/>
              </w:rPr>
            </w:pPr>
            <w:r>
              <w:rPr>
                <w:rFonts w:eastAsia="仿宋" w:cs="Times New Roman" w:hint="eastAsia"/>
                <w:kern w:val="0"/>
                <w:sz w:val="24"/>
                <w:szCs w:val="24"/>
              </w:rPr>
              <w:t>实用新型专利</w:t>
            </w:r>
          </w:p>
        </w:tc>
        <w:tc>
          <w:tcPr>
            <w:tcW w:w="7280" w:type="dxa"/>
          </w:tcPr>
          <w:p w:rsidR="001B5DF1" w:rsidRDefault="00FC007E">
            <w:pPr>
              <w:autoSpaceDE w:val="0"/>
              <w:autoSpaceDN w:val="0"/>
              <w:adjustRightInd w:val="0"/>
              <w:jc w:val="left"/>
              <w:rPr>
                <w:rFonts w:eastAsia="仿宋" w:cs="Times New Roman"/>
                <w:kern w:val="0"/>
                <w:sz w:val="24"/>
                <w:szCs w:val="24"/>
              </w:rPr>
            </w:pPr>
            <w:r>
              <w:rPr>
                <w:rFonts w:eastAsia="仿宋" w:cs="Times New Roman" w:hint="eastAsia"/>
                <w:kern w:val="0"/>
                <w:sz w:val="24"/>
                <w:szCs w:val="24"/>
              </w:rPr>
              <w:t>专利申请权、专利权的转移；专利权的无效、部分</w:t>
            </w:r>
            <w:r>
              <w:rPr>
                <w:rFonts w:eastAsia="仿宋" w:cs="Times New Roman" w:hint="eastAsia"/>
                <w:kern w:val="0"/>
                <w:sz w:val="24"/>
                <w:szCs w:val="24"/>
              </w:rPr>
              <w:t>无效宣告；专利权的终止；专利权的主动放弃；避免重复授权放弃专利权；权利的恢复；专利实施的强制许可；专利实施许可合同备案的生效、变更及注销；专利权质押合同登记的生效、变更及注销；专利权的保全及其解除；开放许可。</w:t>
            </w:r>
          </w:p>
        </w:tc>
      </w:tr>
      <w:tr w:rsidR="001B5DF1">
        <w:trPr>
          <w:jc w:val="center"/>
        </w:trPr>
        <w:tc>
          <w:tcPr>
            <w:tcW w:w="1242" w:type="dxa"/>
            <w:vAlign w:val="center"/>
          </w:tcPr>
          <w:p w:rsidR="001B5DF1" w:rsidRDefault="00FC007E">
            <w:pPr>
              <w:autoSpaceDE w:val="0"/>
              <w:autoSpaceDN w:val="0"/>
              <w:adjustRightInd w:val="0"/>
              <w:jc w:val="center"/>
              <w:rPr>
                <w:rFonts w:eastAsia="仿宋" w:cs="Times New Roman"/>
                <w:kern w:val="0"/>
                <w:sz w:val="24"/>
                <w:szCs w:val="24"/>
              </w:rPr>
            </w:pPr>
            <w:r>
              <w:rPr>
                <w:rFonts w:eastAsia="仿宋" w:cs="Times New Roman" w:hint="eastAsia"/>
                <w:kern w:val="0"/>
                <w:sz w:val="24"/>
                <w:szCs w:val="24"/>
              </w:rPr>
              <w:t>外观设计专利</w:t>
            </w:r>
          </w:p>
          <w:p w:rsidR="001B5DF1" w:rsidRDefault="001B5DF1">
            <w:pPr>
              <w:jc w:val="center"/>
              <w:rPr>
                <w:rFonts w:eastAsia="仿宋" w:cs="Times New Roman"/>
                <w:kern w:val="0"/>
                <w:sz w:val="24"/>
                <w:szCs w:val="24"/>
              </w:rPr>
            </w:pPr>
          </w:p>
        </w:tc>
        <w:tc>
          <w:tcPr>
            <w:tcW w:w="7280" w:type="dxa"/>
          </w:tcPr>
          <w:p w:rsidR="001B5DF1" w:rsidRDefault="00FC007E">
            <w:pPr>
              <w:autoSpaceDE w:val="0"/>
              <w:autoSpaceDN w:val="0"/>
              <w:adjustRightInd w:val="0"/>
              <w:jc w:val="left"/>
              <w:rPr>
                <w:rFonts w:eastAsia="仿宋" w:cs="Times New Roman"/>
                <w:kern w:val="0"/>
                <w:sz w:val="24"/>
                <w:szCs w:val="24"/>
              </w:rPr>
            </w:pPr>
            <w:r>
              <w:rPr>
                <w:rFonts w:eastAsia="仿宋" w:cs="Times New Roman" w:hint="eastAsia"/>
                <w:kern w:val="0"/>
                <w:sz w:val="24"/>
                <w:szCs w:val="24"/>
              </w:rPr>
              <w:t>专利申请权、专利权的转移；专利权的无效、部分无效宣告；专利权的终止；专利权的主动放弃；权利的恢复；专利实施的强制许可；专利实施许可合同备案的生效、变更及注销；专利权质押合同登记的生效、变更及注销；专利权的保全及其解除；开放许可。</w:t>
            </w:r>
          </w:p>
        </w:tc>
      </w:tr>
    </w:tbl>
    <w:p w:rsidR="001B5DF1" w:rsidRDefault="00FC007E">
      <w:pPr>
        <w:ind w:firstLineChars="200" w:firstLine="640"/>
        <w:rPr>
          <w:rFonts w:eastAsia="仿宋" w:cs="Times New Roman"/>
          <w:sz w:val="32"/>
          <w:szCs w:val="32"/>
        </w:rPr>
      </w:pPr>
      <w:r>
        <w:rPr>
          <w:rFonts w:eastAsia="仿宋" w:cs="Times New Roman" w:hint="eastAsia"/>
          <w:sz w:val="32"/>
          <w:szCs w:val="32"/>
        </w:rPr>
        <w:t>图</w:t>
      </w:r>
      <w:r>
        <w:rPr>
          <w:rFonts w:eastAsia="仿宋" w:cs="Times New Roman" w:hint="eastAsia"/>
          <w:sz w:val="32"/>
          <w:szCs w:val="32"/>
        </w:rPr>
        <w:t>5</w:t>
      </w:r>
      <w:r>
        <w:rPr>
          <w:rFonts w:eastAsia="仿宋" w:cs="Times New Roman" w:hint="eastAsia"/>
          <w:sz w:val="32"/>
          <w:szCs w:val="32"/>
        </w:rPr>
        <w:t>为法律状态的部分样例，包括“实质审查的生效”、“专利权的终止”、“专利申请权、专利权的转移”等信息。</w:t>
      </w:r>
    </w:p>
    <w:p w:rsidR="001B5DF1" w:rsidRDefault="00FC007E">
      <w:pPr>
        <w:jc w:val="center"/>
      </w:pPr>
      <w:r>
        <w:rPr>
          <w:noProof/>
        </w:rPr>
        <w:drawing>
          <wp:inline distT="0" distB="0" distL="0" distR="0">
            <wp:extent cx="5615940" cy="7941945"/>
            <wp:effectExtent l="19050" t="0" r="3810" b="0"/>
            <wp:docPr id="15" name="图片 14" descr="FMSWGB364101_部分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descr="FMSWGB364101_部分1.jpg"/>
                    <pic:cNvPicPr>
                      <a:picLocks noChangeAspect="1"/>
                    </pic:cNvPicPr>
                  </pic:nvPicPr>
                  <pic:blipFill>
                    <a:blip r:embed="rId39" cstate="print"/>
                    <a:stretch>
                      <a:fillRect/>
                    </a:stretch>
                  </pic:blipFill>
                  <pic:spPr>
                    <a:xfrm>
                      <a:off x="0" y="0"/>
                      <a:ext cx="5615940" cy="7941945"/>
                    </a:xfrm>
                    <a:prstGeom prst="rect">
                      <a:avLst/>
                    </a:prstGeom>
                  </pic:spPr>
                </pic:pic>
              </a:graphicData>
            </a:graphic>
          </wp:inline>
        </w:drawing>
      </w:r>
    </w:p>
    <w:p w:rsidR="001B5DF1" w:rsidRDefault="001B5DF1">
      <w:pPr>
        <w:jc w:val="center"/>
      </w:pPr>
      <w:r>
        <w:pict>
          <v:rect id="Rectangle 24" o:spid="_x0000_s1057" style="position:absolute;left:0;text-align:left;margin-left:178.6pt;margin-top:486.45pt;width:194.7pt;height:68.75pt;z-index:251686912;mso-width-relative:page;mso-height-relative:page" o:gfxdata="UEsFBgAAAAAAAAAAAAAAAAAAAAAAAFBLAwQKAAAAAACHTuJAAAAAAAAAAAAAAAAABAAAAGRycy9Q&#10;SwMEFAAAAAgAh07iQKtaYAPaAAAADAEAAA8AAABkcnMvZG93bnJldi54bWxNj8tOwzAQRfdI/IM1&#10;SOyonRCSNsSpRAli00UpZT+1hyQitqPYffH1mBUsR/fo3jPV8mwGdqTJ985KSGYCGFnldG9bCbv3&#10;l7s5MB/QahycJQkX8rCsr68qLLU72Tc6bkPLYon1JUroQhhLzr3qyKCfuZFszD7dZDDEc2q5nvAU&#10;y83AUyFybrC3caHDkVYdqa/twUjYID5vvl+Vemou66yh1UdDbpDy9iYRj8ACncMfDL/6UR3q6LR3&#10;B6s9GyTcPxRpRCUsinQBLBJFlufA9hFNEpEBryv+/4n6B1BLAwQUAAAACACHTuJAwKKCYggCAAAn&#10;BAAADgAAAGRycy9lMm9Eb2MueG1srVPbjtMwEH1H4h8sv9M0od22UdPVqqsipIVdsfABruMkFr4x&#10;dpuWr2fsZEuBtxV+sDye8ZkzZ8br25NW5CjAS2sqmk+mlAjDbS1NW9FvX3fvlpT4wEzNlDWiomfh&#10;6e3m7Zt170pR2M6qWgBBEOPL3lW0C8GVWeZ5JzTzE+uEQWdjQbOAJrRZDaxHdK2yYjq9yXoLtQPL&#10;hfd4ez846SbhN43g4bFpvAhEVRS5hbRD2vdxzzZrVrbAXCf5SIO9goVm0mDSC9Q9C4wcQP4DpSUH&#10;620TJtzqzDaN5CLVgNXk07+qee6YE6kWFMe7i0z+/8Hyz8cnILKuaLEsKDFMY5O+oGzMtEqQYhYV&#10;6p0vMfDZPUGs0bsHy797Yuy2wzBxB2D7TrAaeeUxPvvjQTQ8PiX7/pOtEZ4dgk1inRrQERBlIKfU&#10;k/OlJ+IUCMfLYrYoblbYOo6+5eJ9XsxTCla+vHbgwwdhNYmHigKST+js+OBDZMPKl5DE3ipZ76RS&#10;yYB2v1VAjgznY5fWiO6vw5QhfUVXc8z9WggtAw66khqrmMY15lFm1CtKNEi9t/UZ5QI7TCv+Ljx0&#10;Fn5S0uOkVtT/ODAQlKiPBiVf5bNZHO1kzOaLAg249uyvPcxwhKpooGQ4bsPwHQ4OZNthpjzVaOwd&#10;tqmRScHYwoHVSBanMQk7/pw47td2ivr9vze/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BYAAABkcnMvUEsBAhQAFAAAAAgAh07iQKtaYAPa&#10;AAAADAEAAA8AAAAAAAAAAQAgAAAAOAAAAGRycy9kb3ducmV2LnhtbFBLAQIUABQAAAAIAIdO4kDA&#10;ooJiCAIAACcEAAAOAAAAAAAAAAEAIAAAAD8BAABkcnMvZTJvRG9jLnhtbFBLBQYAAAAABgAGAFkB&#10;AAC5BQAAAAA=&#10;" strokecolor="white"/>
        </w:pict>
      </w:r>
      <w:r w:rsidR="00FC007E">
        <w:rPr>
          <w:noProof/>
        </w:rPr>
        <w:drawing>
          <wp:inline distT="0" distB="0" distL="0" distR="0">
            <wp:extent cx="5554345" cy="7854950"/>
            <wp:effectExtent l="19050" t="0" r="7786" b="0"/>
            <wp:docPr id="16" name="图片 15" descr="FMSWGB364101_部分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descr="FMSWGB364101_部分27.jpg"/>
                    <pic:cNvPicPr>
                      <a:picLocks noChangeAspect="1"/>
                    </pic:cNvPicPr>
                  </pic:nvPicPr>
                  <pic:blipFill>
                    <a:blip r:embed="rId40" cstate="print"/>
                    <a:stretch>
                      <a:fillRect/>
                    </a:stretch>
                  </pic:blipFill>
                  <pic:spPr>
                    <a:xfrm>
                      <a:off x="0" y="0"/>
                      <a:ext cx="5556125" cy="7857356"/>
                    </a:xfrm>
                    <a:prstGeom prst="rect">
                      <a:avLst/>
                    </a:prstGeom>
                  </pic:spPr>
                </pic:pic>
              </a:graphicData>
            </a:graphic>
          </wp:inline>
        </w:drawing>
      </w:r>
    </w:p>
    <w:p w:rsidR="001B5DF1" w:rsidRDefault="00FC007E">
      <w:pPr>
        <w:pStyle w:val="a5"/>
        <w:wordWrap w:val="0"/>
        <w:jc w:val="center"/>
        <w:rPr>
          <w:rFonts w:asciiTheme="minorHAnsi" w:hAnsiTheme="minorHAnsi"/>
          <w:sz w:val="21"/>
          <w:szCs w:val="21"/>
        </w:rPr>
      </w:pPr>
      <w:r>
        <w:rPr>
          <w:rFonts w:asciiTheme="minorHAnsi" w:hAnsiTheme="minorHAnsi" w:hint="eastAsia"/>
          <w:sz w:val="21"/>
          <w:szCs w:val="21"/>
        </w:rPr>
        <w:t>图</w:t>
      </w:r>
      <w:r>
        <w:rPr>
          <w:rFonts w:asciiTheme="minorHAnsi" w:hAnsiTheme="minorHAnsi" w:hint="eastAsia"/>
          <w:sz w:val="21"/>
          <w:szCs w:val="21"/>
        </w:rPr>
        <w:t xml:space="preserve"> 5 </w:t>
      </w:r>
      <w:r>
        <w:rPr>
          <w:rFonts w:asciiTheme="minorHAnsi" w:hAnsiTheme="minorHAnsi" w:hint="eastAsia"/>
          <w:sz w:val="21"/>
          <w:szCs w:val="21"/>
        </w:rPr>
        <w:t>法律状态样例</w:t>
      </w:r>
    </w:p>
    <w:p w:rsidR="001B5DF1" w:rsidRDefault="00FC007E">
      <w:pPr>
        <w:ind w:firstLineChars="200" w:firstLine="640"/>
        <w:jc w:val="left"/>
        <w:rPr>
          <w:rFonts w:eastAsia="仿宋" w:cs="Times New Roman"/>
          <w:sz w:val="32"/>
          <w:szCs w:val="32"/>
        </w:rPr>
      </w:pPr>
      <w:r>
        <w:rPr>
          <w:rFonts w:eastAsia="仿宋" w:cs="Times New Roman" w:hint="eastAsia"/>
          <w:sz w:val="32"/>
          <w:szCs w:val="32"/>
        </w:rPr>
        <w:t>法律状态数据部分字段如表</w:t>
      </w:r>
      <w:r>
        <w:rPr>
          <w:rFonts w:eastAsia="仿宋" w:cs="Times New Roman" w:hint="eastAsia"/>
          <w:sz w:val="32"/>
          <w:szCs w:val="32"/>
        </w:rPr>
        <w:t>4</w:t>
      </w:r>
      <w:r>
        <w:rPr>
          <w:rFonts w:eastAsia="仿宋" w:cs="Times New Roman" w:hint="eastAsia"/>
          <w:sz w:val="32"/>
          <w:szCs w:val="32"/>
        </w:rPr>
        <w:t>所示：</w:t>
      </w:r>
    </w:p>
    <w:p w:rsidR="001B5DF1" w:rsidRDefault="00FC007E">
      <w:pPr>
        <w:pStyle w:val="a5"/>
        <w:keepNext/>
        <w:jc w:val="center"/>
        <w:rPr>
          <w:rFonts w:asciiTheme="minorHAnsi" w:hAnsiTheme="minorHAnsi"/>
          <w:sz w:val="21"/>
          <w:szCs w:val="21"/>
        </w:rPr>
      </w:pPr>
      <w:r>
        <w:rPr>
          <w:rFonts w:asciiTheme="minorHAnsi" w:hAnsiTheme="minorHAnsi" w:hint="eastAsia"/>
          <w:sz w:val="21"/>
          <w:szCs w:val="21"/>
        </w:rPr>
        <w:t>表</w:t>
      </w:r>
      <w:r>
        <w:rPr>
          <w:rFonts w:asciiTheme="minorHAnsi" w:hAnsiTheme="minorHAnsi" w:hint="eastAsia"/>
          <w:sz w:val="21"/>
          <w:szCs w:val="21"/>
        </w:rPr>
        <w:t xml:space="preserve">4 </w:t>
      </w:r>
      <w:r>
        <w:rPr>
          <w:rFonts w:asciiTheme="minorHAnsi" w:hAnsiTheme="minorHAnsi" w:hint="eastAsia"/>
          <w:sz w:val="21"/>
          <w:szCs w:val="21"/>
        </w:rPr>
        <w:t>法律状态数据字段</w:t>
      </w:r>
    </w:p>
    <w:tbl>
      <w:tblPr>
        <w:tblStyle w:val="af4"/>
        <w:tblW w:w="8522" w:type="dxa"/>
        <w:jc w:val="center"/>
        <w:tblLayout w:type="fixed"/>
        <w:tblLook w:val="04A0"/>
      </w:tblPr>
      <w:tblGrid>
        <w:gridCol w:w="1242"/>
        <w:gridCol w:w="2410"/>
        <w:gridCol w:w="4870"/>
      </w:tblGrid>
      <w:tr w:rsidR="001B5DF1">
        <w:trPr>
          <w:trHeight w:val="20"/>
          <w:jc w:val="center"/>
        </w:trPr>
        <w:tc>
          <w:tcPr>
            <w:tcW w:w="1242" w:type="dxa"/>
            <w:shd w:val="clear" w:color="auto" w:fill="4BACC6" w:themeFill="accent5"/>
            <w:vAlign w:val="center"/>
          </w:tcPr>
          <w:p w:rsidR="001B5DF1" w:rsidRDefault="00FC007E">
            <w:pPr>
              <w:wordWrap w:val="0"/>
              <w:jc w:val="center"/>
              <w:rPr>
                <w:rFonts w:eastAsia="仿宋" w:cs="Times New Roman"/>
                <w:b/>
                <w:kern w:val="0"/>
                <w:sz w:val="24"/>
                <w:szCs w:val="24"/>
              </w:rPr>
            </w:pPr>
            <w:r>
              <w:rPr>
                <w:rFonts w:eastAsia="仿宋" w:cs="Times New Roman" w:hint="eastAsia"/>
                <w:b/>
                <w:kern w:val="0"/>
                <w:sz w:val="24"/>
                <w:szCs w:val="24"/>
              </w:rPr>
              <w:t>专利内容</w:t>
            </w:r>
          </w:p>
        </w:tc>
        <w:tc>
          <w:tcPr>
            <w:tcW w:w="2410" w:type="dxa"/>
            <w:shd w:val="clear" w:color="auto" w:fill="4BACC6" w:themeFill="accent5"/>
            <w:vAlign w:val="center"/>
          </w:tcPr>
          <w:p w:rsidR="001B5DF1" w:rsidRDefault="00FC007E">
            <w:pPr>
              <w:wordWrap w:val="0"/>
              <w:jc w:val="center"/>
              <w:rPr>
                <w:rFonts w:eastAsia="仿宋" w:cs="Times New Roman"/>
                <w:b/>
                <w:kern w:val="0"/>
                <w:sz w:val="24"/>
                <w:szCs w:val="24"/>
              </w:rPr>
            </w:pPr>
            <w:r>
              <w:rPr>
                <w:rFonts w:eastAsia="仿宋" w:cs="Times New Roman" w:hint="eastAsia"/>
                <w:b/>
                <w:kern w:val="0"/>
                <w:sz w:val="24"/>
                <w:szCs w:val="24"/>
              </w:rPr>
              <w:t>字段名称</w:t>
            </w:r>
          </w:p>
        </w:tc>
        <w:tc>
          <w:tcPr>
            <w:tcW w:w="4870" w:type="dxa"/>
            <w:shd w:val="clear" w:color="auto" w:fill="4BACC6" w:themeFill="accent5"/>
          </w:tcPr>
          <w:p w:rsidR="001B5DF1" w:rsidRDefault="00FC007E">
            <w:pPr>
              <w:wordWrap w:val="0"/>
              <w:jc w:val="center"/>
              <w:rPr>
                <w:rFonts w:eastAsia="仿宋" w:cs="Times New Roman"/>
                <w:b/>
                <w:kern w:val="0"/>
                <w:sz w:val="24"/>
                <w:szCs w:val="24"/>
              </w:rPr>
            </w:pPr>
            <w:r>
              <w:rPr>
                <w:rFonts w:eastAsia="仿宋" w:cs="Times New Roman" w:hint="eastAsia"/>
                <w:b/>
                <w:kern w:val="0"/>
                <w:sz w:val="24"/>
                <w:szCs w:val="24"/>
              </w:rPr>
              <w:t>样例</w:t>
            </w:r>
          </w:p>
        </w:tc>
      </w:tr>
      <w:tr w:rsidR="001B5DF1">
        <w:trPr>
          <w:trHeight w:val="20"/>
          <w:jc w:val="center"/>
        </w:trPr>
        <w:tc>
          <w:tcPr>
            <w:tcW w:w="1242" w:type="dxa"/>
            <w:vMerge w:val="restart"/>
            <w:vAlign w:val="center"/>
          </w:tcPr>
          <w:p w:rsidR="001B5DF1" w:rsidRDefault="00FC007E">
            <w:pPr>
              <w:jc w:val="center"/>
              <w:rPr>
                <w:rFonts w:eastAsia="仿宋" w:cs="Times New Roman"/>
                <w:kern w:val="0"/>
                <w:sz w:val="24"/>
                <w:szCs w:val="24"/>
              </w:rPr>
            </w:pPr>
            <w:r>
              <w:rPr>
                <w:rFonts w:eastAsia="仿宋" w:cs="Times New Roman" w:hint="eastAsia"/>
                <w:kern w:val="0"/>
                <w:sz w:val="24"/>
                <w:szCs w:val="24"/>
              </w:rPr>
              <w:t>专利申请权、专利权的转移</w:t>
            </w:r>
          </w:p>
        </w:tc>
        <w:tc>
          <w:tcPr>
            <w:tcW w:w="2410" w:type="dxa"/>
            <w:vAlign w:val="center"/>
          </w:tcPr>
          <w:p w:rsidR="001B5DF1" w:rsidRDefault="00FC007E">
            <w:pPr>
              <w:wordWrap w:val="0"/>
              <w:jc w:val="left"/>
              <w:rPr>
                <w:rFonts w:eastAsia="仿宋" w:cs="Times New Roman"/>
                <w:kern w:val="0"/>
                <w:sz w:val="24"/>
                <w:szCs w:val="24"/>
              </w:rPr>
            </w:pPr>
            <w:r>
              <w:rPr>
                <w:rFonts w:eastAsia="仿宋" w:cs="Times New Roman"/>
                <w:kern w:val="0"/>
                <w:sz w:val="24"/>
                <w:szCs w:val="24"/>
              </w:rPr>
              <w:t>IPC</w:t>
            </w:r>
            <w:r>
              <w:rPr>
                <w:rFonts w:eastAsia="仿宋" w:cs="Times New Roman" w:hint="eastAsia"/>
                <w:kern w:val="0"/>
                <w:sz w:val="24"/>
                <w:szCs w:val="24"/>
              </w:rPr>
              <w:t>（主分类）</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kern w:val="0"/>
                <w:sz w:val="24"/>
                <w:szCs w:val="24"/>
              </w:rPr>
              <w:t>A01C 7/02</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专利申请号</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kern w:val="0"/>
                <w:sz w:val="24"/>
                <w:szCs w:val="24"/>
              </w:rPr>
              <w:t>201711279456.6</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变更事项</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申请人；地址</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变更前权利人</w:t>
            </w:r>
          </w:p>
        </w:tc>
        <w:tc>
          <w:tcPr>
            <w:tcW w:w="4870" w:type="dxa"/>
            <w:vAlign w:val="center"/>
          </w:tcPr>
          <w:p w:rsidR="001B5DF1" w:rsidRDefault="00FC007E">
            <w:pPr>
              <w:autoSpaceDE w:val="0"/>
              <w:autoSpaceDN w:val="0"/>
              <w:adjustRightInd w:val="0"/>
              <w:jc w:val="left"/>
              <w:rPr>
                <w:rFonts w:eastAsia="仿宋" w:cs="Times New Roman"/>
                <w:kern w:val="0"/>
                <w:sz w:val="24"/>
                <w:szCs w:val="24"/>
              </w:rPr>
            </w:pPr>
            <w:r>
              <w:rPr>
                <w:rFonts w:eastAsia="仿宋" w:cs="Times New Roman" w:hint="eastAsia"/>
                <w:kern w:val="0"/>
                <w:sz w:val="24"/>
                <w:szCs w:val="24"/>
              </w:rPr>
              <w:t>某公司；某地址</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变更后权利人</w:t>
            </w:r>
          </w:p>
        </w:tc>
        <w:tc>
          <w:tcPr>
            <w:tcW w:w="4870" w:type="dxa"/>
            <w:vAlign w:val="center"/>
          </w:tcPr>
          <w:p w:rsidR="001B5DF1" w:rsidRDefault="00FC007E">
            <w:pPr>
              <w:autoSpaceDE w:val="0"/>
              <w:autoSpaceDN w:val="0"/>
              <w:adjustRightInd w:val="0"/>
              <w:jc w:val="left"/>
              <w:rPr>
                <w:rFonts w:eastAsia="仿宋" w:cs="Times New Roman"/>
                <w:kern w:val="0"/>
                <w:sz w:val="24"/>
                <w:szCs w:val="24"/>
              </w:rPr>
            </w:pPr>
            <w:r>
              <w:rPr>
                <w:rFonts w:eastAsia="仿宋" w:cs="Times New Roman" w:hint="eastAsia"/>
                <w:kern w:val="0"/>
                <w:sz w:val="24"/>
                <w:szCs w:val="24"/>
              </w:rPr>
              <w:t>某公司；某地址</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登记生效日</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kern w:val="0"/>
                <w:sz w:val="24"/>
                <w:szCs w:val="24"/>
              </w:rPr>
              <w:t>2020.09.16</w:t>
            </w:r>
          </w:p>
        </w:tc>
      </w:tr>
      <w:tr w:rsidR="001B5DF1">
        <w:trPr>
          <w:trHeight w:val="20"/>
          <w:jc w:val="center"/>
        </w:trPr>
        <w:tc>
          <w:tcPr>
            <w:tcW w:w="1242" w:type="dxa"/>
            <w:vMerge w:val="restart"/>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专利实施许可合同备案的生效、变更及注销</w:t>
            </w:r>
          </w:p>
        </w:tc>
        <w:tc>
          <w:tcPr>
            <w:tcW w:w="2410" w:type="dxa"/>
            <w:vAlign w:val="center"/>
          </w:tcPr>
          <w:p w:rsidR="001B5DF1" w:rsidRDefault="00FC007E">
            <w:pPr>
              <w:wordWrap w:val="0"/>
              <w:jc w:val="left"/>
              <w:rPr>
                <w:rFonts w:eastAsia="仿宋" w:cs="Times New Roman"/>
                <w:kern w:val="0"/>
                <w:sz w:val="24"/>
                <w:szCs w:val="24"/>
              </w:rPr>
            </w:pPr>
            <w:r>
              <w:rPr>
                <w:rFonts w:eastAsia="仿宋" w:cs="Times New Roman"/>
                <w:kern w:val="0"/>
                <w:sz w:val="24"/>
                <w:szCs w:val="24"/>
              </w:rPr>
              <w:t>IPC</w:t>
            </w:r>
            <w:r>
              <w:rPr>
                <w:rFonts w:eastAsia="仿宋" w:cs="Times New Roman" w:hint="eastAsia"/>
                <w:kern w:val="0"/>
                <w:sz w:val="24"/>
                <w:szCs w:val="24"/>
              </w:rPr>
              <w:t>（主分类）</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kern w:val="0"/>
                <w:sz w:val="24"/>
                <w:szCs w:val="24"/>
              </w:rPr>
              <w:t>D06B 21/00</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合同备案号</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kern w:val="0"/>
                <w:sz w:val="24"/>
                <w:szCs w:val="24"/>
              </w:rPr>
              <w:t>X2020980005867</w:t>
            </w:r>
          </w:p>
        </w:tc>
      </w:tr>
      <w:tr w:rsidR="001B5DF1">
        <w:trPr>
          <w:trHeight w:val="314"/>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专利申请号</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kern w:val="0"/>
                <w:sz w:val="24"/>
                <w:szCs w:val="24"/>
              </w:rPr>
              <w:t>201610561247.X</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申请日</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kern w:val="0"/>
                <w:sz w:val="24"/>
                <w:szCs w:val="24"/>
              </w:rPr>
              <w:t>2016.07.18</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许可人</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某公司</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被许可人</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某公司</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发明名称</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一种等离子染色系统与方法</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申请公</w:t>
            </w:r>
            <w:r>
              <w:rPr>
                <w:rFonts w:eastAsia="仿宋" w:cs="Times New Roman" w:hint="eastAsia"/>
                <w:kern w:val="0"/>
                <w:sz w:val="24"/>
                <w:szCs w:val="24"/>
              </w:rPr>
              <w:t>开</w:t>
            </w:r>
            <w:r>
              <w:rPr>
                <w:rFonts w:eastAsia="仿宋" w:cs="Times New Roman" w:hint="eastAsia"/>
                <w:kern w:val="0"/>
                <w:sz w:val="24"/>
                <w:szCs w:val="24"/>
              </w:rPr>
              <w:t>日</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kern w:val="0"/>
                <w:sz w:val="24"/>
                <w:szCs w:val="24"/>
              </w:rPr>
              <w:t xml:space="preserve">2016.11.09  </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授权公告日</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kern w:val="0"/>
                <w:sz w:val="24"/>
                <w:szCs w:val="24"/>
              </w:rPr>
              <w:t>2018.12.18</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许可种类</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独占许可</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备案日期</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kern w:val="0"/>
                <w:sz w:val="24"/>
                <w:szCs w:val="24"/>
              </w:rPr>
              <w:t>2020.09.10</w:t>
            </w:r>
          </w:p>
        </w:tc>
      </w:tr>
      <w:tr w:rsidR="001B5DF1">
        <w:trPr>
          <w:trHeight w:val="20"/>
          <w:jc w:val="center"/>
        </w:trPr>
        <w:tc>
          <w:tcPr>
            <w:tcW w:w="1242" w:type="dxa"/>
            <w:vMerge w:val="restart"/>
            <w:vAlign w:val="center"/>
          </w:tcPr>
          <w:p w:rsidR="001B5DF1" w:rsidRDefault="00FC007E">
            <w:pPr>
              <w:wordWrap w:val="0"/>
              <w:jc w:val="center"/>
              <w:rPr>
                <w:rFonts w:eastAsia="仿宋" w:cs="Times New Roman"/>
                <w:kern w:val="0"/>
                <w:sz w:val="24"/>
                <w:szCs w:val="24"/>
              </w:rPr>
            </w:pPr>
            <w:r>
              <w:rPr>
                <w:rFonts w:eastAsia="仿宋" w:cs="Times New Roman" w:hint="eastAsia"/>
                <w:kern w:val="0"/>
                <w:sz w:val="24"/>
                <w:szCs w:val="24"/>
              </w:rPr>
              <w:t>专利权质押合同登记的生效、变更及注销</w:t>
            </w:r>
          </w:p>
        </w:tc>
        <w:tc>
          <w:tcPr>
            <w:tcW w:w="2410" w:type="dxa"/>
            <w:vAlign w:val="center"/>
          </w:tcPr>
          <w:p w:rsidR="001B5DF1" w:rsidRDefault="00FC007E">
            <w:pPr>
              <w:wordWrap w:val="0"/>
              <w:jc w:val="left"/>
              <w:rPr>
                <w:rFonts w:eastAsia="仿宋" w:cs="Times New Roman"/>
                <w:kern w:val="0"/>
                <w:sz w:val="24"/>
                <w:szCs w:val="24"/>
              </w:rPr>
            </w:pPr>
            <w:r>
              <w:rPr>
                <w:rFonts w:eastAsia="仿宋" w:cs="Times New Roman"/>
                <w:kern w:val="0"/>
                <w:sz w:val="24"/>
                <w:szCs w:val="24"/>
              </w:rPr>
              <w:t>IPC</w:t>
            </w:r>
            <w:r>
              <w:rPr>
                <w:rFonts w:eastAsia="仿宋" w:cs="Times New Roman" w:hint="eastAsia"/>
                <w:kern w:val="0"/>
                <w:sz w:val="24"/>
                <w:szCs w:val="24"/>
              </w:rPr>
              <w:t>（主分类）</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kern w:val="0"/>
                <w:sz w:val="24"/>
                <w:szCs w:val="24"/>
              </w:rPr>
              <w:t>G06F 9/50</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专利号</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kern w:val="0"/>
                <w:sz w:val="24"/>
                <w:szCs w:val="24"/>
              </w:rPr>
              <w:t>ZL201610760333.3</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申请日</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kern w:val="0"/>
                <w:sz w:val="24"/>
                <w:szCs w:val="24"/>
              </w:rPr>
              <w:t>2016.08.30</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授权公告日</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kern w:val="0"/>
                <w:sz w:val="24"/>
                <w:szCs w:val="24"/>
              </w:rPr>
              <w:t>2019.08.09</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登记号</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kern w:val="0"/>
                <w:sz w:val="24"/>
                <w:szCs w:val="24"/>
              </w:rPr>
              <w:t>Y2020980005929</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登记生效日</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kern w:val="0"/>
                <w:sz w:val="24"/>
                <w:szCs w:val="24"/>
              </w:rPr>
              <w:t>2020.09.11</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出质人</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某公司</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质权人</w:t>
            </w:r>
          </w:p>
        </w:tc>
        <w:tc>
          <w:tcPr>
            <w:tcW w:w="4870" w:type="dxa"/>
            <w:vAlign w:val="center"/>
          </w:tcPr>
          <w:p w:rsidR="001B5DF1" w:rsidRDefault="00FC007E">
            <w:pPr>
              <w:wordWrap w:val="0"/>
              <w:spacing w:line="360" w:lineRule="auto"/>
              <w:jc w:val="left"/>
              <w:rPr>
                <w:rFonts w:eastAsia="仿宋" w:cs="Times New Roman"/>
                <w:kern w:val="0"/>
                <w:sz w:val="24"/>
                <w:szCs w:val="24"/>
              </w:rPr>
            </w:pPr>
            <w:r>
              <w:rPr>
                <w:rFonts w:eastAsia="仿宋" w:cs="Times New Roman" w:hint="eastAsia"/>
                <w:kern w:val="0"/>
                <w:sz w:val="24"/>
                <w:szCs w:val="24"/>
              </w:rPr>
              <w:t>某公司</w:t>
            </w:r>
          </w:p>
        </w:tc>
      </w:tr>
      <w:tr w:rsidR="001B5DF1">
        <w:trPr>
          <w:trHeight w:val="20"/>
          <w:jc w:val="center"/>
        </w:trPr>
        <w:tc>
          <w:tcPr>
            <w:tcW w:w="1242" w:type="dxa"/>
            <w:vMerge/>
            <w:vAlign w:val="center"/>
          </w:tcPr>
          <w:p w:rsidR="001B5DF1" w:rsidRDefault="001B5DF1">
            <w:pPr>
              <w:wordWrap w:val="0"/>
              <w:jc w:val="center"/>
              <w:rPr>
                <w:rFonts w:eastAsia="仿宋" w:cs="Times New Roman"/>
                <w:kern w:val="0"/>
                <w:sz w:val="24"/>
                <w:szCs w:val="24"/>
              </w:rPr>
            </w:pPr>
          </w:p>
        </w:tc>
        <w:tc>
          <w:tcPr>
            <w:tcW w:w="241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发明名称</w:t>
            </w:r>
          </w:p>
        </w:tc>
        <w:tc>
          <w:tcPr>
            <w:tcW w:w="4870" w:type="dxa"/>
            <w:vAlign w:val="center"/>
          </w:tcPr>
          <w:p w:rsidR="001B5DF1" w:rsidRDefault="00FC007E">
            <w:pPr>
              <w:wordWrap w:val="0"/>
              <w:jc w:val="left"/>
              <w:rPr>
                <w:rFonts w:eastAsia="仿宋" w:cs="Times New Roman"/>
                <w:kern w:val="0"/>
                <w:sz w:val="24"/>
                <w:szCs w:val="24"/>
              </w:rPr>
            </w:pPr>
            <w:r>
              <w:rPr>
                <w:rFonts w:eastAsia="仿宋" w:cs="Times New Roman" w:hint="eastAsia"/>
                <w:kern w:val="0"/>
                <w:sz w:val="24"/>
                <w:szCs w:val="24"/>
              </w:rPr>
              <w:t>一种用于远程集中计量的任务调度装置及调度方法</w:t>
            </w:r>
          </w:p>
        </w:tc>
      </w:tr>
    </w:tbl>
    <w:p w:rsidR="001B5DF1" w:rsidRDefault="00FC007E">
      <w:pPr>
        <w:pStyle w:val="4"/>
        <w:wordWrap w:val="0"/>
        <w:rPr>
          <w:rFonts w:asciiTheme="minorHAnsi" w:eastAsia="仿宋" w:hAnsiTheme="minorHAnsi"/>
          <w:sz w:val="32"/>
        </w:rPr>
      </w:pPr>
      <w:r>
        <w:rPr>
          <w:rFonts w:asciiTheme="minorHAnsi" w:eastAsia="仿宋" w:hAnsiTheme="minorHAnsi" w:hint="eastAsia"/>
          <w:sz w:val="32"/>
        </w:rPr>
        <w:t>2.</w:t>
      </w:r>
      <w:r>
        <w:rPr>
          <w:rFonts w:asciiTheme="minorHAnsi" w:eastAsia="仿宋" w:hAnsiTheme="minorHAnsi" w:hint="eastAsia"/>
          <w:sz w:val="32"/>
        </w:rPr>
        <w:t>专利数据内容属性</w:t>
      </w:r>
    </w:p>
    <w:p w:rsidR="001B5DF1" w:rsidRDefault="00FC007E">
      <w:pPr>
        <w:wordWrap w:val="0"/>
        <w:ind w:firstLineChars="200" w:firstLine="640"/>
      </w:pPr>
      <w:r>
        <w:rPr>
          <w:rFonts w:eastAsia="仿宋" w:cs="Times New Roman" w:hint="eastAsia"/>
          <w:sz w:val="32"/>
          <w:szCs w:val="32"/>
        </w:rPr>
        <w:t>专利制度是一种利用法律、行政和经济手段保护发明创造专利权，鼓励人们进行发明创造活动，促进科学技术进步与创新，推动发明创造的推广应用和经济发展的知识产权保护制度。专利数据具有技术属性、法律属性、经济属性。</w:t>
      </w:r>
    </w:p>
    <w:p w:rsidR="001B5DF1" w:rsidRDefault="00FC007E">
      <w:pPr>
        <w:pStyle w:val="5"/>
        <w:rPr>
          <w:rFonts w:asciiTheme="minorHAnsi" w:eastAsia="仿宋" w:hAnsiTheme="minorHAnsi"/>
          <w:bCs w:val="0"/>
          <w:sz w:val="32"/>
          <w:szCs w:val="22"/>
        </w:rPr>
      </w:pPr>
      <w:r>
        <w:rPr>
          <w:rFonts w:asciiTheme="minorHAnsi" w:eastAsia="仿宋" w:hAnsiTheme="minorHAnsi" w:hint="eastAsia"/>
          <w:bCs w:val="0"/>
          <w:sz w:val="32"/>
          <w:szCs w:val="22"/>
        </w:rPr>
        <w:t>（</w:t>
      </w:r>
      <w:r>
        <w:rPr>
          <w:rFonts w:asciiTheme="minorHAnsi" w:eastAsia="仿宋" w:hAnsiTheme="minorHAnsi" w:hint="eastAsia"/>
          <w:bCs w:val="0"/>
          <w:sz w:val="32"/>
          <w:szCs w:val="22"/>
        </w:rPr>
        <w:t>1</w:t>
      </w:r>
      <w:r>
        <w:rPr>
          <w:rFonts w:asciiTheme="minorHAnsi" w:eastAsia="仿宋" w:hAnsiTheme="minorHAnsi" w:hint="eastAsia"/>
          <w:bCs w:val="0"/>
          <w:sz w:val="32"/>
          <w:szCs w:val="22"/>
        </w:rPr>
        <w:t>）技术</w:t>
      </w:r>
      <w:r>
        <w:rPr>
          <w:rFonts w:eastAsia="仿宋" w:hint="eastAsia"/>
          <w:sz w:val="32"/>
          <w:szCs w:val="32"/>
        </w:rPr>
        <w:t>属性</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专利</w:t>
      </w:r>
      <w:r>
        <w:rPr>
          <w:rFonts w:eastAsia="仿宋" w:cs="Times New Roman" w:hint="eastAsia"/>
          <w:sz w:val="32"/>
          <w:szCs w:val="32"/>
        </w:rPr>
        <w:t>文献</w:t>
      </w:r>
      <w:r>
        <w:rPr>
          <w:rFonts w:eastAsia="仿宋" w:cs="Times New Roman" w:hint="eastAsia"/>
          <w:sz w:val="32"/>
          <w:szCs w:val="32"/>
        </w:rPr>
        <w:t>记载了技术信息，具有揭示发明创造技术内容的</w:t>
      </w:r>
      <w:r>
        <w:rPr>
          <w:rFonts w:eastAsia="仿宋" w:cs="Times New Roman" w:hint="eastAsia"/>
          <w:sz w:val="32"/>
          <w:szCs w:val="32"/>
        </w:rPr>
        <w:t>作用</w:t>
      </w:r>
      <w:r>
        <w:rPr>
          <w:rFonts w:eastAsia="仿宋" w:cs="Times New Roman" w:hint="eastAsia"/>
          <w:sz w:val="32"/>
          <w:szCs w:val="32"/>
        </w:rPr>
        <w:t>。</w:t>
      </w:r>
      <w:r>
        <w:rPr>
          <w:rFonts w:eastAsia="仿宋" w:cs="Times New Roman" w:hint="eastAsia"/>
          <w:sz w:val="32"/>
          <w:szCs w:val="32"/>
        </w:rPr>
        <w:t>社会公众和创新主体可以</w:t>
      </w:r>
      <w:r>
        <w:rPr>
          <w:rFonts w:eastAsia="仿宋" w:cs="Times New Roman" w:hint="eastAsia"/>
          <w:sz w:val="32"/>
          <w:szCs w:val="32"/>
        </w:rPr>
        <w:t>通过发明创造名称、国际专利分类、摘要等专利著录项目来</w:t>
      </w:r>
      <w:r>
        <w:rPr>
          <w:rFonts w:eastAsia="仿宋" w:cs="Times New Roman" w:hint="eastAsia"/>
          <w:sz w:val="32"/>
          <w:szCs w:val="32"/>
        </w:rPr>
        <w:t>了解</w:t>
      </w:r>
      <w:r>
        <w:rPr>
          <w:rFonts w:eastAsia="仿宋" w:cs="Times New Roman" w:hint="eastAsia"/>
          <w:sz w:val="32"/>
          <w:szCs w:val="32"/>
        </w:rPr>
        <w:t>专利的技术信息，通过说明书、附图等文件部分详细</w:t>
      </w:r>
      <w:r>
        <w:rPr>
          <w:rFonts w:eastAsia="仿宋" w:cs="Times New Roman" w:hint="eastAsia"/>
          <w:sz w:val="32"/>
          <w:szCs w:val="32"/>
        </w:rPr>
        <w:t>了解</w:t>
      </w:r>
      <w:r>
        <w:rPr>
          <w:rFonts w:eastAsia="仿宋" w:cs="Times New Roman" w:hint="eastAsia"/>
          <w:sz w:val="32"/>
          <w:szCs w:val="32"/>
        </w:rPr>
        <w:t>专利的技术信息。还可以通过专利所附的检索报告或相关文献间接了解发明创造相关的技术信息。</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反映在专利著录项目中技术信息一般有专门的一组</w:t>
      </w:r>
      <w:r>
        <w:rPr>
          <w:rFonts w:eastAsia="仿宋" w:cs="Times New Roman" w:hint="eastAsia"/>
          <w:sz w:val="32"/>
          <w:szCs w:val="32"/>
        </w:rPr>
        <w:t>INID</w:t>
      </w:r>
      <w:r>
        <w:rPr>
          <w:rFonts w:eastAsia="仿宋" w:cs="Times New Roman" w:hint="eastAsia"/>
          <w:sz w:val="32"/>
          <w:szCs w:val="32"/>
        </w:rPr>
        <w:t>代码，如用于发明和实用新型的著录项目：（</w:t>
      </w:r>
      <w:r>
        <w:rPr>
          <w:rFonts w:eastAsia="仿宋" w:cs="Times New Roman" w:hint="eastAsia"/>
          <w:sz w:val="32"/>
          <w:szCs w:val="32"/>
        </w:rPr>
        <w:t>50</w:t>
      </w:r>
      <w:r>
        <w:rPr>
          <w:rFonts w:eastAsia="仿宋" w:cs="Times New Roman" w:hint="eastAsia"/>
          <w:sz w:val="32"/>
          <w:szCs w:val="32"/>
        </w:rPr>
        <w:t>）技术信息、（</w:t>
      </w:r>
      <w:r>
        <w:rPr>
          <w:rFonts w:eastAsia="仿宋" w:cs="Times New Roman" w:hint="eastAsia"/>
          <w:sz w:val="32"/>
          <w:szCs w:val="32"/>
        </w:rPr>
        <w:t>51</w:t>
      </w:r>
      <w:r>
        <w:rPr>
          <w:rFonts w:eastAsia="仿宋" w:cs="Times New Roman" w:hint="eastAsia"/>
          <w:sz w:val="32"/>
          <w:szCs w:val="32"/>
        </w:rPr>
        <w:t>）国际专利分类、（</w:t>
      </w:r>
      <w:r>
        <w:rPr>
          <w:rFonts w:eastAsia="仿宋" w:cs="Times New Roman" w:hint="eastAsia"/>
          <w:sz w:val="32"/>
          <w:szCs w:val="32"/>
        </w:rPr>
        <w:t>54</w:t>
      </w:r>
      <w:r>
        <w:rPr>
          <w:rFonts w:eastAsia="仿宋" w:cs="Times New Roman" w:hint="eastAsia"/>
          <w:sz w:val="32"/>
          <w:szCs w:val="32"/>
        </w:rPr>
        <w:t>）发明或实用新型名称、（</w:t>
      </w:r>
      <w:r>
        <w:rPr>
          <w:rFonts w:eastAsia="仿宋" w:cs="Times New Roman" w:hint="eastAsia"/>
          <w:sz w:val="32"/>
          <w:szCs w:val="32"/>
        </w:rPr>
        <w:t>56</w:t>
      </w:r>
      <w:r>
        <w:rPr>
          <w:rFonts w:eastAsia="仿宋" w:cs="Times New Roman" w:hint="eastAsia"/>
          <w:sz w:val="32"/>
          <w:szCs w:val="32"/>
        </w:rPr>
        <w:t>）对比文件、（</w:t>
      </w:r>
      <w:r>
        <w:rPr>
          <w:rFonts w:eastAsia="仿宋" w:cs="Times New Roman" w:hint="eastAsia"/>
          <w:sz w:val="32"/>
          <w:szCs w:val="32"/>
        </w:rPr>
        <w:t>57</w:t>
      </w:r>
      <w:r>
        <w:rPr>
          <w:rFonts w:eastAsia="仿宋" w:cs="Times New Roman" w:hint="eastAsia"/>
          <w:sz w:val="32"/>
          <w:szCs w:val="32"/>
        </w:rPr>
        <w:t>）摘要、（</w:t>
      </w:r>
      <w:r>
        <w:rPr>
          <w:rFonts w:eastAsia="仿宋" w:cs="Times New Roman" w:hint="eastAsia"/>
          <w:sz w:val="32"/>
          <w:szCs w:val="32"/>
        </w:rPr>
        <w:t>58</w:t>
      </w:r>
      <w:r>
        <w:rPr>
          <w:rFonts w:eastAsia="仿宋" w:cs="Times New Roman" w:hint="eastAsia"/>
          <w:sz w:val="32"/>
          <w:szCs w:val="32"/>
        </w:rPr>
        <w:t>）检索领域。</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用于工业品外观设计著录项目中也有类似的</w:t>
      </w:r>
      <w:r>
        <w:rPr>
          <w:rFonts w:eastAsia="仿宋" w:cs="Times New Roman" w:hint="eastAsia"/>
          <w:sz w:val="32"/>
          <w:szCs w:val="32"/>
        </w:rPr>
        <w:t>一组：（</w:t>
      </w:r>
      <w:r>
        <w:rPr>
          <w:rFonts w:eastAsia="仿宋" w:cs="Times New Roman" w:hint="eastAsia"/>
          <w:sz w:val="32"/>
          <w:szCs w:val="32"/>
        </w:rPr>
        <w:t>51</w:t>
      </w:r>
      <w:r>
        <w:rPr>
          <w:rFonts w:eastAsia="仿宋" w:cs="Times New Roman" w:hint="eastAsia"/>
          <w:sz w:val="32"/>
          <w:szCs w:val="32"/>
        </w:rPr>
        <w:t>）国际外观设计分类（洛迦诺分类）、（</w:t>
      </w:r>
      <w:r>
        <w:rPr>
          <w:rFonts w:eastAsia="仿宋" w:cs="Times New Roman" w:hint="eastAsia"/>
          <w:sz w:val="32"/>
          <w:szCs w:val="32"/>
        </w:rPr>
        <w:t>52</w:t>
      </w:r>
      <w:r>
        <w:rPr>
          <w:rFonts w:eastAsia="仿宋" w:cs="Times New Roman" w:hint="eastAsia"/>
          <w:sz w:val="32"/>
          <w:szCs w:val="32"/>
        </w:rPr>
        <w:t>）内部分类或国家分类、（</w:t>
      </w:r>
      <w:r>
        <w:rPr>
          <w:rFonts w:eastAsia="仿宋" w:cs="Times New Roman" w:hint="eastAsia"/>
          <w:sz w:val="32"/>
          <w:szCs w:val="32"/>
        </w:rPr>
        <w:t>53</w:t>
      </w:r>
      <w:r>
        <w:rPr>
          <w:rFonts w:eastAsia="仿宋" w:cs="Times New Roman" w:hint="eastAsia"/>
          <w:sz w:val="32"/>
          <w:szCs w:val="32"/>
        </w:rPr>
        <w:t>）某一多客体申请或多客体注册的外观设计中一件或多件外观设计的标识、（</w:t>
      </w:r>
      <w:r>
        <w:rPr>
          <w:rFonts w:eastAsia="仿宋" w:cs="Times New Roman" w:hint="eastAsia"/>
          <w:sz w:val="32"/>
          <w:szCs w:val="32"/>
        </w:rPr>
        <w:t>54</w:t>
      </w:r>
      <w:r>
        <w:rPr>
          <w:rFonts w:eastAsia="仿宋" w:cs="Times New Roman" w:hint="eastAsia"/>
          <w:sz w:val="32"/>
          <w:szCs w:val="32"/>
        </w:rPr>
        <w:t>）使用外观设计的产品名称、（</w:t>
      </w:r>
      <w:r>
        <w:rPr>
          <w:rFonts w:eastAsia="仿宋" w:cs="Times New Roman" w:hint="eastAsia"/>
          <w:sz w:val="32"/>
          <w:szCs w:val="32"/>
        </w:rPr>
        <w:t>55</w:t>
      </w:r>
      <w:r>
        <w:rPr>
          <w:rFonts w:eastAsia="仿宋" w:cs="Times New Roman" w:hint="eastAsia"/>
          <w:sz w:val="32"/>
          <w:szCs w:val="32"/>
        </w:rPr>
        <w:t>）工业品外观设计（例如，图片或照片）再现以及对再现的解释、（</w:t>
      </w:r>
      <w:r>
        <w:rPr>
          <w:rFonts w:eastAsia="仿宋" w:cs="Times New Roman" w:hint="eastAsia"/>
          <w:sz w:val="32"/>
          <w:szCs w:val="32"/>
        </w:rPr>
        <w:t>56</w:t>
      </w:r>
      <w:r>
        <w:rPr>
          <w:rFonts w:eastAsia="仿宋" w:cs="Times New Roman" w:hint="eastAsia"/>
          <w:sz w:val="32"/>
          <w:szCs w:val="32"/>
        </w:rPr>
        <w:t>）对比文件、（</w:t>
      </w:r>
      <w:r>
        <w:rPr>
          <w:rFonts w:eastAsia="仿宋" w:cs="Times New Roman" w:hint="eastAsia"/>
          <w:sz w:val="32"/>
          <w:szCs w:val="32"/>
        </w:rPr>
        <w:t>57</w:t>
      </w:r>
      <w:r>
        <w:rPr>
          <w:rFonts w:eastAsia="仿宋" w:cs="Times New Roman" w:hint="eastAsia"/>
          <w:sz w:val="32"/>
          <w:szCs w:val="32"/>
        </w:rPr>
        <w:t>）工业品外观设计实质性特征包括色彩的说明。（</w:t>
      </w:r>
      <w:r>
        <w:rPr>
          <w:rFonts w:eastAsia="仿宋" w:cs="Times New Roman" w:hint="eastAsia"/>
          <w:sz w:val="32"/>
          <w:szCs w:val="32"/>
        </w:rPr>
        <w:t>51</w:t>
      </w:r>
      <w:r>
        <w:rPr>
          <w:rFonts w:eastAsia="仿宋" w:cs="Times New Roman" w:hint="eastAsia"/>
          <w:sz w:val="32"/>
          <w:szCs w:val="32"/>
        </w:rPr>
        <w:t>）及（</w:t>
      </w:r>
      <w:r>
        <w:rPr>
          <w:rFonts w:eastAsia="仿宋" w:cs="Times New Roman" w:hint="eastAsia"/>
          <w:sz w:val="32"/>
          <w:szCs w:val="32"/>
        </w:rPr>
        <w:t>52</w:t>
      </w:r>
      <w:r>
        <w:rPr>
          <w:rFonts w:eastAsia="仿宋" w:cs="Times New Roman" w:hint="eastAsia"/>
          <w:sz w:val="32"/>
          <w:szCs w:val="32"/>
        </w:rPr>
        <w:t>）有关分类的著录项目十分有用，可根据该项目下提供的分类号检索不同时期的相同技术主题的发明创造，尤其是国际专利分类，可以检索不同国家、不同时期的同类技术主题的专利文献，从而了解发明创造所属技</w:t>
      </w:r>
      <w:r>
        <w:rPr>
          <w:rFonts w:eastAsia="仿宋" w:cs="Times New Roman" w:hint="eastAsia"/>
          <w:sz w:val="32"/>
          <w:szCs w:val="32"/>
        </w:rPr>
        <w:t>术领域在世界范围内的发展状况。（</w:t>
      </w:r>
      <w:r>
        <w:rPr>
          <w:rFonts w:eastAsia="仿宋" w:cs="Times New Roman" w:hint="eastAsia"/>
          <w:sz w:val="32"/>
          <w:szCs w:val="32"/>
        </w:rPr>
        <w:t>56</w:t>
      </w:r>
      <w:r>
        <w:rPr>
          <w:rFonts w:eastAsia="仿宋" w:cs="Times New Roman" w:hint="eastAsia"/>
          <w:sz w:val="32"/>
          <w:szCs w:val="32"/>
        </w:rPr>
        <w:t>）对比文件，揭示的是某项技术的发展沿革。（</w:t>
      </w:r>
      <w:r>
        <w:rPr>
          <w:rFonts w:eastAsia="仿宋" w:cs="Times New Roman" w:hint="eastAsia"/>
          <w:sz w:val="32"/>
          <w:szCs w:val="32"/>
        </w:rPr>
        <w:t>58</w:t>
      </w:r>
      <w:r>
        <w:rPr>
          <w:rFonts w:eastAsia="仿宋" w:cs="Times New Roman" w:hint="eastAsia"/>
          <w:sz w:val="32"/>
          <w:szCs w:val="32"/>
        </w:rPr>
        <w:t>）检索领域是审查员对发明创造申请技术主题的检索范围，对于扩大检索很有参考价值。</w:t>
      </w:r>
    </w:p>
    <w:p w:rsidR="001B5DF1" w:rsidRDefault="00FC007E">
      <w:pPr>
        <w:pStyle w:val="5"/>
        <w:rPr>
          <w:rFonts w:asciiTheme="minorHAnsi" w:eastAsia="仿宋" w:hAnsiTheme="minorHAnsi"/>
          <w:bCs w:val="0"/>
          <w:sz w:val="32"/>
          <w:szCs w:val="22"/>
        </w:rPr>
      </w:pPr>
      <w:r>
        <w:rPr>
          <w:rFonts w:asciiTheme="minorHAnsi" w:eastAsia="仿宋" w:hAnsiTheme="minorHAnsi" w:hint="eastAsia"/>
          <w:bCs w:val="0"/>
          <w:sz w:val="32"/>
          <w:szCs w:val="22"/>
        </w:rPr>
        <w:t>（</w:t>
      </w:r>
      <w:r>
        <w:rPr>
          <w:rFonts w:asciiTheme="minorHAnsi" w:eastAsia="仿宋" w:hAnsiTheme="minorHAnsi" w:hint="eastAsia"/>
          <w:bCs w:val="0"/>
          <w:sz w:val="32"/>
          <w:szCs w:val="22"/>
        </w:rPr>
        <w:t>2</w:t>
      </w:r>
      <w:r>
        <w:rPr>
          <w:rFonts w:asciiTheme="minorHAnsi" w:eastAsia="仿宋" w:hAnsiTheme="minorHAnsi" w:hint="eastAsia"/>
          <w:bCs w:val="0"/>
          <w:sz w:val="32"/>
          <w:szCs w:val="22"/>
        </w:rPr>
        <w:t>）法律属性</w:t>
      </w:r>
    </w:p>
    <w:p w:rsidR="001B5DF1" w:rsidRDefault="00FC007E">
      <w:pPr>
        <w:wordWrap w:val="0"/>
        <w:ind w:firstLineChars="200" w:firstLine="640"/>
        <w:rPr>
          <w:rFonts w:eastAsia="仿宋" w:cs="Times New Roman"/>
          <w:sz w:val="32"/>
          <w:szCs w:val="32"/>
        </w:rPr>
      </w:pPr>
      <w:r>
        <w:rPr>
          <w:rFonts w:eastAsia="仿宋" w:cs="Times New Roman"/>
          <w:sz w:val="32"/>
          <w:szCs w:val="32"/>
        </w:rPr>
        <w:t>专利</w:t>
      </w:r>
      <w:r>
        <w:rPr>
          <w:rFonts w:eastAsia="仿宋" w:cs="Times New Roman" w:hint="eastAsia"/>
          <w:sz w:val="32"/>
          <w:szCs w:val="32"/>
        </w:rPr>
        <w:t>的</w:t>
      </w:r>
      <w:r>
        <w:rPr>
          <w:rFonts w:eastAsia="仿宋" w:cs="Times New Roman"/>
          <w:sz w:val="32"/>
          <w:szCs w:val="32"/>
        </w:rPr>
        <w:t>法律</w:t>
      </w:r>
      <w:r>
        <w:rPr>
          <w:rFonts w:eastAsia="仿宋" w:cs="Times New Roman" w:hint="eastAsia"/>
          <w:sz w:val="32"/>
          <w:szCs w:val="32"/>
        </w:rPr>
        <w:t>属性体现在：</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1</w:t>
      </w:r>
      <w:r>
        <w:rPr>
          <w:rFonts w:eastAsia="仿宋" w:cs="Times New Roman" w:hint="eastAsia"/>
          <w:sz w:val="32"/>
          <w:szCs w:val="32"/>
        </w:rPr>
        <w:t>）专有性，指排他性。这个特征包含了两方面含义：一方面是专利权利人对其智力创造性成果享有独占的、垄断的、排他的权利，任何人没有法律规定或者未经权利人许可不得为商业性目的使用该智力成果，否则即构成侵权；另一方面，不允许有两个或者两个以上同属性的相同内容的知识产权并存，例如，同一项发明创造只能授予一项专利权。</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2</w:t>
      </w:r>
      <w:r>
        <w:rPr>
          <w:rFonts w:eastAsia="仿宋" w:cs="Times New Roman" w:hint="eastAsia"/>
          <w:sz w:val="32"/>
          <w:szCs w:val="32"/>
        </w:rPr>
        <w:t>）时</w:t>
      </w:r>
      <w:r>
        <w:rPr>
          <w:rFonts w:eastAsia="仿宋" w:cs="Times New Roman" w:hint="eastAsia"/>
          <w:sz w:val="32"/>
          <w:szCs w:val="32"/>
        </w:rPr>
        <w:t>效</w:t>
      </w:r>
      <w:r>
        <w:rPr>
          <w:rFonts w:eastAsia="仿宋" w:cs="Times New Roman" w:hint="eastAsia"/>
          <w:sz w:val="32"/>
          <w:szCs w:val="32"/>
        </w:rPr>
        <w:t>性。专利只有在法律规定的有效期内受到保护，超出法律规定的有效期限，权利即告失效。</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3</w:t>
      </w:r>
      <w:r>
        <w:rPr>
          <w:rFonts w:eastAsia="仿宋" w:cs="Times New Roman" w:hint="eastAsia"/>
          <w:sz w:val="32"/>
          <w:szCs w:val="32"/>
        </w:rPr>
        <w:t>）地域性。专利的效力具有一定的地域范围限制。目前的知识产权法律制度仍多具有国家法特征，因此，权利人对于智力成果的专有性只能是在一定的国家区域范围内</w:t>
      </w:r>
      <w:r>
        <w:rPr>
          <w:rFonts w:eastAsia="仿宋" w:cs="Times New Roman" w:hint="eastAsia"/>
          <w:sz w:val="32"/>
          <w:szCs w:val="32"/>
        </w:rPr>
        <w:t>有效</w:t>
      </w:r>
      <w:r>
        <w:rPr>
          <w:rFonts w:eastAsia="仿宋" w:cs="Times New Roman" w:hint="eastAsia"/>
          <w:sz w:val="32"/>
          <w:szCs w:val="32"/>
        </w:rPr>
        <w:t>。</w:t>
      </w:r>
    </w:p>
    <w:p w:rsidR="001B5DF1" w:rsidRDefault="00FC007E">
      <w:pPr>
        <w:wordWrap w:val="0"/>
        <w:ind w:firstLineChars="181" w:firstLine="579"/>
      </w:pPr>
      <w:r>
        <w:rPr>
          <w:rFonts w:eastAsia="仿宋" w:cs="Times New Roman" w:hint="eastAsia"/>
          <w:sz w:val="32"/>
          <w:szCs w:val="32"/>
        </w:rPr>
        <w:t>专利中的法律信息揭示与发明创造的法律保护及权利有关的信息。包含：专利公报及专利登记簿等记载的与权利保护范围和权利有效性有关的信息；与专利的审查、复审和无效等审批确权程序有关的信息；与专利权的授予、转让、许可、继承、变更、放弃、终止和恢复等法律状态有关的信息等。</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反映</w:t>
      </w:r>
      <w:r>
        <w:rPr>
          <w:rFonts w:eastAsia="仿宋" w:cs="Times New Roman" w:hint="eastAsia"/>
          <w:sz w:val="32"/>
          <w:szCs w:val="32"/>
        </w:rPr>
        <w:t>在专利著录项目中涉及的</w:t>
      </w:r>
      <w:r>
        <w:rPr>
          <w:rFonts w:eastAsia="仿宋" w:cs="Times New Roman" w:hint="eastAsia"/>
          <w:sz w:val="32"/>
          <w:szCs w:val="32"/>
        </w:rPr>
        <w:t>INID</w:t>
      </w:r>
      <w:r>
        <w:rPr>
          <w:rFonts w:eastAsia="仿宋" w:cs="Times New Roman" w:hint="eastAsia"/>
          <w:sz w:val="32"/>
          <w:szCs w:val="32"/>
        </w:rPr>
        <w:t>代码有许多，按类别划分包括以下内容：</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各种号码：（</w:t>
      </w:r>
      <w:r>
        <w:rPr>
          <w:rFonts w:eastAsia="仿宋" w:cs="Times New Roman" w:hint="eastAsia"/>
          <w:sz w:val="32"/>
          <w:szCs w:val="32"/>
        </w:rPr>
        <w:t>11</w:t>
      </w:r>
      <w:r>
        <w:rPr>
          <w:rFonts w:eastAsia="仿宋" w:cs="Times New Roman" w:hint="eastAsia"/>
          <w:sz w:val="32"/>
          <w:szCs w:val="32"/>
        </w:rPr>
        <w:t>）文献号、注册号和</w:t>
      </w:r>
      <w:r>
        <w:rPr>
          <w:rFonts w:eastAsia="仿宋" w:cs="Times New Roman" w:hint="eastAsia"/>
          <w:sz w:val="32"/>
          <w:szCs w:val="32"/>
        </w:rPr>
        <w:t>/</w:t>
      </w:r>
      <w:r>
        <w:rPr>
          <w:rFonts w:eastAsia="仿宋" w:cs="Times New Roman" w:hint="eastAsia"/>
          <w:sz w:val="32"/>
          <w:szCs w:val="32"/>
        </w:rPr>
        <w:t>或工业品外观设计文献号（</w:t>
      </w:r>
      <w:r>
        <w:rPr>
          <w:rFonts w:eastAsia="仿宋" w:cs="Times New Roman" w:hint="eastAsia"/>
          <w:sz w:val="32"/>
          <w:szCs w:val="32"/>
        </w:rPr>
        <w:t>21</w:t>
      </w:r>
      <w:r>
        <w:rPr>
          <w:rFonts w:eastAsia="仿宋" w:cs="Times New Roman" w:hint="eastAsia"/>
          <w:sz w:val="32"/>
          <w:szCs w:val="32"/>
        </w:rPr>
        <w:t>）申请号等。各种日期：包括（</w:t>
      </w:r>
      <w:r>
        <w:rPr>
          <w:rFonts w:eastAsia="仿宋" w:cs="Times New Roman" w:hint="eastAsia"/>
          <w:sz w:val="32"/>
          <w:szCs w:val="32"/>
        </w:rPr>
        <w:t>22</w:t>
      </w:r>
      <w:r>
        <w:rPr>
          <w:rFonts w:eastAsia="仿宋" w:cs="Times New Roman" w:hint="eastAsia"/>
          <w:sz w:val="32"/>
          <w:szCs w:val="32"/>
        </w:rPr>
        <w:t>）申请日期、（</w:t>
      </w:r>
      <w:r>
        <w:rPr>
          <w:rFonts w:eastAsia="仿宋" w:cs="Times New Roman" w:hint="eastAsia"/>
          <w:sz w:val="32"/>
          <w:szCs w:val="32"/>
        </w:rPr>
        <w:t>24</w:t>
      </w:r>
      <w:r>
        <w:rPr>
          <w:rFonts w:eastAsia="仿宋" w:cs="Times New Roman" w:hint="eastAsia"/>
          <w:sz w:val="32"/>
          <w:szCs w:val="32"/>
        </w:rPr>
        <w:t>）权利生效日期、（</w:t>
      </w:r>
      <w:r>
        <w:rPr>
          <w:rFonts w:eastAsia="仿宋" w:cs="Times New Roman" w:hint="eastAsia"/>
          <w:sz w:val="32"/>
          <w:szCs w:val="32"/>
        </w:rPr>
        <w:t>15</w:t>
      </w:r>
      <w:r>
        <w:rPr>
          <w:rFonts w:eastAsia="仿宋" w:cs="Times New Roman" w:hint="eastAsia"/>
          <w:sz w:val="32"/>
          <w:szCs w:val="32"/>
        </w:rPr>
        <w:t>）专利文献更正数据、（</w:t>
      </w:r>
      <w:r>
        <w:rPr>
          <w:rFonts w:eastAsia="仿宋" w:cs="Times New Roman" w:hint="eastAsia"/>
          <w:sz w:val="32"/>
          <w:szCs w:val="32"/>
        </w:rPr>
        <w:t>46</w:t>
      </w:r>
      <w:r>
        <w:rPr>
          <w:rFonts w:eastAsia="仿宋" w:cs="Times New Roman" w:hint="eastAsia"/>
          <w:sz w:val="32"/>
          <w:szCs w:val="32"/>
        </w:rPr>
        <w:t>）延长期限届满日期、（</w:t>
      </w:r>
      <w:r>
        <w:rPr>
          <w:rFonts w:eastAsia="仿宋" w:cs="Times New Roman" w:hint="eastAsia"/>
          <w:sz w:val="32"/>
          <w:szCs w:val="32"/>
        </w:rPr>
        <w:t>44</w:t>
      </w:r>
      <w:r>
        <w:rPr>
          <w:rFonts w:eastAsia="仿宋" w:cs="Times New Roman" w:hint="eastAsia"/>
          <w:sz w:val="32"/>
          <w:szCs w:val="32"/>
        </w:rPr>
        <w:t>）经过审查并在此日或之前尚未授权的专利文献以印刷或类似方法公布的日期等。（</w:t>
      </w:r>
      <w:r>
        <w:rPr>
          <w:rFonts w:eastAsia="仿宋" w:cs="Times New Roman" w:hint="eastAsia"/>
          <w:sz w:val="32"/>
          <w:szCs w:val="32"/>
        </w:rPr>
        <w:t>22</w:t>
      </w:r>
      <w:r>
        <w:rPr>
          <w:rFonts w:eastAsia="仿宋" w:cs="Times New Roman" w:hint="eastAsia"/>
          <w:sz w:val="32"/>
          <w:szCs w:val="32"/>
        </w:rPr>
        <w:t>）申请日揭示的法律信息非常重要，它不仅是新颖性判定、先用权认定的界定日，也是大多数国家专利或注册证书有效期计算的起始日。（</w:t>
      </w:r>
      <w:r>
        <w:rPr>
          <w:rFonts w:eastAsia="仿宋" w:cs="Times New Roman" w:hint="eastAsia"/>
          <w:sz w:val="32"/>
          <w:szCs w:val="32"/>
        </w:rPr>
        <w:t>44</w:t>
      </w:r>
      <w:r>
        <w:rPr>
          <w:rFonts w:eastAsia="仿宋" w:cs="Times New Roman" w:hint="eastAsia"/>
          <w:sz w:val="32"/>
          <w:szCs w:val="32"/>
        </w:rPr>
        <w:t>）也是一个重要的权利有效期的时间起点，这是因为有些国</w:t>
      </w:r>
      <w:r>
        <w:rPr>
          <w:rFonts w:eastAsia="仿宋" w:cs="Times New Roman" w:hint="eastAsia"/>
          <w:sz w:val="32"/>
          <w:szCs w:val="32"/>
        </w:rPr>
        <w:t>家将文献的公告日作为权利有效期计算的起始日。优先权数据：包括（</w:t>
      </w:r>
      <w:r>
        <w:rPr>
          <w:rFonts w:eastAsia="仿宋" w:cs="Times New Roman" w:hint="eastAsia"/>
          <w:sz w:val="32"/>
          <w:szCs w:val="32"/>
        </w:rPr>
        <w:t>31</w:t>
      </w:r>
      <w:r>
        <w:rPr>
          <w:rFonts w:eastAsia="仿宋" w:cs="Times New Roman" w:hint="eastAsia"/>
          <w:sz w:val="32"/>
          <w:szCs w:val="32"/>
        </w:rPr>
        <w:t>）优先申请号、（</w:t>
      </w:r>
      <w:r>
        <w:rPr>
          <w:rFonts w:eastAsia="仿宋" w:cs="Times New Roman" w:hint="eastAsia"/>
          <w:sz w:val="32"/>
          <w:szCs w:val="32"/>
        </w:rPr>
        <w:t>32</w:t>
      </w:r>
      <w:r>
        <w:rPr>
          <w:rFonts w:eastAsia="仿宋" w:cs="Times New Roman" w:hint="eastAsia"/>
          <w:sz w:val="32"/>
          <w:szCs w:val="32"/>
        </w:rPr>
        <w:t>）优先申请日期、（</w:t>
      </w:r>
      <w:r>
        <w:rPr>
          <w:rFonts w:eastAsia="仿宋" w:cs="Times New Roman" w:hint="eastAsia"/>
          <w:sz w:val="32"/>
          <w:szCs w:val="32"/>
        </w:rPr>
        <w:t>33</w:t>
      </w:r>
      <w:r>
        <w:rPr>
          <w:rFonts w:eastAsia="仿宋" w:cs="Times New Roman" w:hint="eastAsia"/>
          <w:sz w:val="32"/>
          <w:szCs w:val="32"/>
        </w:rPr>
        <w:t>）优先申请国家。人事引证：如（</w:t>
      </w:r>
      <w:r>
        <w:rPr>
          <w:rFonts w:eastAsia="仿宋" w:cs="Times New Roman"/>
          <w:sz w:val="32"/>
          <w:szCs w:val="32"/>
        </w:rPr>
        <w:t>70</w:t>
      </w:r>
      <w:r>
        <w:rPr>
          <w:rFonts w:eastAsia="仿宋" w:cs="Times New Roman" w:hint="eastAsia"/>
          <w:sz w:val="32"/>
          <w:szCs w:val="32"/>
        </w:rPr>
        <w:t>）与专利或补充保护证书有关的人事引证。</w:t>
      </w:r>
    </w:p>
    <w:p w:rsidR="001B5DF1" w:rsidRDefault="00FC007E">
      <w:pPr>
        <w:pStyle w:val="5"/>
        <w:rPr>
          <w:rFonts w:asciiTheme="minorHAnsi" w:eastAsia="仿宋" w:hAnsiTheme="minorHAnsi"/>
          <w:bCs w:val="0"/>
          <w:sz w:val="32"/>
          <w:szCs w:val="22"/>
        </w:rPr>
      </w:pPr>
      <w:r>
        <w:rPr>
          <w:rFonts w:asciiTheme="minorHAnsi" w:eastAsia="仿宋" w:hAnsiTheme="minorHAnsi" w:hint="eastAsia"/>
          <w:bCs w:val="0"/>
          <w:sz w:val="32"/>
          <w:szCs w:val="22"/>
        </w:rPr>
        <w:t>（</w:t>
      </w:r>
      <w:r>
        <w:rPr>
          <w:rFonts w:asciiTheme="minorHAnsi" w:eastAsia="仿宋" w:hAnsiTheme="minorHAnsi" w:hint="eastAsia"/>
          <w:bCs w:val="0"/>
          <w:sz w:val="32"/>
          <w:szCs w:val="22"/>
        </w:rPr>
        <w:t>3</w:t>
      </w:r>
      <w:r>
        <w:rPr>
          <w:rFonts w:asciiTheme="minorHAnsi" w:eastAsia="仿宋" w:hAnsiTheme="minorHAnsi" w:hint="eastAsia"/>
          <w:bCs w:val="0"/>
          <w:sz w:val="32"/>
          <w:szCs w:val="22"/>
        </w:rPr>
        <w:t>）经济属性</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专利涵盖了绝大多数技术领域，几乎涉及人类生活的各个方面，记录了人类取得的每一个技术进步。在专利数据中存在着一些与国家、行业或企业经济活动密切相关的信息，这些信息反映出相应专利申请人或权利人的经济利益趋向</w:t>
      </w:r>
      <w:r>
        <w:rPr>
          <w:rFonts w:eastAsia="仿宋" w:cs="Times New Roman" w:hint="eastAsia"/>
          <w:sz w:val="32"/>
          <w:szCs w:val="32"/>
        </w:rPr>
        <w:t>等</w:t>
      </w:r>
      <w:r>
        <w:rPr>
          <w:rFonts w:eastAsia="仿宋" w:cs="Times New Roman" w:hint="eastAsia"/>
          <w:sz w:val="32"/>
          <w:szCs w:val="32"/>
        </w:rPr>
        <w:t>，因此专利数据具有经济属性。</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例如，专利许可、专利权转让或受让等与技术贸易有关的信息</w:t>
      </w:r>
      <w:r>
        <w:rPr>
          <w:rFonts w:eastAsia="仿宋" w:cs="Times New Roman" w:hint="eastAsia"/>
          <w:sz w:val="32"/>
          <w:szCs w:val="32"/>
        </w:rPr>
        <w:t>，</w:t>
      </w:r>
      <w:r>
        <w:rPr>
          <w:rFonts w:eastAsia="仿宋" w:cs="Times New Roman" w:hint="eastAsia"/>
          <w:sz w:val="32"/>
          <w:szCs w:val="32"/>
        </w:rPr>
        <w:t>专利权质押、评估等与经营</w:t>
      </w:r>
      <w:r>
        <w:rPr>
          <w:rFonts w:eastAsia="仿宋" w:cs="Times New Roman" w:hint="eastAsia"/>
          <w:sz w:val="32"/>
          <w:szCs w:val="32"/>
        </w:rPr>
        <w:t>活动有关的信息等。专利的申请人或专利权人的名称、专利的国家标识、专利的申请年代等，这些信息反映出专利申请人或专利权人的经济利益趋向。某项发明创造寻求保护的地域范围、拥有的同族专利数量，对同一技术问题不同技术解决方案进行比较，可以使人们了解各国在不同技术领域发明创造的活跃或衰落程度、企业正在进行的商业活动、正在开辟的技术市场、某项产品销售的国家或地区和权利人建立生产基地的国家等信息，从而确定技术发展战略。</w:t>
      </w:r>
    </w:p>
    <w:p w:rsidR="001B5DF1" w:rsidRDefault="00FC007E">
      <w:pPr>
        <w:wordWrap w:val="0"/>
        <w:ind w:firstLineChars="200" w:firstLine="640"/>
      </w:pPr>
      <w:r>
        <w:rPr>
          <w:rFonts w:eastAsia="仿宋" w:hint="eastAsia"/>
          <w:sz w:val="32"/>
        </w:rPr>
        <w:t>值得注意的是，专利数据的经济信息往往从技术信息和法律信息入手，通过对专利数据进行大量的分析、综合得出。直</w:t>
      </w:r>
      <w:r>
        <w:rPr>
          <w:rFonts w:eastAsia="仿宋" w:hint="eastAsia"/>
          <w:sz w:val="32"/>
        </w:rPr>
        <w:t>接反映在专利著录项目中的</w:t>
      </w:r>
      <w:r>
        <w:rPr>
          <w:rFonts w:eastAsia="仿宋"/>
          <w:sz w:val="32"/>
        </w:rPr>
        <w:t>INID</w:t>
      </w:r>
      <w:r>
        <w:rPr>
          <w:rFonts w:eastAsia="仿宋"/>
          <w:sz w:val="32"/>
        </w:rPr>
        <w:t>代码如下：（</w:t>
      </w:r>
      <w:r>
        <w:rPr>
          <w:rFonts w:eastAsia="仿宋"/>
          <w:sz w:val="32"/>
        </w:rPr>
        <w:t>81</w:t>
      </w:r>
      <w:r>
        <w:rPr>
          <w:rFonts w:eastAsia="仿宋"/>
          <w:sz w:val="32"/>
        </w:rPr>
        <w:t>）根据专利合作条约指定的国家、（</w:t>
      </w:r>
      <w:r>
        <w:rPr>
          <w:rFonts w:eastAsia="仿宋"/>
          <w:sz w:val="32"/>
        </w:rPr>
        <w:t>30</w:t>
      </w:r>
      <w:r>
        <w:rPr>
          <w:rFonts w:eastAsia="仿宋"/>
          <w:sz w:val="32"/>
        </w:rPr>
        <w:t>）优先权数据、（</w:t>
      </w:r>
      <w:r>
        <w:rPr>
          <w:rFonts w:eastAsia="仿宋"/>
          <w:sz w:val="32"/>
        </w:rPr>
        <w:t>71</w:t>
      </w:r>
      <w:r>
        <w:rPr>
          <w:rFonts w:eastAsia="仿宋"/>
          <w:sz w:val="32"/>
        </w:rPr>
        <w:t>）申请人姓名、（</w:t>
      </w:r>
      <w:r>
        <w:rPr>
          <w:rFonts w:eastAsia="仿宋"/>
          <w:sz w:val="32"/>
        </w:rPr>
        <w:t>84</w:t>
      </w:r>
      <w:r>
        <w:rPr>
          <w:rFonts w:eastAsia="仿宋"/>
          <w:sz w:val="32"/>
        </w:rPr>
        <w:t>）根据地区专利公约指定的缔约国家、（</w:t>
      </w:r>
      <w:r>
        <w:rPr>
          <w:rFonts w:eastAsia="仿宋"/>
          <w:sz w:val="32"/>
        </w:rPr>
        <w:t>92</w:t>
      </w:r>
      <w:r>
        <w:rPr>
          <w:rFonts w:eastAsia="仿宋"/>
          <w:sz w:val="32"/>
        </w:rPr>
        <w:t>）第一次国家允许作为医药品向市场供货的日期及号码（用于补充保护证书）、（</w:t>
      </w:r>
      <w:r>
        <w:rPr>
          <w:rFonts w:eastAsia="仿宋"/>
          <w:sz w:val="32"/>
        </w:rPr>
        <w:t>93</w:t>
      </w:r>
      <w:r>
        <w:rPr>
          <w:rFonts w:eastAsia="仿宋"/>
          <w:sz w:val="32"/>
        </w:rPr>
        <w:t>）第一次允许作为药品向地区经济共同体市场供货的号码、实施日期及国家（用于补充保护证书）等。</w:t>
      </w:r>
    </w:p>
    <w:p w:rsidR="001B5DF1" w:rsidRDefault="00FC007E">
      <w:pPr>
        <w:pStyle w:val="3"/>
        <w:numPr>
          <w:ilvl w:val="0"/>
          <w:numId w:val="4"/>
        </w:numPr>
        <w:wordWrap w:val="0"/>
        <w:rPr>
          <w:rFonts w:asciiTheme="minorHAnsi" w:eastAsia="仿宋" w:hAnsiTheme="minorHAnsi"/>
        </w:rPr>
      </w:pPr>
      <w:bookmarkStart w:id="118" w:name="_Toc19344"/>
      <w:bookmarkStart w:id="119" w:name="_Toc2023"/>
      <w:bookmarkStart w:id="120" w:name="_Toc28562"/>
      <w:bookmarkStart w:id="121" w:name="_Toc58418890"/>
      <w:bookmarkStart w:id="122" w:name="_Toc1488549395"/>
      <w:bookmarkStart w:id="123" w:name="_Toc55202352"/>
      <w:bookmarkStart w:id="124" w:name="_Toc53455877"/>
      <w:r>
        <w:rPr>
          <w:rFonts w:asciiTheme="minorHAnsi" w:eastAsia="仿宋" w:hAnsiTheme="minorHAnsi" w:hint="eastAsia"/>
        </w:rPr>
        <w:t>商标数据内容解读</w:t>
      </w:r>
      <w:bookmarkEnd w:id="118"/>
      <w:bookmarkEnd w:id="119"/>
      <w:bookmarkEnd w:id="120"/>
      <w:bookmarkEnd w:id="121"/>
      <w:bookmarkEnd w:id="122"/>
      <w:bookmarkEnd w:id="123"/>
      <w:bookmarkEnd w:id="124"/>
    </w:p>
    <w:p w:rsidR="001B5DF1" w:rsidRDefault="00FC007E">
      <w:pPr>
        <w:pStyle w:val="4"/>
        <w:wordWrap w:val="0"/>
        <w:rPr>
          <w:rFonts w:asciiTheme="minorHAnsi" w:eastAsia="仿宋" w:hAnsiTheme="minorHAnsi"/>
          <w:sz w:val="32"/>
        </w:rPr>
      </w:pPr>
      <w:r>
        <w:rPr>
          <w:rFonts w:asciiTheme="minorHAnsi" w:eastAsia="仿宋" w:hAnsiTheme="minorHAnsi" w:hint="eastAsia"/>
          <w:sz w:val="32"/>
        </w:rPr>
        <w:t>1.</w:t>
      </w:r>
      <w:r>
        <w:rPr>
          <w:rFonts w:asciiTheme="minorHAnsi" w:eastAsia="仿宋" w:hAnsiTheme="minorHAnsi" w:hint="eastAsia"/>
          <w:sz w:val="32"/>
        </w:rPr>
        <w:t>商标数据内容介绍</w:t>
      </w:r>
    </w:p>
    <w:p w:rsidR="001B5DF1" w:rsidRDefault="00FC007E">
      <w:pPr>
        <w:pStyle w:val="5"/>
        <w:rPr>
          <w:rFonts w:asciiTheme="minorHAnsi" w:eastAsia="仿宋" w:hAnsiTheme="minorHAnsi"/>
          <w:bCs w:val="0"/>
          <w:sz w:val="32"/>
          <w:szCs w:val="22"/>
        </w:rPr>
      </w:pPr>
      <w:r>
        <w:rPr>
          <w:rFonts w:asciiTheme="minorHAnsi" w:eastAsia="仿宋" w:hAnsiTheme="minorHAnsi" w:hint="eastAsia"/>
          <w:bCs w:val="0"/>
          <w:sz w:val="32"/>
          <w:szCs w:val="22"/>
        </w:rPr>
        <w:t>（</w:t>
      </w:r>
      <w:r>
        <w:rPr>
          <w:rFonts w:asciiTheme="minorHAnsi" w:eastAsia="仿宋" w:hAnsiTheme="minorHAnsi" w:hint="eastAsia"/>
          <w:bCs w:val="0"/>
          <w:sz w:val="32"/>
          <w:szCs w:val="22"/>
        </w:rPr>
        <w:t>1</w:t>
      </w:r>
      <w:r>
        <w:rPr>
          <w:rFonts w:asciiTheme="minorHAnsi" w:eastAsia="仿宋" w:hAnsiTheme="minorHAnsi" w:hint="eastAsia"/>
          <w:bCs w:val="0"/>
          <w:sz w:val="32"/>
          <w:szCs w:val="22"/>
        </w:rPr>
        <w:t>）整体情况介绍</w:t>
      </w:r>
    </w:p>
    <w:p w:rsidR="001B5DF1" w:rsidRDefault="00FC007E">
      <w:pPr>
        <w:wordWrap w:val="0"/>
        <w:ind w:firstLineChars="200" w:firstLine="640"/>
        <w:rPr>
          <w:rFonts w:eastAsia="仿宋"/>
          <w:sz w:val="32"/>
        </w:rPr>
      </w:pPr>
      <w:r>
        <w:rPr>
          <w:rFonts w:eastAsia="仿宋" w:hint="eastAsia"/>
          <w:sz w:val="32"/>
        </w:rPr>
        <w:t>《商标法》第八条规定，任何能够将自然人、法人或者其他组织的商品与他人的商品区别开的标志，包括文字、图形、字母、数字、三维标志、颜色组合和声音等，以及上述要素的组合，均可以作为商标申请注册。即商标和商标数据组成可包含文字、图形、字母、数字、三维标志</w:t>
      </w:r>
      <w:r>
        <w:rPr>
          <w:rFonts w:eastAsia="仿宋" w:hint="eastAsia"/>
          <w:sz w:val="32"/>
        </w:rPr>
        <w:t>、颜色组合和声音</w:t>
      </w:r>
      <w:r>
        <w:rPr>
          <w:rFonts w:eastAsia="仿宋" w:hint="eastAsia"/>
          <w:sz w:val="32"/>
        </w:rPr>
        <w:t>等元素。</w:t>
      </w:r>
    </w:p>
    <w:p w:rsidR="001B5DF1" w:rsidRDefault="00FC007E">
      <w:pPr>
        <w:wordWrap w:val="0"/>
        <w:ind w:firstLineChars="200" w:firstLine="640"/>
        <w:rPr>
          <w:rFonts w:eastAsia="仿宋"/>
          <w:sz w:val="32"/>
        </w:rPr>
      </w:pPr>
      <w:r>
        <w:rPr>
          <w:rFonts w:eastAsia="仿宋" w:hint="eastAsia"/>
          <w:sz w:val="32"/>
        </w:rPr>
        <w:t>商标数据内容包括商标注册基础信息、商标流程状态信息、商标注册证明信息、商标公告信息及商标决定、审定</w:t>
      </w:r>
      <w:r>
        <w:rPr>
          <w:rFonts w:eastAsia="仿宋" w:hint="eastAsia"/>
          <w:sz w:val="32"/>
        </w:rPr>
        <w:t>/</w:t>
      </w:r>
      <w:r>
        <w:rPr>
          <w:rFonts w:eastAsia="仿宋" w:hint="eastAsia"/>
          <w:sz w:val="32"/>
        </w:rPr>
        <w:t>裁定信息等。</w:t>
      </w:r>
    </w:p>
    <w:p w:rsidR="001B5DF1" w:rsidRDefault="00FC007E">
      <w:pPr>
        <w:pStyle w:val="5"/>
        <w:rPr>
          <w:rFonts w:asciiTheme="minorHAnsi" w:eastAsia="仿宋" w:hAnsiTheme="minorHAnsi"/>
          <w:bCs w:val="0"/>
          <w:sz w:val="32"/>
          <w:szCs w:val="22"/>
        </w:rPr>
      </w:pPr>
      <w:r>
        <w:rPr>
          <w:rFonts w:asciiTheme="minorHAnsi" w:eastAsia="仿宋" w:hAnsiTheme="minorHAnsi" w:hint="eastAsia"/>
          <w:bCs w:val="0"/>
          <w:sz w:val="32"/>
          <w:szCs w:val="22"/>
        </w:rPr>
        <w:t>（</w:t>
      </w:r>
      <w:r>
        <w:rPr>
          <w:rFonts w:asciiTheme="minorHAnsi" w:eastAsia="仿宋" w:hAnsiTheme="minorHAnsi" w:hint="eastAsia"/>
          <w:bCs w:val="0"/>
          <w:sz w:val="32"/>
          <w:szCs w:val="22"/>
        </w:rPr>
        <w:t>2</w:t>
      </w:r>
      <w:r>
        <w:rPr>
          <w:rFonts w:asciiTheme="minorHAnsi" w:eastAsia="仿宋" w:hAnsiTheme="minorHAnsi" w:hint="eastAsia"/>
          <w:bCs w:val="0"/>
          <w:sz w:val="32"/>
          <w:szCs w:val="22"/>
        </w:rPr>
        <w:t>）商标注册基础信息</w:t>
      </w:r>
    </w:p>
    <w:p w:rsidR="001B5DF1" w:rsidRDefault="00FC007E">
      <w:pPr>
        <w:wordWrap w:val="0"/>
        <w:ind w:firstLineChars="200" w:firstLine="640"/>
        <w:rPr>
          <w:rFonts w:eastAsia="仿宋"/>
          <w:sz w:val="32"/>
        </w:rPr>
      </w:pPr>
      <w:r>
        <w:rPr>
          <w:rFonts w:eastAsia="仿宋" w:hint="eastAsia"/>
          <w:sz w:val="32"/>
        </w:rPr>
        <w:t>商标注册基础信息是指从商标申请提出到完成注册之间产生的数据，包括注册商品</w:t>
      </w:r>
      <w:r>
        <w:rPr>
          <w:rFonts w:eastAsia="仿宋" w:hint="eastAsia"/>
          <w:sz w:val="32"/>
        </w:rPr>
        <w:t>/</w:t>
      </w:r>
      <w:r>
        <w:rPr>
          <w:rFonts w:eastAsia="仿宋" w:hint="eastAsia"/>
          <w:sz w:val="32"/>
        </w:rPr>
        <w:t>服务</w:t>
      </w:r>
      <w:r>
        <w:rPr>
          <w:rFonts w:eastAsia="仿宋" w:hint="eastAsia"/>
          <w:sz w:val="32"/>
        </w:rPr>
        <w:t>类别</w:t>
      </w:r>
      <w:r>
        <w:rPr>
          <w:rFonts w:eastAsia="仿宋" w:hint="eastAsia"/>
          <w:sz w:val="32"/>
        </w:rPr>
        <w:t>信息、注册商标图样信</w:t>
      </w:r>
      <w:r>
        <w:rPr>
          <w:rFonts w:eastAsia="仿宋" w:hint="eastAsia"/>
          <w:sz w:val="32"/>
        </w:rPr>
        <w:t>息、商标注册人信息、商标代理人信息、商标共有人信息、国际注册基础信息及注册商标优先权信息等。</w:t>
      </w:r>
    </w:p>
    <w:p w:rsidR="001B5DF1" w:rsidRDefault="00FC007E">
      <w:pPr>
        <w:wordWrap w:val="0"/>
        <w:ind w:firstLineChars="200" w:firstLine="640"/>
        <w:rPr>
          <w:rFonts w:eastAsia="仿宋"/>
          <w:sz w:val="32"/>
        </w:rPr>
      </w:pPr>
      <w:r>
        <w:rPr>
          <w:rFonts w:eastAsia="仿宋" w:hint="eastAsia"/>
          <w:sz w:val="32"/>
        </w:rPr>
        <w:t>商标注册基础信息具体样例如图</w:t>
      </w:r>
      <w:r>
        <w:rPr>
          <w:rFonts w:eastAsia="仿宋" w:hint="eastAsia"/>
          <w:sz w:val="32"/>
        </w:rPr>
        <w:t>6</w:t>
      </w:r>
      <w:r>
        <w:rPr>
          <w:rFonts w:eastAsia="仿宋" w:hint="eastAsia"/>
          <w:sz w:val="32"/>
        </w:rPr>
        <w:t>所示：</w:t>
      </w:r>
    </w:p>
    <w:p w:rsidR="001B5DF1" w:rsidRDefault="001B5DF1">
      <w:pPr>
        <w:wordWrap w:val="0"/>
        <w:jc w:val="center"/>
      </w:pPr>
      <w:r>
        <w:pict>
          <v:rect id="Rectangle 25" o:spid="_x0000_s1056" style="position:absolute;left:0;text-align:left;margin-left:94.45pt;margin-top:286pt;width:115pt;height:11.3pt;z-index:251689984;mso-width-relative:page;mso-height-relative:page" o:gfxdata="UEsFBgAAAAAAAAAAAAAAAAAAAAAAAFBLAwQKAAAAAACHTuJAAAAAAAAAAAAAAAAABAAAAGRycy9Q&#10;SwMEFAAAAAgAh07iQKaeXSzXAAAACwEAAA8AAABkcnMvZG93bnJldi54bWxNj81OwzAQhO9IvIO1&#10;SNyokyqUNI1TiRLEhUMp9L61lyQitqPY/ePp2Z7KcWY/zc6Uy5PtxYHG0HmnIJ0kIMhpbzrXKPj6&#10;fH3IQYSIzmDvHSk4U4BldXtTYmH80X3QYRMbwSEuFKigjXEopAy6JYth4gdyfPv2o8XIcmykGfHI&#10;4baX0ySZSYud4w8tDrRqSf9s9lbBGvFl/fum9XN9fs9qWm1r8r1S93dpsgAR6RSvMFzqc3WouNPO&#10;750Jomed53NGFTw+TXkUE1l6cXbszLMZyKqU/zdUf1BLAwQUAAAACACHTuJAPkJP2AkCAAAnBAAA&#10;DgAAAGRycy9lMm9Eb2MueG1srVPBbhMxEL0j8Q+W72R3Q1LSVTZVlSoIqUBF4QMcr3fXwvaYsZNN&#10;+XrGThoC3Cp8sDye8fObNzPLm4M1bK8waHANryYlZ8pJaLXrG/7t6+bNgrMQhWuFAaca/qQCv1m9&#10;frUcfa2mMIBpFTICcaEefcOHGH1dFEEOyoowAa8cOTtAKyKZ2BctipHQrSmmZXlVjICtR5AqBLq9&#10;Ozr5KuN3nZLxc9cFFZlpOHGLece8b9NerJai7lH4QcsTDfECFlZoR5+eoe5EFGyH+h8oqyVCgC5O&#10;JNgCuk5LlXOgbKryr2weB+FVzoXECf4sU/h/sPLT/gGZbhs+XVScOWGpSF9INuF6o9h0nhQafagp&#10;8NE/YMox+HuQ3wNzsB4oTN0iwjgo0RKvKsUXfzxIRqCnbDt+hJbgxS5CFuvQoU2AJAM75Jo8nWui&#10;DpFJuqxmV+W8pNJJ8lWzt/MqF60Q9fNrjyG+V2BZOjQciXxGF/v7EBMbUT+HZPZgdLvRxmQD++3a&#10;INsL6o9NXjkBSvIyzDg2Nvx6TnK8FMLqSI1utG34okzr9I9xJ72SREept9A+kVwIx26l6aLDAPiT&#10;s5E6teHhx06g4sx8cCT5dTWbpdbOxmz+bkoGXnq2lx7hJEE1PHJ2PK7jcRx2HnU/0E9VztHBLZWp&#10;01nBVMIjqxNZ6sYs7GlyUrtf2jnq93yvfg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WAAAAZHJzL1BLAQIUABQAAAAIAIdO4kCmnl0s1wAA&#10;AAsBAAAPAAAAAAAAAAEAIAAAADgAAABkcnMvZG93bnJldi54bWxQSwECFAAUAAAACACHTuJAPkJP&#10;2AkCAAAnBAAADgAAAAAAAAABACAAAAA8AQAAZHJzL2Uyb0RvYy54bWxQSwUGAAAAAAYABgBZAQAA&#10;twUAAAAA&#10;" strokecolor="white"/>
        </w:pict>
      </w:r>
      <w:r>
        <w:pict>
          <v:rect id="Rectangle 26" o:spid="_x0000_s1055" style="position:absolute;left:0;text-align:left;margin-left:105pt;margin-top:178.7pt;width:115pt;height:11.3pt;z-index:251688960;mso-width-relative:page;mso-height-relative:page" o:gfxdata="UEsFBgAAAAAAAAAAAAAAAAAAAAAAAFBLAwQKAAAAAACHTuJAAAAAAAAAAAAAAAAABAAAAGRycy9Q&#10;SwMEFAAAAAgAh07iQPPf+YbYAAAACwEAAA8AAABkcnMvZG93bnJldi54bWxNj0tPwzAQhO9I/Adr&#10;kbhROyVAFeJUogRx4VBKe986SxLhRxS7L34921O57c6OZr8p50dnxZ7G2AevIZsoEORNaHrfalh/&#10;vd3NQMSEvkEbPGk4UYR5dX1VYtGEg/+k/Sq1gkN8LFBDl9JQSBlNRw7jJAzk+fYdRoeJ17GVzYgH&#10;DndWTpV6lA57zx86HGjRkflZ7ZyGJeLr8vfdmJf69JHXtNjUFKzWtzeZegaR6JguZjjjMzpUzLQN&#10;O99EYTVMM8Vdkob7h6ccBDvy/KxsWZnxIKtS/u9Q/QFQSwMEFAAAAAgAh07iQPWazhMOAgAAJwQA&#10;AA4AAABkcnMvZTJvRG9jLnhtbK1T224TMRB9R+IfLL+TvZCEdJVNVaUKQiq0ovABjtebtfB6zNjJ&#10;pnw9Y28aUnhBCD9YHs/4+MyZmeX1sTfsoNBrsDUvJjlnykpotN3V/OuXzZsFZz4I2wgDVtX8SXl+&#10;vXr9ajm4SpXQgWkUMgKxvhpczbsQXJVlXnaqF34CTllytoC9CGTiLmtQDITem6zM83k2ADYOQSrv&#10;6fZ2dPJVwm9bJcN923oVmKk5cQtpx7Rv456tlqLaoXCdlica4h9Y9EJb+vQMdSuCYHvUf0D1WiJ4&#10;aMNEQp9B22qpUg6UTZH/ls1jJ5xKuZA43p1l8v8PVn46PCDTTc3LBeljRU9F+kyyCbszipXzqNDg&#10;fEWBj+4BY47e3YH85pmFdUdh6gYRhk6JhngVMT578SAanp6y7fARGoIX+wBJrGOLfQQkGdgx1eTp&#10;XBN1DEzSZTGd57OcqEnyFdO3syIVLRPV82uHPrxX0LN4qDkS+YQuDnc+RDaieg5J7MHoZqONSQbu&#10;tmuD7CCoPzZppQQoycswY9lQ86tZOUvIL3z+7yB6HajRje5rvsjjOv1j7EmvKNEo9RaaJ5ILYexW&#10;mi46dIA/OBuoU2vuv+8FKs7MB0uSXxXTaWztZExn70oy8NKzvfQIKwmq5oGz8bgO4zjsHepdRz8V&#10;KUcLN1SmVicFYwlHViey1I1J2NPkxHa/tFPUr/le/QR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WAAAAZHJzL1BLAQIUABQAAAAIAIdO4kDz&#10;3/mG2AAAAAsBAAAPAAAAAAAAAAEAIAAAADgAAABkcnMvZG93bnJldi54bWxQSwECFAAUAAAACACH&#10;TuJA9ZrOEw4CAAAnBAAADgAAAAAAAAABACAAAAA9AQAAZHJzL2Uyb0RvYy54bWxQSwUGAAAAAAYA&#10;BgBZAQAAvQUAAAAA&#10;" strokecolor="white"/>
        </w:pict>
      </w:r>
      <w:r>
        <w:pict>
          <v:rect id="Rectangle 27" o:spid="_x0000_s1054" style="position:absolute;left:0;text-align:left;margin-left:102.9pt;margin-top:143.6pt;width:115pt;height:11.3pt;z-index:251687936;mso-width-relative:page;mso-height-relative:page" o:gfxdata="UEsFBgAAAAAAAAAAAAAAAAAAAAAAAFBLAwQKAAAAAACHTuJAAAAAAAAAAAAAAAAABAAAAGRycy9Q&#10;SwMEFAAAAAgAh07iQOdYgBHZAAAACwEAAA8AAABkcnMvZG93bnJldi54bWxNj81OwzAQhO9IvIO1&#10;SNyo3bRACHEqUYK49FAK3Lf2kkTEdhS7fzw92xPcdmdHM9+Wi6PrxZ7G2AWvYTpRIMibYDvfaPh4&#10;f7nJQcSE3mIfPGk4UYRFdXlRYmHDwb/RfpMawSE+FqihTWkopIymJYdxEgbyfPsKo8PE69hIO+KB&#10;w10vM6XupMPOc0OLAy1bMt+bndOwRnxe/7wa81SfVvOalp81hV7r66upegSR6Jj+zHDGZ3SomGkb&#10;dt5G0WvI1C2jJx7y+wwEO+azs7LVMFMPOciqlP9/qH4BUEsDBBQAAAAIAIdO4kBRvmwzDwIAACcE&#10;AAAOAAAAZHJzL2Uyb0RvYy54bWytU9tuEzEQfUfiHyy/k72QtM0qm6pKFYRUoKLwAY7Xu2vh9Zix&#10;k034esZOGlJ4QQg/WB7P+PjMmZnF7X4wbKfQa7A1LyY5Z8pKaLTtav71y/rNDWc+CNsIA1bV/KA8&#10;v12+frUYXaVK6ME0ChmBWF+NruZ9CK7KMi97NQg/AacsOVvAQQQyscsaFCOhDyYr8/wqGwEbhyCV&#10;93R7f3TyZcJvWyXDp7b1KjBTc+IW0o5p38Q9Wy5E1aFwvZYnGuIfWAxCW/r0DHUvgmBb1H9ADVoi&#10;eGjDRMKQQdtqqVIOlE2R/5bNUy+cSrmQON6dZfL/D1Z+3D0i003Ny+s5Z1YMVKTPJJuwnVGsvI4K&#10;jc5XFPjkHjHm6N0DyG+eWVj1FKbuEGHslWiIVxHjsxcPouHpKduMH6AheLENkMTatzhEQJKB7VNN&#10;DueaqH1gki6L6VU+y6l0knzF9O2sSEXLRPX82qEP7xQMLB5qjkQ+oYvdgw+RjaieQxJ7MLpZa2OS&#10;gd1mZZDtBPXHOq2UACV5GWYsG2s+n5WzhPzC5/8OYtCBGt3ooeY3eVynf4w96RUlOkq9geZAciEc&#10;u5Wmiw494A/ORurUmvvvW4GKM/PekuTzYjqNrZ2M6ey6JAMvPZtLj7CSoGoeODseV+E4DluHuuvp&#10;pyLlaOGOytTqpGAs4ZHViSx1YxL2NDmx3S/tFPVrvpc/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BYAAABkcnMvUEsBAhQAFAAAAAgAh07i&#10;QOdYgBHZAAAACwEAAA8AAAAAAAAAAQAgAAAAOAAAAGRycy9kb3ducmV2LnhtbFBLAQIUABQAAAAI&#10;AIdO4kBRvmwzDwIAACcEAAAOAAAAAAAAAAEAIAAAAD4BAABkcnMvZTJvRG9jLnhtbFBLBQYAAAAA&#10;BgAGAFkBAAC/BQAAAAA=&#10;" strokecolor="white"/>
        </w:pict>
      </w:r>
      <w:r w:rsidR="00FC007E">
        <w:rPr>
          <w:noProof/>
        </w:rPr>
        <w:drawing>
          <wp:inline distT="0" distB="0" distL="0" distR="0">
            <wp:extent cx="5193665" cy="4576445"/>
            <wp:effectExtent l="171450" t="133350" r="368563" b="300079"/>
            <wp:docPr id="19" name="图片 2" descr="C:\Users\lenovo\AppData\Local\Temp\159427474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 descr="C:\Users\lenovo\AppData\Local\Temp\1594274740(1).png"/>
                    <pic:cNvPicPr>
                      <a:picLocks noChangeAspect="1" noChangeArrowheads="1"/>
                    </pic:cNvPicPr>
                  </pic:nvPicPr>
                  <pic:blipFill>
                    <a:blip r:embed="rId41" cstate="print"/>
                    <a:srcRect/>
                    <a:stretch>
                      <a:fillRect/>
                    </a:stretch>
                  </pic:blipFill>
                  <pic:spPr>
                    <a:xfrm>
                      <a:off x="0" y="0"/>
                      <a:ext cx="5196428" cy="4578828"/>
                    </a:xfrm>
                    <a:prstGeom prst="rect">
                      <a:avLst/>
                    </a:prstGeom>
                    <a:ln>
                      <a:noFill/>
                    </a:ln>
                    <a:effectLst>
                      <a:outerShdw blurRad="292100" dist="139700" dir="2700000" algn="tl" rotWithShape="0">
                        <a:srgbClr val="333333">
                          <a:alpha val="65000"/>
                        </a:srgbClr>
                      </a:outerShdw>
                    </a:effectLst>
                  </pic:spPr>
                </pic:pic>
              </a:graphicData>
            </a:graphic>
          </wp:inline>
        </w:drawing>
      </w:r>
    </w:p>
    <w:p w:rsidR="001B5DF1" w:rsidRDefault="00FC007E">
      <w:pPr>
        <w:pStyle w:val="a5"/>
        <w:wordWrap w:val="0"/>
        <w:jc w:val="center"/>
        <w:rPr>
          <w:rFonts w:asciiTheme="minorHAnsi" w:hAnsiTheme="minorHAnsi"/>
          <w:sz w:val="21"/>
          <w:szCs w:val="21"/>
        </w:rPr>
      </w:pPr>
      <w:r>
        <w:rPr>
          <w:rFonts w:asciiTheme="minorHAnsi" w:hAnsiTheme="minorHAnsi" w:hint="eastAsia"/>
          <w:sz w:val="21"/>
          <w:szCs w:val="21"/>
        </w:rPr>
        <w:t>图</w:t>
      </w:r>
      <w:r>
        <w:rPr>
          <w:rFonts w:asciiTheme="minorHAnsi" w:hAnsiTheme="minorHAnsi" w:hint="eastAsia"/>
          <w:sz w:val="21"/>
          <w:szCs w:val="21"/>
        </w:rPr>
        <w:t xml:space="preserve"> 6 </w:t>
      </w:r>
      <w:r>
        <w:rPr>
          <w:rFonts w:asciiTheme="minorHAnsi" w:hAnsiTheme="minorHAnsi" w:hint="eastAsia"/>
          <w:sz w:val="21"/>
          <w:szCs w:val="21"/>
        </w:rPr>
        <w:t>商标注册基础信息图例</w:t>
      </w:r>
    </w:p>
    <w:p w:rsidR="001B5DF1" w:rsidRDefault="001B5DF1"/>
    <w:p w:rsidR="001B5DF1" w:rsidRDefault="00FC007E">
      <w:pPr>
        <w:wordWrap w:val="0"/>
        <w:ind w:firstLineChars="200" w:firstLine="640"/>
        <w:rPr>
          <w:rFonts w:eastAsia="仿宋"/>
          <w:sz w:val="32"/>
          <w:szCs w:val="32"/>
        </w:rPr>
      </w:pPr>
      <w:r>
        <w:rPr>
          <w:rFonts w:eastAsia="仿宋" w:hint="eastAsia"/>
          <w:sz w:val="32"/>
          <w:szCs w:val="32"/>
        </w:rPr>
        <w:t>商标基础信息字段</w:t>
      </w:r>
      <w:r>
        <w:rPr>
          <w:rStyle w:val="af3"/>
          <w:rFonts w:eastAsia="仿宋"/>
          <w:sz w:val="32"/>
          <w:szCs w:val="32"/>
        </w:rPr>
        <w:footnoteReference w:id="3"/>
      </w:r>
      <w:r>
        <w:rPr>
          <w:rFonts w:eastAsia="仿宋" w:hint="eastAsia"/>
          <w:sz w:val="32"/>
          <w:szCs w:val="32"/>
        </w:rPr>
        <w:t>如表</w:t>
      </w:r>
      <w:r>
        <w:rPr>
          <w:rFonts w:eastAsia="仿宋" w:hint="eastAsia"/>
          <w:sz w:val="32"/>
          <w:szCs w:val="32"/>
        </w:rPr>
        <w:t>5</w:t>
      </w:r>
      <w:r>
        <w:rPr>
          <w:rFonts w:eastAsia="仿宋" w:hint="eastAsia"/>
          <w:sz w:val="32"/>
          <w:szCs w:val="32"/>
        </w:rPr>
        <w:t>所示：</w:t>
      </w:r>
    </w:p>
    <w:p w:rsidR="001B5DF1" w:rsidRDefault="00FC007E">
      <w:pPr>
        <w:pStyle w:val="a5"/>
        <w:keepNext/>
        <w:wordWrap w:val="0"/>
        <w:jc w:val="center"/>
        <w:rPr>
          <w:rFonts w:asciiTheme="minorHAnsi" w:hAnsiTheme="minorHAnsi"/>
          <w:sz w:val="21"/>
          <w:szCs w:val="21"/>
        </w:rPr>
      </w:pPr>
      <w:r>
        <w:rPr>
          <w:rFonts w:asciiTheme="minorHAnsi" w:hAnsiTheme="minorHAnsi" w:hint="eastAsia"/>
          <w:sz w:val="21"/>
          <w:szCs w:val="21"/>
        </w:rPr>
        <w:t>表</w:t>
      </w:r>
      <w:r>
        <w:rPr>
          <w:rFonts w:asciiTheme="minorHAnsi" w:hAnsiTheme="minorHAnsi" w:hint="eastAsia"/>
          <w:sz w:val="21"/>
          <w:szCs w:val="21"/>
        </w:rPr>
        <w:t xml:space="preserve"> 5 </w:t>
      </w:r>
      <w:r>
        <w:rPr>
          <w:rFonts w:asciiTheme="minorHAnsi" w:hAnsiTheme="minorHAnsi" w:hint="eastAsia"/>
          <w:sz w:val="21"/>
          <w:szCs w:val="21"/>
        </w:rPr>
        <w:t>商标基础信息字段</w:t>
      </w:r>
    </w:p>
    <w:tbl>
      <w:tblPr>
        <w:tblW w:w="8471" w:type="dxa"/>
        <w:jc w:val="center"/>
        <w:tblLayout w:type="fixed"/>
        <w:tblCellMar>
          <w:left w:w="0" w:type="dxa"/>
          <w:right w:w="0" w:type="dxa"/>
        </w:tblCellMar>
        <w:tblLook w:val="04A0"/>
      </w:tblPr>
      <w:tblGrid>
        <w:gridCol w:w="2074"/>
        <w:gridCol w:w="2693"/>
        <w:gridCol w:w="3704"/>
      </w:tblGrid>
      <w:tr w:rsidR="001B5DF1">
        <w:trPr>
          <w:trHeight w:val="20"/>
          <w:tblHeader/>
          <w:jc w:val="center"/>
        </w:trPr>
        <w:tc>
          <w:tcPr>
            <w:tcW w:w="2074" w:type="dxa"/>
            <w:tcBorders>
              <w:top w:val="single" w:sz="8" w:space="0" w:color="000000"/>
              <w:left w:val="single" w:sz="8" w:space="0" w:color="000000"/>
              <w:bottom w:val="single" w:sz="8" w:space="0" w:color="000000"/>
              <w:right w:val="single" w:sz="8" w:space="0" w:color="000000"/>
            </w:tcBorders>
            <w:shd w:val="clear" w:color="auto" w:fill="4BACC6" w:themeFill="accent5"/>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b/>
                <w:sz w:val="24"/>
                <w:szCs w:val="24"/>
              </w:rPr>
            </w:pPr>
            <w:r>
              <w:rPr>
                <w:rFonts w:eastAsia="仿宋" w:cs="微软雅黑" w:hint="eastAsia"/>
                <w:b/>
                <w:kern w:val="0"/>
                <w:sz w:val="24"/>
                <w:szCs w:val="24"/>
              </w:rPr>
              <w:t>信息</w:t>
            </w:r>
          </w:p>
        </w:tc>
        <w:tc>
          <w:tcPr>
            <w:tcW w:w="2693" w:type="dxa"/>
            <w:tcBorders>
              <w:top w:val="single" w:sz="8" w:space="0" w:color="000000"/>
              <w:left w:val="nil"/>
              <w:bottom w:val="single" w:sz="8" w:space="0" w:color="000000"/>
              <w:right w:val="single" w:sz="8" w:space="0" w:color="000000"/>
            </w:tcBorders>
            <w:shd w:val="clear" w:color="auto" w:fill="4BACC6" w:themeFill="accent5"/>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b/>
                <w:sz w:val="24"/>
                <w:szCs w:val="24"/>
              </w:rPr>
            </w:pPr>
            <w:r>
              <w:rPr>
                <w:rFonts w:eastAsia="仿宋" w:cs="微软雅黑" w:hint="eastAsia"/>
                <w:b/>
                <w:kern w:val="0"/>
                <w:sz w:val="24"/>
                <w:szCs w:val="24"/>
              </w:rPr>
              <w:t>字段</w:t>
            </w:r>
          </w:p>
        </w:tc>
        <w:tc>
          <w:tcPr>
            <w:tcW w:w="3704" w:type="dxa"/>
            <w:tcBorders>
              <w:top w:val="single" w:sz="8" w:space="0" w:color="000000"/>
              <w:left w:val="nil"/>
              <w:bottom w:val="single" w:sz="8" w:space="0" w:color="000000"/>
              <w:right w:val="single" w:sz="8" w:space="0" w:color="000000"/>
            </w:tcBorders>
            <w:shd w:val="clear" w:color="auto" w:fill="4BACC6" w:themeFill="accent5"/>
            <w:tcMar>
              <w:top w:w="15" w:type="dxa"/>
              <w:left w:w="15" w:type="dxa"/>
              <w:right w:w="15" w:type="dxa"/>
            </w:tcMar>
            <w:vAlign w:val="center"/>
          </w:tcPr>
          <w:p w:rsidR="001B5DF1" w:rsidRDefault="00FC007E">
            <w:pPr>
              <w:widowControl/>
              <w:wordWrap w:val="0"/>
              <w:spacing w:line="240" w:lineRule="atLeast"/>
              <w:jc w:val="center"/>
              <w:rPr>
                <w:rFonts w:eastAsia="仿宋" w:cs="微软雅黑"/>
                <w:sz w:val="24"/>
                <w:szCs w:val="24"/>
              </w:rPr>
            </w:pPr>
            <w:r>
              <w:rPr>
                <w:rFonts w:eastAsia="仿宋" w:cs="微软雅黑" w:hint="eastAsia"/>
                <w:b/>
                <w:kern w:val="0"/>
                <w:sz w:val="24"/>
                <w:szCs w:val="24"/>
              </w:rPr>
              <w:t>样例</w:t>
            </w:r>
          </w:p>
        </w:tc>
      </w:tr>
      <w:tr w:rsidR="001B5DF1">
        <w:trPr>
          <w:trHeight w:val="20"/>
          <w:tblHeader/>
          <w:jc w:val="center"/>
        </w:trPr>
        <w:tc>
          <w:tcPr>
            <w:tcW w:w="2074"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商标基本信息</w:t>
            </w: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注册号</w:t>
            </w:r>
            <w:r>
              <w:rPr>
                <w:rFonts w:eastAsia="仿宋" w:cs="微软雅黑"/>
                <w:kern w:val="0"/>
                <w:sz w:val="24"/>
                <w:szCs w:val="24"/>
              </w:rPr>
              <w:t>/</w:t>
            </w:r>
            <w:r>
              <w:rPr>
                <w:rFonts w:eastAsia="仿宋" w:cs="微软雅黑"/>
                <w:kern w:val="0"/>
                <w:sz w:val="24"/>
                <w:szCs w:val="24"/>
              </w:rPr>
              <w:t>申请号</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kern w:val="0"/>
                <w:sz w:val="24"/>
                <w:szCs w:val="24"/>
              </w:rPr>
              <w:t>36198599</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国际分类</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sz w:val="24"/>
                <w:szCs w:val="24"/>
              </w:rPr>
              <w:t>25</w:t>
            </w:r>
            <w:r>
              <w:rPr>
                <w:rFonts w:eastAsia="仿宋" w:cs="微软雅黑"/>
                <w:sz w:val="24"/>
                <w:szCs w:val="24"/>
              </w:rPr>
              <w:t>（</w:t>
            </w:r>
            <w:r>
              <w:rPr>
                <w:rFonts w:eastAsia="仿宋" w:cs="微软雅黑"/>
                <w:sz w:val="24"/>
                <w:szCs w:val="24"/>
              </w:rPr>
              <w:t>1-45</w:t>
            </w:r>
            <w:r>
              <w:rPr>
                <w:rFonts w:eastAsia="仿宋" w:cs="微软雅黑"/>
                <w:sz w:val="24"/>
                <w:szCs w:val="24"/>
              </w:rPr>
              <w:t>国际分类）</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申请日期</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sz w:val="24"/>
                <w:szCs w:val="24"/>
              </w:rPr>
              <w:t>2012</w:t>
            </w:r>
            <w:r>
              <w:rPr>
                <w:rFonts w:eastAsia="仿宋" w:cs="微软雅黑"/>
                <w:sz w:val="24"/>
                <w:szCs w:val="24"/>
              </w:rPr>
              <w:t>年</w:t>
            </w:r>
            <w:r>
              <w:rPr>
                <w:rFonts w:eastAsia="仿宋" w:cs="微软雅黑"/>
                <w:sz w:val="24"/>
                <w:szCs w:val="24"/>
              </w:rPr>
              <w:t>7</w:t>
            </w:r>
            <w:r>
              <w:rPr>
                <w:rFonts w:eastAsia="仿宋" w:cs="微软雅黑"/>
                <w:sz w:val="24"/>
                <w:szCs w:val="24"/>
              </w:rPr>
              <w:t>月</w:t>
            </w:r>
            <w:r>
              <w:rPr>
                <w:rFonts w:eastAsia="仿宋" w:cs="微软雅黑"/>
                <w:sz w:val="24"/>
                <w:szCs w:val="24"/>
              </w:rPr>
              <w:t>6</w:t>
            </w:r>
            <w:r>
              <w:rPr>
                <w:rFonts w:eastAsia="仿宋" w:cs="微软雅黑"/>
                <w:sz w:val="24"/>
                <w:szCs w:val="24"/>
              </w:rPr>
              <w:t>日</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商标名称</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hint="eastAsia"/>
                <w:sz w:val="24"/>
                <w:szCs w:val="24"/>
              </w:rPr>
              <w:t>木棉花</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商标类型</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rPr>
                <w:rFonts w:eastAsia="仿宋" w:cs="微软雅黑"/>
                <w:sz w:val="24"/>
                <w:szCs w:val="24"/>
              </w:rPr>
            </w:pPr>
            <w:r>
              <w:rPr>
                <w:rFonts w:eastAsia="仿宋" w:cs="微软雅黑" w:hint="eastAsia"/>
                <w:sz w:val="24"/>
                <w:szCs w:val="24"/>
              </w:rPr>
              <w:t>一般（</w:t>
            </w:r>
            <w:r>
              <w:rPr>
                <w:rFonts w:eastAsia="仿宋" w:cs="微软雅黑"/>
                <w:sz w:val="24"/>
                <w:szCs w:val="24"/>
              </w:rPr>
              <w:t xml:space="preserve">P </w:t>
            </w:r>
            <w:r>
              <w:rPr>
                <w:rFonts w:eastAsia="仿宋" w:cs="微软雅黑" w:hint="eastAsia"/>
                <w:sz w:val="24"/>
                <w:szCs w:val="24"/>
              </w:rPr>
              <w:t>普通商标、</w:t>
            </w:r>
            <w:r>
              <w:rPr>
                <w:rFonts w:eastAsia="仿宋" w:cs="微软雅黑"/>
                <w:sz w:val="24"/>
                <w:szCs w:val="24"/>
              </w:rPr>
              <w:t xml:space="preserve">Z </w:t>
            </w:r>
            <w:r>
              <w:rPr>
                <w:rFonts w:eastAsia="仿宋" w:cs="微软雅黑" w:hint="eastAsia"/>
                <w:sz w:val="24"/>
                <w:szCs w:val="24"/>
              </w:rPr>
              <w:t>证明商标、</w:t>
            </w:r>
            <w:r>
              <w:rPr>
                <w:rFonts w:eastAsia="仿宋" w:cs="微软雅黑"/>
                <w:sz w:val="24"/>
                <w:szCs w:val="24"/>
              </w:rPr>
              <w:t xml:space="preserve">J </w:t>
            </w:r>
            <w:r>
              <w:rPr>
                <w:rFonts w:eastAsia="仿宋" w:cs="微软雅黑" w:hint="eastAsia"/>
                <w:sz w:val="24"/>
                <w:szCs w:val="24"/>
              </w:rPr>
              <w:t>集体商标、</w:t>
            </w:r>
            <w:r>
              <w:rPr>
                <w:rFonts w:eastAsia="仿宋" w:cs="微软雅黑"/>
                <w:sz w:val="24"/>
                <w:szCs w:val="24"/>
              </w:rPr>
              <w:t xml:space="preserve">T </w:t>
            </w:r>
            <w:r>
              <w:rPr>
                <w:rFonts w:eastAsia="仿宋" w:cs="微软雅黑" w:hint="eastAsia"/>
                <w:sz w:val="24"/>
                <w:szCs w:val="24"/>
              </w:rPr>
              <w:t>特殊商标）</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代理机构编码</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rPr>
                <w:rFonts w:eastAsia="仿宋" w:cs="微软雅黑"/>
                <w:sz w:val="24"/>
                <w:szCs w:val="24"/>
              </w:rPr>
            </w:pPr>
            <w:r>
              <w:rPr>
                <w:rFonts w:eastAsia="仿宋" w:cs="微软雅黑"/>
                <w:sz w:val="24"/>
                <w:szCs w:val="24"/>
              </w:rPr>
              <w:t>00011002</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初审公告期号</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sz w:val="24"/>
                <w:szCs w:val="24"/>
              </w:rPr>
              <w:t>1659</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初审公告日期</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sz w:val="24"/>
                <w:szCs w:val="24"/>
              </w:rPr>
              <w:t>2019</w:t>
            </w:r>
            <w:r>
              <w:rPr>
                <w:rFonts w:eastAsia="仿宋" w:cs="微软雅黑"/>
                <w:sz w:val="24"/>
                <w:szCs w:val="24"/>
              </w:rPr>
              <w:t>年</w:t>
            </w:r>
            <w:r>
              <w:rPr>
                <w:rFonts w:eastAsia="仿宋" w:cs="微软雅黑"/>
                <w:sz w:val="24"/>
                <w:szCs w:val="24"/>
              </w:rPr>
              <w:t>08</w:t>
            </w:r>
            <w:r>
              <w:rPr>
                <w:rFonts w:eastAsia="仿宋" w:cs="微软雅黑"/>
                <w:sz w:val="24"/>
                <w:szCs w:val="24"/>
              </w:rPr>
              <w:t>月</w:t>
            </w:r>
            <w:r>
              <w:rPr>
                <w:rFonts w:eastAsia="仿宋" w:cs="微软雅黑"/>
                <w:sz w:val="24"/>
                <w:szCs w:val="24"/>
              </w:rPr>
              <w:t>13</w:t>
            </w:r>
            <w:r>
              <w:rPr>
                <w:rFonts w:eastAsia="仿宋" w:cs="微软雅黑"/>
                <w:sz w:val="24"/>
                <w:szCs w:val="24"/>
              </w:rPr>
              <w:t>日</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注册公告期号</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sz w:val="24"/>
                <w:szCs w:val="24"/>
              </w:rPr>
              <w:t>1671</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注册公告日期</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sz w:val="24"/>
                <w:szCs w:val="24"/>
              </w:rPr>
              <w:t>2019</w:t>
            </w:r>
            <w:r>
              <w:rPr>
                <w:rFonts w:eastAsia="仿宋" w:cs="微软雅黑"/>
                <w:sz w:val="24"/>
                <w:szCs w:val="24"/>
              </w:rPr>
              <w:t>年</w:t>
            </w:r>
            <w:r>
              <w:rPr>
                <w:rFonts w:eastAsia="仿宋" w:cs="微软雅黑"/>
                <w:sz w:val="24"/>
                <w:szCs w:val="24"/>
              </w:rPr>
              <w:t>11</w:t>
            </w:r>
            <w:r>
              <w:rPr>
                <w:rFonts w:eastAsia="仿宋" w:cs="微软雅黑"/>
                <w:sz w:val="24"/>
                <w:szCs w:val="24"/>
              </w:rPr>
              <w:t>月</w:t>
            </w:r>
            <w:r>
              <w:rPr>
                <w:rFonts w:eastAsia="仿宋" w:cs="微软雅黑"/>
                <w:sz w:val="24"/>
                <w:szCs w:val="24"/>
              </w:rPr>
              <w:t>14</w:t>
            </w:r>
            <w:r>
              <w:rPr>
                <w:rFonts w:eastAsia="仿宋" w:cs="微软雅黑"/>
                <w:sz w:val="24"/>
                <w:szCs w:val="24"/>
              </w:rPr>
              <w:t>日</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专用期开始日期</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sz w:val="24"/>
                <w:szCs w:val="24"/>
              </w:rPr>
              <w:t>2019</w:t>
            </w:r>
            <w:r>
              <w:rPr>
                <w:rFonts w:eastAsia="仿宋" w:cs="微软雅黑"/>
                <w:sz w:val="24"/>
                <w:szCs w:val="24"/>
              </w:rPr>
              <w:t>年</w:t>
            </w:r>
            <w:r>
              <w:rPr>
                <w:rFonts w:eastAsia="仿宋" w:cs="微软雅黑"/>
                <w:sz w:val="24"/>
                <w:szCs w:val="24"/>
              </w:rPr>
              <w:t>11</w:t>
            </w:r>
            <w:r>
              <w:rPr>
                <w:rFonts w:eastAsia="仿宋" w:cs="微软雅黑"/>
                <w:sz w:val="24"/>
                <w:szCs w:val="24"/>
              </w:rPr>
              <w:t>月</w:t>
            </w:r>
            <w:r>
              <w:rPr>
                <w:rFonts w:eastAsia="仿宋" w:cs="微软雅黑"/>
                <w:sz w:val="24"/>
                <w:szCs w:val="24"/>
              </w:rPr>
              <w:t>14</w:t>
            </w:r>
            <w:r>
              <w:rPr>
                <w:rFonts w:eastAsia="仿宋" w:cs="微软雅黑"/>
                <w:sz w:val="24"/>
                <w:szCs w:val="24"/>
              </w:rPr>
              <w:t>日</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专用期结束日期</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sz w:val="24"/>
                <w:szCs w:val="24"/>
              </w:rPr>
              <w:t>2029</w:t>
            </w:r>
            <w:r>
              <w:rPr>
                <w:rFonts w:eastAsia="仿宋" w:cs="微软雅黑"/>
                <w:sz w:val="24"/>
                <w:szCs w:val="24"/>
              </w:rPr>
              <w:t>年</w:t>
            </w:r>
            <w:r>
              <w:rPr>
                <w:rFonts w:eastAsia="仿宋" w:cs="微软雅黑"/>
                <w:sz w:val="24"/>
                <w:szCs w:val="24"/>
              </w:rPr>
              <w:t>11</w:t>
            </w:r>
            <w:r>
              <w:rPr>
                <w:rFonts w:eastAsia="仿宋" w:cs="微软雅黑"/>
                <w:sz w:val="24"/>
                <w:szCs w:val="24"/>
              </w:rPr>
              <w:t>月</w:t>
            </w:r>
            <w:r>
              <w:rPr>
                <w:rFonts w:eastAsia="仿宋" w:cs="微软雅黑"/>
                <w:sz w:val="24"/>
                <w:szCs w:val="24"/>
              </w:rPr>
              <w:t>13</w:t>
            </w:r>
            <w:r>
              <w:rPr>
                <w:rFonts w:eastAsia="仿宋" w:cs="微软雅黑"/>
                <w:sz w:val="24"/>
                <w:szCs w:val="24"/>
              </w:rPr>
              <w:t>日</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专用期有效期</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sz w:val="24"/>
                <w:szCs w:val="24"/>
              </w:rPr>
              <w:t>2019</w:t>
            </w:r>
            <w:r>
              <w:rPr>
                <w:rFonts w:eastAsia="仿宋" w:cs="微软雅黑"/>
                <w:sz w:val="24"/>
                <w:szCs w:val="24"/>
              </w:rPr>
              <w:t>年</w:t>
            </w:r>
            <w:r>
              <w:rPr>
                <w:rFonts w:eastAsia="仿宋" w:cs="微软雅黑"/>
                <w:sz w:val="24"/>
                <w:szCs w:val="24"/>
              </w:rPr>
              <w:t>11</w:t>
            </w:r>
            <w:r>
              <w:rPr>
                <w:rFonts w:eastAsia="仿宋" w:cs="微软雅黑"/>
                <w:sz w:val="24"/>
                <w:szCs w:val="24"/>
              </w:rPr>
              <w:t>月</w:t>
            </w:r>
            <w:r>
              <w:rPr>
                <w:rFonts w:eastAsia="仿宋" w:cs="微软雅黑"/>
                <w:sz w:val="24"/>
                <w:szCs w:val="24"/>
              </w:rPr>
              <w:t>14</w:t>
            </w:r>
            <w:r>
              <w:rPr>
                <w:rFonts w:eastAsia="仿宋" w:cs="微软雅黑"/>
                <w:sz w:val="24"/>
                <w:szCs w:val="24"/>
              </w:rPr>
              <w:t>日</w:t>
            </w:r>
            <w:r>
              <w:rPr>
                <w:rFonts w:eastAsia="仿宋" w:cs="微软雅黑" w:hint="eastAsia"/>
                <w:sz w:val="24"/>
                <w:szCs w:val="24"/>
              </w:rPr>
              <w:t>至</w:t>
            </w:r>
            <w:r>
              <w:rPr>
                <w:rFonts w:eastAsia="仿宋" w:cs="微软雅黑"/>
                <w:sz w:val="24"/>
                <w:szCs w:val="24"/>
              </w:rPr>
              <w:t xml:space="preserve"> 2029</w:t>
            </w:r>
            <w:r>
              <w:rPr>
                <w:rFonts w:eastAsia="仿宋" w:cs="微软雅黑"/>
                <w:sz w:val="24"/>
                <w:szCs w:val="24"/>
              </w:rPr>
              <w:t>年年</w:t>
            </w:r>
            <w:r>
              <w:rPr>
                <w:rFonts w:eastAsia="仿宋" w:cs="微软雅黑"/>
                <w:sz w:val="24"/>
                <w:szCs w:val="24"/>
              </w:rPr>
              <w:t>11</w:t>
            </w:r>
            <w:r>
              <w:rPr>
                <w:rFonts w:eastAsia="仿宋" w:cs="微软雅黑"/>
                <w:sz w:val="24"/>
                <w:szCs w:val="24"/>
              </w:rPr>
              <w:t>月</w:t>
            </w:r>
            <w:r>
              <w:rPr>
                <w:rFonts w:eastAsia="仿宋" w:cs="微软雅黑"/>
                <w:sz w:val="24"/>
                <w:szCs w:val="24"/>
              </w:rPr>
              <w:t>13</w:t>
            </w:r>
            <w:r>
              <w:rPr>
                <w:rFonts w:eastAsia="仿宋" w:cs="微软雅黑"/>
                <w:sz w:val="24"/>
                <w:szCs w:val="24"/>
              </w:rPr>
              <w:t>日</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商标说明</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hint="eastAsia"/>
                <w:sz w:val="24"/>
                <w:szCs w:val="24"/>
              </w:rPr>
              <w:t>“申请人为非自然人、非政府机关”且“商标图样中不含人物肖像”。商标由汉字</w:t>
            </w:r>
            <w:r>
              <w:rPr>
                <w:rFonts w:eastAsia="仿宋" w:cs="微软雅黑"/>
                <w:sz w:val="24"/>
                <w:szCs w:val="24"/>
              </w:rPr>
              <w:t>+</w:t>
            </w:r>
            <w:r>
              <w:rPr>
                <w:rFonts w:eastAsia="仿宋" w:cs="微软雅黑"/>
                <w:sz w:val="24"/>
                <w:szCs w:val="24"/>
              </w:rPr>
              <w:t>英文</w:t>
            </w:r>
            <w:r>
              <w:rPr>
                <w:rFonts w:eastAsia="仿宋" w:cs="微软雅黑"/>
                <w:sz w:val="24"/>
                <w:szCs w:val="24"/>
              </w:rPr>
              <w:t>+</w:t>
            </w:r>
            <w:r>
              <w:rPr>
                <w:rFonts w:eastAsia="仿宋" w:cs="微软雅黑"/>
                <w:sz w:val="24"/>
                <w:szCs w:val="24"/>
              </w:rPr>
              <w:t>图形组成，英文无含义。</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商标颜色说明</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hint="eastAsia"/>
                <w:sz w:val="24"/>
                <w:szCs w:val="24"/>
              </w:rPr>
              <w:t>商标由红蓝两色组成，红色为主体，蓝色为装饰色。</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放弃专用权说明</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sz w:val="24"/>
                <w:szCs w:val="24"/>
              </w:rPr>
              <w:t>XX</w:t>
            </w:r>
            <w:r>
              <w:rPr>
                <w:rFonts w:eastAsia="仿宋" w:cs="微软雅黑"/>
                <w:sz w:val="24"/>
                <w:szCs w:val="24"/>
              </w:rPr>
              <w:t>腐竹（腐竹放弃专用）</w:t>
            </w:r>
            <w:r>
              <w:rPr>
                <w:rFonts w:eastAsia="仿宋" w:cs="微软雅黑"/>
                <w:sz w:val="24"/>
                <w:szCs w:val="24"/>
              </w:rPr>
              <w:t>XXX</w:t>
            </w:r>
            <w:r>
              <w:rPr>
                <w:rFonts w:eastAsia="仿宋" w:cs="微软雅黑"/>
                <w:sz w:val="24"/>
                <w:szCs w:val="24"/>
              </w:rPr>
              <w:t>中国</w:t>
            </w:r>
            <w:r>
              <w:rPr>
                <w:rFonts w:eastAsia="仿宋" w:cs="微软雅黑"/>
                <w:sz w:val="24"/>
                <w:szCs w:val="24"/>
              </w:rPr>
              <w:t>.</w:t>
            </w:r>
            <w:r>
              <w:rPr>
                <w:rFonts w:eastAsia="仿宋" w:cs="微软雅黑"/>
                <w:sz w:val="24"/>
                <w:szCs w:val="24"/>
              </w:rPr>
              <w:t>赣州（中国</w:t>
            </w:r>
            <w:r>
              <w:rPr>
                <w:rFonts w:eastAsia="仿宋" w:cs="微软雅黑"/>
                <w:sz w:val="24"/>
                <w:szCs w:val="24"/>
              </w:rPr>
              <w:t>.</w:t>
            </w:r>
            <w:r>
              <w:rPr>
                <w:rFonts w:eastAsia="仿宋" w:cs="微软雅黑"/>
                <w:sz w:val="24"/>
                <w:szCs w:val="24"/>
              </w:rPr>
              <w:t>赣州放弃专用）</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是否立体商标</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hint="eastAsia"/>
                <w:sz w:val="24"/>
                <w:szCs w:val="24"/>
              </w:rPr>
              <w:t>否（</w:t>
            </w:r>
            <w:r>
              <w:rPr>
                <w:rFonts w:eastAsia="仿宋" w:cs="微软雅黑"/>
                <w:sz w:val="24"/>
                <w:szCs w:val="24"/>
              </w:rPr>
              <w:t>1</w:t>
            </w:r>
            <w:r>
              <w:rPr>
                <w:rFonts w:eastAsia="仿宋" w:cs="微软雅黑" w:hint="eastAsia"/>
                <w:sz w:val="24"/>
                <w:szCs w:val="24"/>
              </w:rPr>
              <w:t>：</w:t>
            </w:r>
            <w:r>
              <w:rPr>
                <w:rFonts w:eastAsia="仿宋" w:cs="微软雅黑"/>
                <w:sz w:val="24"/>
                <w:szCs w:val="24"/>
              </w:rPr>
              <w:t>是，</w:t>
            </w:r>
            <w:r>
              <w:rPr>
                <w:rFonts w:eastAsia="仿宋" w:cs="微软雅黑"/>
                <w:sz w:val="24"/>
                <w:szCs w:val="24"/>
              </w:rPr>
              <w:t>0</w:t>
            </w:r>
            <w:r>
              <w:rPr>
                <w:rFonts w:eastAsia="仿宋" w:cs="微软雅黑" w:hint="eastAsia"/>
                <w:sz w:val="24"/>
                <w:szCs w:val="24"/>
              </w:rPr>
              <w:t>：</w:t>
            </w:r>
            <w:r>
              <w:rPr>
                <w:rFonts w:eastAsia="仿宋" w:cs="微软雅黑"/>
                <w:sz w:val="24"/>
                <w:szCs w:val="24"/>
              </w:rPr>
              <w:t>否）</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kern w:val="0"/>
                <w:sz w:val="24"/>
                <w:szCs w:val="24"/>
              </w:rPr>
            </w:pPr>
            <w:r>
              <w:rPr>
                <w:rFonts w:eastAsia="仿宋" w:cs="微软雅黑" w:hint="eastAsia"/>
                <w:kern w:val="0"/>
                <w:sz w:val="24"/>
                <w:szCs w:val="24"/>
              </w:rPr>
              <w:t>是否共有申请</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kern w:val="0"/>
                <w:sz w:val="24"/>
                <w:szCs w:val="24"/>
              </w:rPr>
            </w:pPr>
            <w:r>
              <w:rPr>
                <w:rFonts w:eastAsia="仿宋" w:cs="微软雅黑" w:hint="eastAsia"/>
                <w:kern w:val="0"/>
                <w:sz w:val="24"/>
                <w:szCs w:val="24"/>
              </w:rPr>
              <w:t>否（</w:t>
            </w:r>
            <w:r>
              <w:rPr>
                <w:rFonts w:eastAsia="仿宋" w:cs="微软雅黑" w:hint="eastAsia"/>
                <w:kern w:val="0"/>
                <w:sz w:val="24"/>
                <w:szCs w:val="24"/>
              </w:rPr>
              <w:t>1</w:t>
            </w:r>
            <w:r>
              <w:rPr>
                <w:rFonts w:eastAsia="仿宋" w:cs="微软雅黑" w:hint="eastAsia"/>
                <w:kern w:val="0"/>
                <w:sz w:val="24"/>
                <w:szCs w:val="24"/>
              </w:rPr>
              <w:t>：共有，</w:t>
            </w:r>
            <w:r>
              <w:rPr>
                <w:rFonts w:eastAsia="仿宋" w:cs="微软雅黑" w:hint="eastAsia"/>
                <w:kern w:val="0"/>
                <w:sz w:val="24"/>
                <w:szCs w:val="24"/>
              </w:rPr>
              <w:t>0</w:t>
            </w:r>
            <w:r>
              <w:rPr>
                <w:rFonts w:eastAsia="仿宋" w:cs="微软雅黑" w:hint="eastAsia"/>
                <w:kern w:val="0"/>
                <w:sz w:val="24"/>
                <w:szCs w:val="24"/>
              </w:rPr>
              <w:t>：非共有）</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kern w:val="0"/>
                <w:sz w:val="24"/>
                <w:szCs w:val="24"/>
              </w:rPr>
            </w:pPr>
            <w:r>
              <w:rPr>
                <w:rFonts w:eastAsia="仿宋" w:cs="微软雅黑" w:hint="eastAsia"/>
                <w:kern w:val="0"/>
                <w:sz w:val="24"/>
                <w:szCs w:val="24"/>
              </w:rPr>
              <w:t>商标形态</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kern w:val="0"/>
                <w:sz w:val="24"/>
                <w:szCs w:val="24"/>
              </w:rPr>
            </w:pPr>
            <w:r>
              <w:rPr>
                <w:rFonts w:eastAsia="仿宋" w:cs="微软雅黑" w:hint="eastAsia"/>
                <w:kern w:val="0"/>
                <w:sz w:val="24"/>
                <w:szCs w:val="24"/>
              </w:rPr>
              <w:t>文字（</w:t>
            </w:r>
            <w:r>
              <w:rPr>
                <w:rFonts w:eastAsia="仿宋" w:cs="微软雅黑" w:hint="eastAsia"/>
                <w:kern w:val="0"/>
                <w:sz w:val="24"/>
                <w:szCs w:val="24"/>
              </w:rPr>
              <w:t>0001</w:t>
            </w:r>
            <w:r>
              <w:rPr>
                <w:rFonts w:eastAsia="仿宋" w:cs="微软雅黑" w:hint="eastAsia"/>
                <w:kern w:val="0"/>
                <w:sz w:val="24"/>
                <w:szCs w:val="24"/>
              </w:rPr>
              <w:t>：文字，</w:t>
            </w:r>
            <w:r>
              <w:rPr>
                <w:rFonts w:eastAsia="仿宋" w:cs="微软雅黑" w:hint="eastAsia"/>
                <w:kern w:val="0"/>
                <w:sz w:val="24"/>
                <w:szCs w:val="24"/>
              </w:rPr>
              <w:t>0010</w:t>
            </w:r>
            <w:r>
              <w:rPr>
                <w:rFonts w:eastAsia="仿宋" w:cs="微软雅黑" w:hint="eastAsia"/>
                <w:kern w:val="0"/>
                <w:sz w:val="24"/>
                <w:szCs w:val="24"/>
              </w:rPr>
              <w:t>：图形，</w:t>
            </w:r>
            <w:r>
              <w:rPr>
                <w:rFonts w:eastAsia="仿宋" w:cs="微软雅黑" w:hint="eastAsia"/>
                <w:kern w:val="0"/>
                <w:sz w:val="24"/>
                <w:szCs w:val="24"/>
              </w:rPr>
              <w:t>0100</w:t>
            </w:r>
            <w:r>
              <w:rPr>
                <w:rFonts w:eastAsia="仿宋" w:cs="微软雅黑" w:hint="eastAsia"/>
                <w:kern w:val="0"/>
                <w:sz w:val="24"/>
                <w:szCs w:val="24"/>
              </w:rPr>
              <w:t>：声音，</w:t>
            </w:r>
            <w:r>
              <w:rPr>
                <w:rFonts w:eastAsia="仿宋" w:cs="微软雅黑" w:hint="eastAsia"/>
                <w:kern w:val="0"/>
                <w:sz w:val="24"/>
                <w:szCs w:val="24"/>
              </w:rPr>
              <w:t>1000</w:t>
            </w:r>
            <w:r>
              <w:rPr>
                <w:rFonts w:eastAsia="仿宋" w:cs="微软雅黑" w:hint="eastAsia"/>
                <w:kern w:val="0"/>
                <w:sz w:val="24"/>
                <w:szCs w:val="24"/>
              </w:rPr>
              <w:t>：气味；按位编码）</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地理标志信息</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sz w:val="24"/>
                <w:szCs w:val="24"/>
              </w:rPr>
              <w:t>0</w:t>
            </w:r>
            <w:r>
              <w:rPr>
                <w:rFonts w:eastAsia="仿宋" w:cs="微软雅黑" w:hint="eastAsia"/>
                <w:kern w:val="0"/>
                <w:sz w:val="24"/>
                <w:szCs w:val="24"/>
              </w:rPr>
              <w:t>（</w:t>
            </w:r>
            <w:r>
              <w:rPr>
                <w:rFonts w:eastAsia="仿宋" w:cs="微软雅黑"/>
                <w:kern w:val="0"/>
                <w:sz w:val="24"/>
                <w:szCs w:val="24"/>
              </w:rPr>
              <w:t>1</w:t>
            </w:r>
            <w:r>
              <w:rPr>
                <w:rFonts w:eastAsia="仿宋" w:cs="微软雅黑" w:hint="eastAsia"/>
                <w:kern w:val="0"/>
                <w:sz w:val="24"/>
                <w:szCs w:val="24"/>
              </w:rPr>
              <w:t>：</w:t>
            </w:r>
            <w:r>
              <w:rPr>
                <w:rFonts w:eastAsia="仿宋"/>
                <w:sz w:val="24"/>
                <w:szCs w:val="24"/>
              </w:rPr>
              <w:t>是，</w:t>
            </w:r>
            <w:r>
              <w:rPr>
                <w:rFonts w:eastAsia="仿宋"/>
                <w:sz w:val="24"/>
                <w:szCs w:val="24"/>
              </w:rPr>
              <w:t>0</w:t>
            </w:r>
            <w:r>
              <w:rPr>
                <w:rFonts w:eastAsia="仿宋" w:hint="eastAsia"/>
                <w:sz w:val="24"/>
                <w:szCs w:val="24"/>
              </w:rPr>
              <w:t>：</w:t>
            </w:r>
            <w:r>
              <w:rPr>
                <w:rFonts w:eastAsia="仿宋"/>
                <w:sz w:val="24"/>
                <w:szCs w:val="24"/>
              </w:rPr>
              <w:t>否）</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颜色标志</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sz w:val="24"/>
                <w:szCs w:val="24"/>
              </w:rPr>
              <w:t>0</w:t>
            </w:r>
            <w:r>
              <w:rPr>
                <w:rFonts w:eastAsia="仿宋" w:cs="微软雅黑" w:hint="eastAsia"/>
                <w:kern w:val="0"/>
                <w:sz w:val="24"/>
                <w:szCs w:val="24"/>
              </w:rPr>
              <w:t>（</w:t>
            </w:r>
            <w:r>
              <w:rPr>
                <w:rFonts w:eastAsia="仿宋" w:cs="微软雅黑"/>
                <w:kern w:val="0"/>
                <w:sz w:val="24"/>
                <w:szCs w:val="24"/>
              </w:rPr>
              <w:t>1</w:t>
            </w:r>
            <w:r>
              <w:rPr>
                <w:rFonts w:eastAsia="仿宋" w:cs="微软雅黑" w:hint="eastAsia"/>
                <w:kern w:val="0"/>
                <w:sz w:val="24"/>
                <w:szCs w:val="24"/>
              </w:rPr>
              <w:t>：</w:t>
            </w:r>
            <w:r>
              <w:rPr>
                <w:rFonts w:eastAsia="仿宋"/>
                <w:sz w:val="24"/>
                <w:szCs w:val="24"/>
              </w:rPr>
              <w:t>是，</w:t>
            </w:r>
            <w:r>
              <w:rPr>
                <w:rFonts w:eastAsia="仿宋"/>
                <w:sz w:val="24"/>
                <w:szCs w:val="24"/>
              </w:rPr>
              <w:t>0</w:t>
            </w:r>
            <w:r>
              <w:rPr>
                <w:rFonts w:eastAsia="仿宋" w:hint="eastAsia"/>
                <w:sz w:val="24"/>
                <w:szCs w:val="24"/>
              </w:rPr>
              <w:t>：</w:t>
            </w:r>
            <w:r>
              <w:rPr>
                <w:rFonts w:eastAsia="仿宋"/>
                <w:sz w:val="24"/>
                <w:szCs w:val="24"/>
              </w:rPr>
              <w:t>否）</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是否驰名商标</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rPr>
                <w:rFonts w:eastAsia="仿宋" w:cs="微软雅黑"/>
                <w:sz w:val="24"/>
                <w:szCs w:val="24"/>
              </w:rPr>
            </w:pPr>
            <w:r>
              <w:rPr>
                <w:rFonts w:eastAsia="仿宋" w:cs="微软雅黑" w:hint="eastAsia"/>
                <w:kern w:val="0"/>
                <w:sz w:val="24"/>
                <w:szCs w:val="24"/>
              </w:rPr>
              <w:t>1</w:t>
            </w:r>
            <w:r>
              <w:rPr>
                <w:rFonts w:eastAsia="仿宋" w:cs="微软雅黑" w:hint="eastAsia"/>
                <w:kern w:val="0"/>
                <w:sz w:val="24"/>
                <w:szCs w:val="24"/>
              </w:rPr>
              <w:t>（</w:t>
            </w:r>
            <w:r>
              <w:rPr>
                <w:rFonts w:eastAsia="仿宋" w:cs="微软雅黑"/>
                <w:kern w:val="0"/>
                <w:sz w:val="24"/>
                <w:szCs w:val="24"/>
              </w:rPr>
              <w:t>1</w:t>
            </w:r>
            <w:r>
              <w:rPr>
                <w:rFonts w:eastAsia="仿宋" w:cs="微软雅黑" w:hint="eastAsia"/>
                <w:kern w:val="0"/>
                <w:sz w:val="24"/>
                <w:szCs w:val="24"/>
              </w:rPr>
              <w:t>：</w:t>
            </w:r>
            <w:r>
              <w:rPr>
                <w:rFonts w:eastAsia="仿宋"/>
                <w:sz w:val="24"/>
                <w:szCs w:val="24"/>
              </w:rPr>
              <w:t>是，</w:t>
            </w:r>
            <w:r>
              <w:rPr>
                <w:rFonts w:eastAsia="仿宋"/>
                <w:sz w:val="24"/>
                <w:szCs w:val="24"/>
              </w:rPr>
              <w:t>0</w:t>
            </w:r>
            <w:r>
              <w:rPr>
                <w:rFonts w:eastAsia="仿宋" w:hint="eastAsia"/>
                <w:sz w:val="24"/>
                <w:szCs w:val="24"/>
              </w:rPr>
              <w:t>：</w:t>
            </w:r>
            <w:r>
              <w:rPr>
                <w:rFonts w:eastAsia="仿宋"/>
                <w:sz w:val="24"/>
                <w:szCs w:val="24"/>
              </w:rPr>
              <w:t>否）</w:t>
            </w:r>
          </w:p>
        </w:tc>
      </w:tr>
      <w:tr w:rsidR="001B5DF1">
        <w:trPr>
          <w:trHeight w:val="20"/>
          <w:tblHeader/>
          <w:jc w:val="center"/>
        </w:trPr>
        <w:tc>
          <w:tcPr>
            <w:tcW w:w="2074"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商标商品</w:t>
            </w:r>
            <w:r>
              <w:rPr>
                <w:rFonts w:eastAsia="仿宋" w:cs="微软雅黑"/>
                <w:kern w:val="0"/>
                <w:sz w:val="24"/>
                <w:szCs w:val="24"/>
              </w:rPr>
              <w:t>/</w:t>
            </w:r>
            <w:r>
              <w:rPr>
                <w:rFonts w:eastAsia="仿宋" w:cs="微软雅黑"/>
                <w:kern w:val="0"/>
                <w:sz w:val="24"/>
                <w:szCs w:val="24"/>
              </w:rPr>
              <w:t>服务信息</w:t>
            </w: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注册号</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kern w:val="0"/>
                <w:sz w:val="24"/>
                <w:szCs w:val="24"/>
              </w:rPr>
              <w:t>36198599</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国际分类（核定使用的商品）</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rPr>
                <w:rFonts w:eastAsia="仿宋" w:cs="微软雅黑"/>
                <w:sz w:val="24"/>
                <w:szCs w:val="24"/>
              </w:rPr>
            </w:pPr>
            <w:r>
              <w:rPr>
                <w:rFonts w:eastAsia="仿宋" w:cs="微软雅黑"/>
                <w:sz w:val="24"/>
                <w:szCs w:val="24"/>
              </w:rPr>
              <w:t>25</w:t>
            </w:r>
            <w:r>
              <w:rPr>
                <w:rFonts w:eastAsia="仿宋" w:cs="微软雅黑"/>
                <w:sz w:val="24"/>
                <w:szCs w:val="24"/>
              </w:rPr>
              <w:t>（</w:t>
            </w:r>
            <w:r>
              <w:rPr>
                <w:rFonts w:eastAsia="仿宋" w:cs="微软雅黑"/>
                <w:sz w:val="24"/>
                <w:szCs w:val="24"/>
              </w:rPr>
              <w:t>1-45</w:t>
            </w:r>
            <w:r>
              <w:rPr>
                <w:rFonts w:eastAsia="仿宋" w:cs="微软雅黑"/>
                <w:sz w:val="24"/>
                <w:szCs w:val="24"/>
              </w:rPr>
              <w:t>国际分类）</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类似群</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kern w:val="0"/>
                <w:sz w:val="24"/>
                <w:szCs w:val="24"/>
              </w:rPr>
              <w:t xml:space="preserve">3503 3502 3501 </w:t>
            </w:r>
            <w:r>
              <w:rPr>
                <w:rFonts w:eastAsia="仿宋" w:cs="微软雅黑"/>
                <w:kern w:val="0"/>
                <w:sz w:val="24"/>
                <w:szCs w:val="24"/>
              </w:rPr>
              <w:t>3508 3504</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商品中文名称</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hint="eastAsia"/>
                <w:sz w:val="24"/>
                <w:szCs w:val="24"/>
              </w:rPr>
              <w:t>大闸蟹</w:t>
            </w:r>
          </w:p>
        </w:tc>
      </w:tr>
      <w:tr w:rsidR="001B5DF1">
        <w:trPr>
          <w:trHeight w:val="20"/>
          <w:tblHeader/>
          <w:jc w:val="center"/>
        </w:trPr>
        <w:tc>
          <w:tcPr>
            <w:tcW w:w="2074"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商标代理人信息</w:t>
            </w: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代理编号</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sz w:val="24"/>
                <w:szCs w:val="24"/>
              </w:rPr>
              <w:t>00011002</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代理人名称</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hint="eastAsia"/>
                <w:sz w:val="24"/>
                <w:szCs w:val="24"/>
              </w:rPr>
              <w:t>某</w:t>
            </w:r>
            <w:r>
              <w:rPr>
                <w:rFonts w:eastAsia="仿宋" w:cs="微软雅黑"/>
                <w:sz w:val="24"/>
                <w:szCs w:val="24"/>
              </w:rPr>
              <w:t>知识产权代理公司</w:t>
            </w:r>
          </w:p>
        </w:tc>
      </w:tr>
      <w:tr w:rsidR="001B5DF1">
        <w:trPr>
          <w:trHeight w:val="20"/>
          <w:tblHeader/>
          <w:jc w:val="center"/>
        </w:trPr>
        <w:tc>
          <w:tcPr>
            <w:tcW w:w="2074"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商标注册人信息</w:t>
            </w: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注册号</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kern w:val="0"/>
                <w:sz w:val="24"/>
                <w:szCs w:val="24"/>
              </w:rPr>
              <w:t>36198599</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注册人中文名称</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hint="eastAsia"/>
                <w:sz w:val="24"/>
                <w:szCs w:val="24"/>
              </w:rPr>
              <w:t>X</w:t>
            </w:r>
            <w:r>
              <w:rPr>
                <w:rFonts w:eastAsia="仿宋" w:cs="微软雅黑"/>
                <w:sz w:val="24"/>
                <w:szCs w:val="24"/>
              </w:rPr>
              <w:t>XX</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注册人中文地址</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hint="eastAsia"/>
                <w:sz w:val="24"/>
                <w:szCs w:val="24"/>
              </w:rPr>
              <w:t>北京市朝阳区</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注册人外文名称</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hint="eastAsia"/>
                <w:sz w:val="24"/>
                <w:szCs w:val="24"/>
              </w:rPr>
              <w:t>XXXX</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注册人外文地址</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hint="eastAsia"/>
                <w:sz w:val="24"/>
                <w:szCs w:val="24"/>
              </w:rPr>
              <w:t>Jinan City,Shandong Province</w:t>
            </w:r>
          </w:p>
        </w:tc>
      </w:tr>
      <w:tr w:rsidR="001B5DF1">
        <w:trPr>
          <w:trHeight w:val="20"/>
          <w:tblHeader/>
          <w:jc w:val="center"/>
        </w:trPr>
        <w:tc>
          <w:tcPr>
            <w:tcW w:w="2074"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注册商标图样信息</w:t>
            </w: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注册号</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kern w:val="0"/>
                <w:sz w:val="24"/>
                <w:szCs w:val="24"/>
              </w:rPr>
              <w:t>36198599</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kern w:val="0"/>
                <w:sz w:val="24"/>
                <w:szCs w:val="24"/>
              </w:rPr>
            </w:pPr>
            <w:r>
              <w:rPr>
                <w:rFonts w:eastAsia="仿宋" w:cs="微软雅黑" w:hint="eastAsia"/>
                <w:kern w:val="0"/>
                <w:sz w:val="24"/>
                <w:szCs w:val="24"/>
              </w:rPr>
              <w:t>商标图样</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rPr>
                <w:rFonts w:eastAsia="仿宋" w:cs="微软雅黑"/>
                <w:sz w:val="24"/>
                <w:szCs w:val="24"/>
              </w:rPr>
            </w:pPr>
            <w:r>
              <w:rPr>
                <w:rFonts w:eastAsia="仿宋" w:cs="微软雅黑" w:hint="eastAsia"/>
                <w:kern w:val="0"/>
                <w:sz w:val="24"/>
                <w:szCs w:val="24"/>
              </w:rPr>
              <w:t>图形样例格式（</w:t>
            </w:r>
            <w:r>
              <w:rPr>
                <w:rFonts w:eastAsia="仿宋" w:cs="微软雅黑"/>
                <w:kern w:val="0"/>
                <w:sz w:val="24"/>
                <w:szCs w:val="24"/>
              </w:rPr>
              <w:t>J</w:t>
            </w:r>
            <w:r>
              <w:rPr>
                <w:rFonts w:eastAsia="仿宋"/>
                <w:sz w:val="24"/>
                <w:szCs w:val="24"/>
              </w:rPr>
              <w:t>PEG</w:t>
            </w:r>
            <w:r>
              <w:rPr>
                <w:rFonts w:eastAsia="仿宋"/>
                <w:sz w:val="24"/>
                <w:szCs w:val="24"/>
              </w:rPr>
              <w:t>文件形式）</w:t>
            </w:r>
          </w:p>
        </w:tc>
      </w:tr>
      <w:tr w:rsidR="001B5DF1">
        <w:trPr>
          <w:trHeight w:val="20"/>
          <w:tblHeader/>
          <w:jc w:val="center"/>
        </w:trPr>
        <w:tc>
          <w:tcPr>
            <w:tcW w:w="2074"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注册商标共有人信息</w:t>
            </w: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注册号</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kern w:val="0"/>
                <w:sz w:val="24"/>
                <w:szCs w:val="24"/>
              </w:rPr>
              <w:t>36198599</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共有人中文名称</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hint="eastAsia"/>
                <w:sz w:val="24"/>
                <w:szCs w:val="24"/>
              </w:rPr>
              <w:t>X</w:t>
            </w:r>
            <w:r>
              <w:rPr>
                <w:rFonts w:eastAsia="仿宋" w:cs="微软雅黑"/>
                <w:sz w:val="24"/>
                <w:szCs w:val="24"/>
              </w:rPr>
              <w:t>XX</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共有人中文地址</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hint="eastAsia"/>
                <w:sz w:val="24"/>
                <w:szCs w:val="24"/>
              </w:rPr>
              <w:t>北京市朝阳区</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共有人外文名称</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sz w:val="24"/>
                <w:szCs w:val="24"/>
              </w:rPr>
              <w:t>****</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共有人外文地址</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hint="eastAsia"/>
                <w:sz w:val="24"/>
                <w:szCs w:val="24"/>
              </w:rPr>
              <w:t>Jinan City,Shandong Province</w:t>
            </w:r>
          </w:p>
        </w:tc>
      </w:tr>
      <w:tr w:rsidR="001B5DF1">
        <w:trPr>
          <w:trHeight w:val="20"/>
          <w:tblHeader/>
          <w:jc w:val="center"/>
        </w:trPr>
        <w:tc>
          <w:tcPr>
            <w:tcW w:w="2074"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国际注册基础信息</w:t>
            </w: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注册号</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kern w:val="0"/>
                <w:sz w:val="24"/>
                <w:szCs w:val="24"/>
              </w:rPr>
              <w:t>36198599</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国际注册号</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sz w:val="24"/>
                <w:szCs w:val="24"/>
              </w:rPr>
              <w:t>G*****</w:t>
            </w:r>
            <w:r>
              <w:rPr>
                <w:rFonts w:eastAsia="仿宋" w:cs="微软雅黑" w:hint="eastAsia"/>
                <w:sz w:val="24"/>
                <w:szCs w:val="24"/>
              </w:rPr>
              <w:t>（</w:t>
            </w:r>
            <w:r>
              <w:rPr>
                <w:rFonts w:eastAsia="仿宋" w:cs="微软雅黑"/>
                <w:sz w:val="24"/>
                <w:szCs w:val="24"/>
              </w:rPr>
              <w:t>由数字和字母组成</w:t>
            </w:r>
            <w:r>
              <w:rPr>
                <w:rFonts w:eastAsia="仿宋" w:cs="微软雅黑" w:hint="eastAsia"/>
                <w:sz w:val="24"/>
                <w:szCs w:val="24"/>
              </w:rPr>
              <w:t>）</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国际注册日期</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sz w:val="24"/>
                <w:szCs w:val="24"/>
              </w:rPr>
              <w:t>2019</w:t>
            </w:r>
            <w:r>
              <w:rPr>
                <w:rFonts w:eastAsia="仿宋" w:cs="微软雅黑"/>
                <w:sz w:val="24"/>
                <w:szCs w:val="24"/>
              </w:rPr>
              <w:t>年</w:t>
            </w:r>
            <w:r>
              <w:rPr>
                <w:rFonts w:eastAsia="仿宋" w:cs="微软雅黑"/>
                <w:sz w:val="24"/>
                <w:szCs w:val="24"/>
              </w:rPr>
              <w:t>08</w:t>
            </w:r>
            <w:r>
              <w:rPr>
                <w:rFonts w:eastAsia="仿宋" w:cs="微软雅黑"/>
                <w:sz w:val="24"/>
                <w:szCs w:val="24"/>
              </w:rPr>
              <w:t>月</w:t>
            </w:r>
            <w:r>
              <w:rPr>
                <w:rFonts w:eastAsia="仿宋" w:cs="微软雅黑"/>
                <w:sz w:val="24"/>
                <w:szCs w:val="24"/>
              </w:rPr>
              <w:t>13</w:t>
            </w:r>
            <w:r>
              <w:rPr>
                <w:rFonts w:eastAsia="仿宋" w:cs="微软雅黑"/>
                <w:sz w:val="24"/>
                <w:szCs w:val="24"/>
              </w:rPr>
              <w:t>日（申请国际注册的</w:t>
            </w:r>
            <w:r>
              <w:rPr>
                <w:rFonts w:eastAsia="仿宋" w:cs="微软雅黑" w:hint="eastAsia"/>
                <w:sz w:val="24"/>
                <w:szCs w:val="24"/>
              </w:rPr>
              <w:t>日期）</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国际通知日期</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sz w:val="24"/>
                <w:szCs w:val="24"/>
              </w:rPr>
              <w:t>2019</w:t>
            </w:r>
            <w:r>
              <w:rPr>
                <w:rFonts w:eastAsia="仿宋" w:cs="微软雅黑"/>
                <w:sz w:val="24"/>
                <w:szCs w:val="24"/>
              </w:rPr>
              <w:t>年</w:t>
            </w:r>
            <w:r>
              <w:rPr>
                <w:rFonts w:eastAsia="仿宋" w:cs="微软雅黑" w:hint="eastAsia"/>
                <w:sz w:val="24"/>
                <w:szCs w:val="24"/>
              </w:rPr>
              <w:t>08</w:t>
            </w:r>
            <w:r>
              <w:rPr>
                <w:rFonts w:eastAsia="仿宋" w:cs="微软雅黑" w:hint="eastAsia"/>
                <w:sz w:val="24"/>
                <w:szCs w:val="24"/>
              </w:rPr>
              <w:t>月</w:t>
            </w:r>
            <w:r>
              <w:rPr>
                <w:rFonts w:eastAsia="仿宋" w:cs="微软雅黑"/>
                <w:sz w:val="24"/>
                <w:szCs w:val="24"/>
              </w:rPr>
              <w:t>07</w:t>
            </w:r>
            <w:r>
              <w:rPr>
                <w:rFonts w:eastAsia="仿宋" w:cs="微软雅黑"/>
                <w:sz w:val="24"/>
                <w:szCs w:val="24"/>
              </w:rPr>
              <w:t>日</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国际申请语种</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sz w:val="24"/>
                <w:szCs w:val="24"/>
              </w:rPr>
              <w:t>EN</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国际申请类型</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rPr>
                <w:rFonts w:eastAsia="仿宋" w:cs="微软雅黑"/>
                <w:sz w:val="24"/>
                <w:szCs w:val="24"/>
              </w:rPr>
            </w:pPr>
            <w:r>
              <w:rPr>
                <w:rFonts w:eastAsia="仿宋" w:cs="微软雅黑"/>
                <w:kern w:val="0"/>
                <w:sz w:val="24"/>
                <w:szCs w:val="24"/>
              </w:rPr>
              <w:t>P</w:t>
            </w:r>
            <w:r>
              <w:rPr>
                <w:rFonts w:eastAsia="仿宋" w:cs="微软雅黑"/>
                <w:kern w:val="0"/>
                <w:sz w:val="24"/>
                <w:szCs w:val="24"/>
              </w:rPr>
              <w:t>（</w:t>
            </w:r>
            <w:r>
              <w:rPr>
                <w:rFonts w:eastAsia="仿宋" w:cs="微软雅黑"/>
                <w:kern w:val="0"/>
                <w:sz w:val="24"/>
                <w:szCs w:val="24"/>
              </w:rPr>
              <w:t>X</w:t>
            </w:r>
            <w:r>
              <w:rPr>
                <w:rFonts w:eastAsia="仿宋" w:cs="微软雅黑"/>
                <w:kern w:val="0"/>
                <w:sz w:val="24"/>
                <w:szCs w:val="24"/>
              </w:rPr>
              <w:t>：协定，</w:t>
            </w:r>
            <w:r>
              <w:rPr>
                <w:rFonts w:eastAsia="仿宋" w:cs="微软雅黑"/>
                <w:kern w:val="0"/>
                <w:sz w:val="24"/>
                <w:szCs w:val="24"/>
              </w:rPr>
              <w:t>P</w:t>
            </w:r>
            <w:r>
              <w:rPr>
                <w:rFonts w:eastAsia="仿宋" w:cs="微软雅黑" w:hint="eastAsia"/>
                <w:kern w:val="0"/>
                <w:sz w:val="24"/>
                <w:szCs w:val="24"/>
              </w:rPr>
              <w:t>：</w:t>
            </w:r>
            <w:r>
              <w:rPr>
                <w:rFonts w:eastAsia="仿宋" w:cs="微软雅黑"/>
                <w:kern w:val="0"/>
                <w:sz w:val="24"/>
                <w:szCs w:val="24"/>
              </w:rPr>
              <w:t>议定）</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国际公告期号</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hint="eastAsia"/>
                <w:sz w:val="24"/>
                <w:szCs w:val="24"/>
              </w:rPr>
              <w:t>10029</w:t>
            </w:r>
            <w:r>
              <w:rPr>
                <w:rFonts w:eastAsia="仿宋" w:cs="微软雅黑" w:hint="eastAsia"/>
                <w:sz w:val="24"/>
                <w:szCs w:val="24"/>
              </w:rPr>
              <w:t>（国际申请公告时指定公告号码）</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国际公告日期</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sz w:val="24"/>
                <w:szCs w:val="24"/>
              </w:rPr>
              <w:t>2019</w:t>
            </w:r>
            <w:r>
              <w:rPr>
                <w:rFonts w:eastAsia="仿宋" w:cs="微软雅黑"/>
                <w:sz w:val="24"/>
                <w:szCs w:val="24"/>
              </w:rPr>
              <w:t>年</w:t>
            </w:r>
            <w:r>
              <w:rPr>
                <w:rFonts w:eastAsia="仿宋" w:cs="微软雅黑"/>
                <w:sz w:val="24"/>
                <w:szCs w:val="24"/>
              </w:rPr>
              <w:t>08</w:t>
            </w:r>
            <w:r>
              <w:rPr>
                <w:rFonts w:eastAsia="仿宋" w:cs="微软雅黑" w:hint="eastAsia"/>
                <w:sz w:val="24"/>
                <w:szCs w:val="24"/>
              </w:rPr>
              <w:t>月</w:t>
            </w:r>
            <w:r>
              <w:rPr>
                <w:rFonts w:eastAsia="仿宋" w:cs="微软雅黑"/>
                <w:sz w:val="24"/>
                <w:szCs w:val="24"/>
              </w:rPr>
              <w:t>07</w:t>
            </w:r>
            <w:r>
              <w:rPr>
                <w:rFonts w:eastAsia="仿宋" w:cs="微软雅黑"/>
                <w:sz w:val="24"/>
                <w:szCs w:val="24"/>
              </w:rPr>
              <w:t>日</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后期指定日期</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sz w:val="24"/>
                <w:szCs w:val="24"/>
              </w:rPr>
              <w:t>2019</w:t>
            </w:r>
            <w:r>
              <w:rPr>
                <w:rFonts w:eastAsia="仿宋" w:cs="微软雅黑"/>
                <w:sz w:val="24"/>
                <w:szCs w:val="24"/>
              </w:rPr>
              <w:t>年</w:t>
            </w:r>
            <w:r>
              <w:rPr>
                <w:rFonts w:eastAsia="仿宋" w:cs="微软雅黑"/>
                <w:sz w:val="24"/>
                <w:szCs w:val="24"/>
              </w:rPr>
              <w:t>08</w:t>
            </w:r>
            <w:r>
              <w:rPr>
                <w:rFonts w:eastAsia="仿宋" w:cs="微软雅黑" w:hint="eastAsia"/>
                <w:sz w:val="24"/>
                <w:szCs w:val="24"/>
              </w:rPr>
              <w:t>月</w:t>
            </w:r>
            <w:r>
              <w:rPr>
                <w:rFonts w:eastAsia="仿宋" w:cs="微软雅黑"/>
                <w:sz w:val="24"/>
                <w:szCs w:val="24"/>
              </w:rPr>
              <w:t>07</w:t>
            </w:r>
            <w:r>
              <w:rPr>
                <w:rFonts w:eastAsia="仿宋" w:cs="微软雅黑"/>
                <w:sz w:val="24"/>
                <w:szCs w:val="24"/>
              </w:rPr>
              <w:t>日（</w:t>
            </w:r>
            <w:r>
              <w:rPr>
                <w:rFonts w:eastAsia="仿宋" w:cs="微软雅黑" w:hint="eastAsia"/>
                <w:sz w:val="24"/>
                <w:szCs w:val="24"/>
              </w:rPr>
              <w:t>商标申请人获得国际注册后</w:t>
            </w:r>
            <w:r>
              <w:rPr>
                <w:rFonts w:eastAsia="仿宋" w:cs="微软雅黑"/>
                <w:sz w:val="24"/>
                <w:szCs w:val="24"/>
              </w:rPr>
              <w:t>,</w:t>
            </w:r>
            <w:r>
              <w:rPr>
                <w:rFonts w:eastAsia="仿宋" w:cs="微软雅黑"/>
                <w:sz w:val="24"/>
                <w:szCs w:val="24"/>
              </w:rPr>
              <w:t>又就同一商标申请指定本国际注册所并未包括的马德里联盟的其他成员国给予商标保护例，所指定日期）</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基础注册日期</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rPr>
                <w:rFonts w:eastAsia="仿宋" w:cs="微软雅黑"/>
                <w:sz w:val="24"/>
                <w:szCs w:val="24"/>
              </w:rPr>
            </w:pPr>
            <w:r>
              <w:rPr>
                <w:rFonts w:eastAsia="仿宋" w:cs="微软雅黑"/>
                <w:sz w:val="24"/>
                <w:szCs w:val="24"/>
              </w:rPr>
              <w:t>2019</w:t>
            </w:r>
            <w:r>
              <w:rPr>
                <w:rFonts w:eastAsia="仿宋" w:cs="微软雅黑"/>
                <w:sz w:val="24"/>
                <w:szCs w:val="24"/>
              </w:rPr>
              <w:t>年</w:t>
            </w:r>
            <w:r>
              <w:rPr>
                <w:rFonts w:eastAsia="仿宋" w:cs="微软雅黑"/>
                <w:sz w:val="24"/>
                <w:szCs w:val="24"/>
              </w:rPr>
              <w:t>08</w:t>
            </w:r>
            <w:r>
              <w:rPr>
                <w:rFonts w:eastAsia="仿宋" w:cs="微软雅黑" w:hint="eastAsia"/>
                <w:sz w:val="24"/>
                <w:szCs w:val="24"/>
              </w:rPr>
              <w:t>月</w:t>
            </w:r>
            <w:r>
              <w:rPr>
                <w:rFonts w:eastAsia="仿宋" w:cs="微软雅黑"/>
                <w:sz w:val="24"/>
                <w:szCs w:val="24"/>
              </w:rPr>
              <w:t>07</w:t>
            </w:r>
            <w:r>
              <w:rPr>
                <w:rFonts w:eastAsia="仿宋" w:cs="微软雅黑"/>
                <w:sz w:val="24"/>
                <w:szCs w:val="24"/>
              </w:rPr>
              <w:t>日（</w:t>
            </w:r>
            <w:r>
              <w:rPr>
                <w:rFonts w:eastAsia="仿宋" w:cs="微软雅黑" w:hint="eastAsia"/>
                <w:sz w:val="24"/>
                <w:szCs w:val="24"/>
              </w:rPr>
              <w:t>基本申请的日期或者注册产生所基于的日期或者分案主题的基本申请的日期）</w:t>
            </w:r>
          </w:p>
        </w:tc>
      </w:tr>
      <w:tr w:rsidR="001B5DF1">
        <w:trPr>
          <w:trHeight w:val="20"/>
          <w:tblHeader/>
          <w:jc w:val="center"/>
        </w:trPr>
        <w:tc>
          <w:tcPr>
            <w:tcW w:w="2074"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商标优先权信息</w:t>
            </w: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注册号</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kern w:val="0"/>
                <w:sz w:val="24"/>
                <w:szCs w:val="24"/>
              </w:rPr>
              <w:t>36198599</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国际分类</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sz w:val="24"/>
                <w:szCs w:val="24"/>
              </w:rPr>
              <w:t>25</w:t>
            </w:r>
            <w:r>
              <w:rPr>
                <w:rFonts w:eastAsia="仿宋" w:cs="微软雅黑"/>
                <w:sz w:val="24"/>
                <w:szCs w:val="24"/>
              </w:rPr>
              <w:t>（</w:t>
            </w:r>
            <w:r>
              <w:rPr>
                <w:rFonts w:eastAsia="仿宋" w:cs="微软雅黑"/>
                <w:sz w:val="24"/>
                <w:szCs w:val="24"/>
              </w:rPr>
              <w:t>1-45</w:t>
            </w:r>
            <w:r>
              <w:rPr>
                <w:rFonts w:eastAsia="仿宋" w:cs="微软雅黑"/>
                <w:sz w:val="24"/>
                <w:szCs w:val="24"/>
              </w:rPr>
              <w:t>国际分类）</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优先权编号</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kern w:val="0"/>
                <w:sz w:val="24"/>
                <w:szCs w:val="24"/>
              </w:rPr>
              <w:t>36198599</w:t>
            </w:r>
            <w:r>
              <w:rPr>
                <w:rFonts w:eastAsia="仿宋" w:cs="微软雅黑" w:hint="eastAsia"/>
                <w:kern w:val="0"/>
                <w:sz w:val="24"/>
                <w:szCs w:val="24"/>
              </w:rPr>
              <w:t>（</w:t>
            </w:r>
            <w:r>
              <w:rPr>
                <w:rFonts w:eastAsia="仿宋" w:cs="微软雅黑" w:hint="eastAsia"/>
                <w:sz w:val="24"/>
                <w:szCs w:val="24"/>
              </w:rPr>
              <w:t>要求优先权的商标序列号）</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优先权种类</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hint="eastAsia"/>
                <w:sz w:val="24"/>
                <w:szCs w:val="24"/>
              </w:rPr>
              <w:t>要求</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优先权日期</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sz w:val="24"/>
                <w:szCs w:val="24"/>
              </w:rPr>
              <w:t>2019</w:t>
            </w:r>
            <w:r>
              <w:rPr>
                <w:rFonts w:eastAsia="仿宋" w:cs="微软雅黑"/>
                <w:sz w:val="24"/>
                <w:szCs w:val="24"/>
              </w:rPr>
              <w:t>年</w:t>
            </w:r>
            <w:r>
              <w:rPr>
                <w:rFonts w:eastAsia="仿宋" w:cs="微软雅黑"/>
                <w:sz w:val="24"/>
                <w:szCs w:val="24"/>
              </w:rPr>
              <w:t>08</w:t>
            </w:r>
            <w:r>
              <w:rPr>
                <w:rFonts w:eastAsia="仿宋" w:cs="微软雅黑"/>
                <w:sz w:val="24"/>
                <w:szCs w:val="24"/>
              </w:rPr>
              <w:t>月</w:t>
            </w:r>
            <w:r>
              <w:rPr>
                <w:rFonts w:eastAsia="仿宋" w:cs="微软雅黑"/>
                <w:sz w:val="24"/>
                <w:szCs w:val="24"/>
              </w:rPr>
              <w:t>13</w:t>
            </w:r>
            <w:r>
              <w:rPr>
                <w:rFonts w:eastAsia="仿宋" w:cs="微软雅黑"/>
                <w:sz w:val="24"/>
                <w:szCs w:val="24"/>
              </w:rPr>
              <w:t>日（要求的优先权信息）</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优先权国家</w:t>
            </w:r>
            <w:r>
              <w:rPr>
                <w:rFonts w:eastAsia="仿宋" w:cs="微软雅黑"/>
                <w:kern w:val="0"/>
                <w:sz w:val="24"/>
                <w:szCs w:val="24"/>
              </w:rPr>
              <w:t>/</w:t>
            </w:r>
            <w:r>
              <w:rPr>
                <w:rFonts w:eastAsia="仿宋" w:cs="微软雅黑"/>
                <w:kern w:val="0"/>
                <w:sz w:val="24"/>
                <w:szCs w:val="24"/>
              </w:rPr>
              <w:t>地区</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hint="eastAsia"/>
                <w:sz w:val="24"/>
                <w:szCs w:val="24"/>
              </w:rPr>
              <w:t>马德里</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优先权商品</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rPr>
                <w:rFonts w:eastAsia="仿宋" w:cs="微软雅黑"/>
                <w:sz w:val="24"/>
                <w:szCs w:val="24"/>
              </w:rPr>
            </w:pPr>
            <w:r>
              <w:rPr>
                <w:rFonts w:eastAsia="仿宋" w:cs="微软雅黑" w:hint="eastAsia"/>
                <w:kern w:val="0"/>
                <w:sz w:val="24"/>
                <w:szCs w:val="24"/>
              </w:rPr>
              <w:t>商品间以分号分隔</w:t>
            </w:r>
          </w:p>
        </w:tc>
      </w:tr>
      <w:tr w:rsidR="001B5DF1">
        <w:trPr>
          <w:trHeight w:val="20"/>
          <w:tblHeader/>
          <w:jc w:val="center"/>
        </w:trPr>
        <w:tc>
          <w:tcPr>
            <w:tcW w:w="2074"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商标流程信息</w:t>
            </w: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申请</w:t>
            </w:r>
            <w:r>
              <w:rPr>
                <w:rFonts w:eastAsia="仿宋" w:cs="微软雅黑"/>
                <w:kern w:val="0"/>
                <w:sz w:val="24"/>
                <w:szCs w:val="24"/>
              </w:rPr>
              <w:t>/</w:t>
            </w:r>
            <w:r>
              <w:rPr>
                <w:rFonts w:eastAsia="仿宋" w:cs="微软雅黑"/>
                <w:kern w:val="0"/>
                <w:sz w:val="24"/>
                <w:szCs w:val="24"/>
              </w:rPr>
              <w:t>注册号</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rPr>
                <w:rFonts w:eastAsia="仿宋" w:cs="微软雅黑"/>
                <w:sz w:val="24"/>
                <w:szCs w:val="24"/>
              </w:rPr>
            </w:pPr>
            <w:r>
              <w:rPr>
                <w:rFonts w:eastAsia="仿宋" w:cs="微软雅黑" w:hint="eastAsia"/>
                <w:kern w:val="0"/>
                <w:sz w:val="24"/>
                <w:szCs w:val="24"/>
              </w:rPr>
              <w:t>申请序列号，</w:t>
            </w:r>
            <w:r>
              <w:rPr>
                <w:rFonts w:eastAsia="仿宋" w:cs="微软雅黑"/>
                <w:kern w:val="0"/>
                <w:sz w:val="24"/>
                <w:szCs w:val="24"/>
              </w:rPr>
              <w:t>37189733</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业务名称</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rPr>
                <w:rFonts w:eastAsia="仿宋" w:cs="微软雅黑"/>
                <w:sz w:val="24"/>
                <w:szCs w:val="24"/>
              </w:rPr>
            </w:pPr>
            <w:r>
              <w:rPr>
                <w:rFonts w:eastAsia="仿宋" w:cs="微软雅黑" w:hint="eastAsia"/>
                <w:kern w:val="0"/>
                <w:sz w:val="24"/>
                <w:szCs w:val="24"/>
              </w:rPr>
              <w:t>商标注册申请</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环节名称</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rPr>
                <w:rFonts w:eastAsia="仿宋" w:cs="微软雅黑"/>
                <w:sz w:val="24"/>
                <w:szCs w:val="24"/>
              </w:rPr>
            </w:pPr>
            <w:r>
              <w:rPr>
                <w:rFonts w:eastAsia="仿宋" w:cs="微软雅黑" w:hint="eastAsia"/>
                <w:kern w:val="0"/>
                <w:sz w:val="24"/>
                <w:szCs w:val="24"/>
              </w:rPr>
              <w:t>受理通知书发文</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结论</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rPr>
                <w:rFonts w:eastAsia="仿宋" w:cs="微软雅黑"/>
                <w:sz w:val="24"/>
                <w:szCs w:val="24"/>
              </w:rPr>
            </w:pPr>
            <w:r>
              <w:rPr>
                <w:rFonts w:eastAsia="仿宋" w:cs="微软雅黑" w:hint="eastAsia"/>
                <w:kern w:val="0"/>
                <w:sz w:val="24"/>
                <w:szCs w:val="24"/>
              </w:rPr>
              <w:t>2013-03-07</w:t>
            </w:r>
            <w:r>
              <w:rPr>
                <w:rFonts w:eastAsia="仿宋" w:cs="微软雅黑" w:hint="eastAsia"/>
                <w:kern w:val="0"/>
                <w:sz w:val="24"/>
                <w:szCs w:val="24"/>
              </w:rPr>
              <w:t>：撤回商标注册申请</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日期</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rPr>
                <w:rFonts w:eastAsia="仿宋" w:cs="微软雅黑"/>
                <w:sz w:val="24"/>
                <w:szCs w:val="24"/>
              </w:rPr>
            </w:pPr>
            <w:r>
              <w:rPr>
                <w:rFonts w:eastAsia="仿宋" w:cs="微软雅黑" w:hint="eastAsia"/>
                <w:kern w:val="0"/>
                <w:sz w:val="24"/>
                <w:szCs w:val="24"/>
              </w:rPr>
              <w:t>2019</w:t>
            </w:r>
            <w:r>
              <w:rPr>
                <w:rFonts w:eastAsia="仿宋" w:cs="微软雅黑" w:hint="eastAsia"/>
                <w:kern w:val="0"/>
                <w:sz w:val="24"/>
                <w:szCs w:val="24"/>
              </w:rPr>
              <w:t>年</w:t>
            </w:r>
            <w:r>
              <w:rPr>
                <w:rFonts w:eastAsia="仿宋" w:cs="微软雅黑" w:hint="eastAsia"/>
                <w:kern w:val="0"/>
                <w:sz w:val="24"/>
                <w:szCs w:val="24"/>
              </w:rPr>
              <w:t>08</w:t>
            </w:r>
            <w:r>
              <w:rPr>
                <w:rFonts w:eastAsia="仿宋" w:cs="微软雅黑" w:hint="eastAsia"/>
                <w:kern w:val="0"/>
                <w:sz w:val="24"/>
                <w:szCs w:val="24"/>
              </w:rPr>
              <w:t>月</w:t>
            </w:r>
            <w:r>
              <w:rPr>
                <w:rFonts w:eastAsia="仿宋" w:cs="微软雅黑" w:hint="eastAsia"/>
                <w:kern w:val="0"/>
                <w:sz w:val="24"/>
                <w:szCs w:val="24"/>
              </w:rPr>
              <w:t>13</w:t>
            </w:r>
            <w:r>
              <w:rPr>
                <w:rFonts w:eastAsia="仿宋" w:cs="微软雅黑" w:hint="eastAsia"/>
                <w:kern w:val="0"/>
                <w:sz w:val="24"/>
                <w:szCs w:val="24"/>
              </w:rPr>
              <w:t>日（流程环节结论生成日期）</w:t>
            </w:r>
          </w:p>
        </w:tc>
      </w:tr>
    </w:tbl>
    <w:p w:rsidR="001B5DF1" w:rsidRDefault="00FC007E">
      <w:pPr>
        <w:pStyle w:val="5"/>
        <w:rPr>
          <w:rFonts w:asciiTheme="minorHAnsi" w:eastAsia="仿宋" w:hAnsiTheme="minorHAnsi"/>
          <w:bCs w:val="0"/>
          <w:sz w:val="32"/>
          <w:szCs w:val="22"/>
        </w:rPr>
      </w:pPr>
      <w:r>
        <w:rPr>
          <w:rFonts w:asciiTheme="minorHAnsi" w:eastAsia="仿宋" w:hAnsiTheme="minorHAnsi" w:hint="eastAsia"/>
          <w:bCs w:val="0"/>
          <w:sz w:val="32"/>
          <w:szCs w:val="22"/>
        </w:rPr>
        <w:t>（</w:t>
      </w:r>
      <w:r>
        <w:rPr>
          <w:rFonts w:asciiTheme="minorHAnsi" w:eastAsia="仿宋" w:hAnsiTheme="minorHAnsi" w:hint="eastAsia"/>
          <w:bCs w:val="0"/>
          <w:sz w:val="32"/>
          <w:szCs w:val="22"/>
        </w:rPr>
        <w:t>3</w:t>
      </w:r>
      <w:r>
        <w:rPr>
          <w:rFonts w:asciiTheme="minorHAnsi" w:eastAsia="仿宋" w:hAnsiTheme="minorHAnsi" w:hint="eastAsia"/>
          <w:bCs w:val="0"/>
          <w:sz w:val="32"/>
          <w:szCs w:val="22"/>
        </w:rPr>
        <w:t>）商标流程信息</w:t>
      </w:r>
    </w:p>
    <w:p w:rsidR="001B5DF1" w:rsidRDefault="00FC007E">
      <w:pPr>
        <w:wordWrap w:val="0"/>
        <w:ind w:firstLineChars="200" w:firstLine="640"/>
        <w:rPr>
          <w:rFonts w:eastAsia="仿宋"/>
          <w:sz w:val="32"/>
        </w:rPr>
      </w:pPr>
      <w:r>
        <w:rPr>
          <w:rFonts w:eastAsia="仿宋" w:hint="eastAsia"/>
          <w:sz w:val="32"/>
        </w:rPr>
        <w:t>商标流程信息包括国际注册及优先权信息与商标效力有关信息、商标权状态、商标审核流程信息。</w:t>
      </w:r>
    </w:p>
    <w:p w:rsidR="001B5DF1" w:rsidRDefault="00FC007E">
      <w:pPr>
        <w:wordWrap w:val="0"/>
        <w:ind w:firstLineChars="200" w:firstLine="640"/>
        <w:rPr>
          <w:rFonts w:eastAsia="仿宋"/>
          <w:bCs/>
          <w:sz w:val="32"/>
        </w:rPr>
      </w:pPr>
      <w:r>
        <w:rPr>
          <w:rFonts w:eastAsia="仿宋" w:hint="eastAsia"/>
          <w:sz w:val="32"/>
        </w:rPr>
        <w:t>商标流程</w:t>
      </w:r>
      <w:r>
        <w:rPr>
          <w:rFonts w:eastAsia="仿宋" w:hint="eastAsia"/>
          <w:bCs/>
          <w:sz w:val="32"/>
        </w:rPr>
        <w:t>样例如图</w:t>
      </w:r>
      <w:r>
        <w:rPr>
          <w:rFonts w:eastAsia="仿宋" w:hint="eastAsia"/>
          <w:bCs/>
          <w:sz w:val="32"/>
        </w:rPr>
        <w:t>7</w:t>
      </w:r>
      <w:r>
        <w:rPr>
          <w:rFonts w:eastAsia="仿宋" w:hint="eastAsia"/>
          <w:bCs/>
          <w:sz w:val="32"/>
        </w:rPr>
        <w:t>所示，表</w:t>
      </w:r>
      <w:r>
        <w:rPr>
          <w:rFonts w:eastAsia="仿宋" w:hint="eastAsia"/>
          <w:bCs/>
          <w:sz w:val="32"/>
        </w:rPr>
        <w:t>6</w:t>
      </w:r>
      <w:r>
        <w:rPr>
          <w:rFonts w:eastAsia="仿宋" w:hint="eastAsia"/>
          <w:bCs/>
          <w:sz w:val="32"/>
        </w:rPr>
        <w:t>为商标流程信息字段介绍。</w:t>
      </w:r>
    </w:p>
    <w:p w:rsidR="001B5DF1" w:rsidRDefault="00FC007E">
      <w:pPr>
        <w:wordWrap w:val="0"/>
        <w:jc w:val="center"/>
      </w:pPr>
      <w:r>
        <w:rPr>
          <w:noProof/>
        </w:rPr>
        <w:drawing>
          <wp:inline distT="0" distB="0" distL="114300" distR="114300">
            <wp:extent cx="5146675" cy="2958465"/>
            <wp:effectExtent l="128270" t="90170" r="344805" b="342265"/>
            <wp:docPr id="2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
                    <pic:cNvPicPr>
                      <a:picLocks noChangeAspect="1"/>
                    </pic:cNvPicPr>
                  </pic:nvPicPr>
                  <pic:blipFill>
                    <a:blip r:embed="rId42" cstate="print"/>
                    <a:stretch>
                      <a:fillRect/>
                    </a:stretch>
                  </pic:blipFill>
                  <pic:spPr>
                    <a:xfrm>
                      <a:off x="0" y="0"/>
                      <a:ext cx="5151555" cy="2958465"/>
                    </a:xfrm>
                    <a:prstGeom prst="rect">
                      <a:avLst/>
                    </a:prstGeom>
                    <a:ln>
                      <a:noFill/>
                    </a:ln>
                    <a:effectLst>
                      <a:outerShdw blurRad="292100" dist="139700" dir="2700000" algn="tl" rotWithShape="0">
                        <a:srgbClr val="333333">
                          <a:alpha val="65000"/>
                        </a:srgbClr>
                      </a:outerShdw>
                    </a:effectLst>
                  </pic:spPr>
                </pic:pic>
              </a:graphicData>
            </a:graphic>
          </wp:inline>
        </w:drawing>
      </w:r>
    </w:p>
    <w:p w:rsidR="001B5DF1" w:rsidRDefault="00FC007E">
      <w:pPr>
        <w:pStyle w:val="a5"/>
        <w:wordWrap w:val="0"/>
        <w:jc w:val="center"/>
        <w:rPr>
          <w:rFonts w:asciiTheme="minorHAnsi" w:hAnsiTheme="minorHAnsi"/>
          <w:sz w:val="21"/>
          <w:szCs w:val="21"/>
        </w:rPr>
      </w:pPr>
      <w:r>
        <w:rPr>
          <w:rFonts w:asciiTheme="minorHAnsi" w:hAnsiTheme="minorHAnsi" w:hint="eastAsia"/>
          <w:sz w:val="21"/>
          <w:szCs w:val="21"/>
        </w:rPr>
        <w:t>图</w:t>
      </w:r>
      <w:r>
        <w:rPr>
          <w:rFonts w:asciiTheme="minorHAnsi" w:hAnsiTheme="minorHAnsi" w:hint="eastAsia"/>
          <w:sz w:val="21"/>
          <w:szCs w:val="21"/>
        </w:rPr>
        <w:t xml:space="preserve"> 7 </w:t>
      </w:r>
      <w:r>
        <w:rPr>
          <w:rFonts w:asciiTheme="minorHAnsi" w:hAnsiTheme="minorHAnsi" w:hint="eastAsia"/>
          <w:sz w:val="21"/>
          <w:szCs w:val="21"/>
        </w:rPr>
        <w:t>商标流程样例图例</w:t>
      </w:r>
    </w:p>
    <w:p w:rsidR="001B5DF1" w:rsidRDefault="001B5DF1"/>
    <w:p w:rsidR="001B5DF1" w:rsidRDefault="00FC007E">
      <w:pPr>
        <w:pStyle w:val="a5"/>
        <w:keepNext/>
        <w:wordWrap w:val="0"/>
        <w:jc w:val="center"/>
        <w:rPr>
          <w:rFonts w:asciiTheme="minorHAnsi" w:hAnsiTheme="minorHAnsi"/>
          <w:sz w:val="21"/>
          <w:szCs w:val="21"/>
        </w:rPr>
      </w:pPr>
      <w:r>
        <w:rPr>
          <w:rFonts w:asciiTheme="minorHAnsi" w:hAnsiTheme="minorHAnsi" w:hint="eastAsia"/>
          <w:sz w:val="21"/>
          <w:szCs w:val="21"/>
        </w:rPr>
        <w:t>表</w:t>
      </w:r>
      <w:r>
        <w:rPr>
          <w:rFonts w:asciiTheme="minorHAnsi" w:hAnsiTheme="minorHAnsi" w:hint="eastAsia"/>
          <w:sz w:val="21"/>
          <w:szCs w:val="21"/>
        </w:rPr>
        <w:t xml:space="preserve"> 6 </w:t>
      </w:r>
      <w:r>
        <w:rPr>
          <w:rFonts w:asciiTheme="minorHAnsi" w:hAnsiTheme="minorHAnsi" w:hint="eastAsia"/>
          <w:sz w:val="21"/>
          <w:szCs w:val="21"/>
        </w:rPr>
        <w:t>商标流程信息字段介绍</w:t>
      </w:r>
    </w:p>
    <w:tbl>
      <w:tblPr>
        <w:tblW w:w="63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2693"/>
        <w:gridCol w:w="3704"/>
      </w:tblGrid>
      <w:tr w:rsidR="001B5DF1">
        <w:trPr>
          <w:trHeight w:val="20"/>
          <w:tblHeader/>
          <w:jc w:val="center"/>
        </w:trPr>
        <w:tc>
          <w:tcPr>
            <w:tcW w:w="2693" w:type="dxa"/>
            <w:shd w:val="clear" w:color="auto" w:fill="4BACC6" w:themeFill="accent5"/>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字段</w:t>
            </w:r>
          </w:p>
        </w:tc>
        <w:tc>
          <w:tcPr>
            <w:tcW w:w="3704" w:type="dxa"/>
            <w:shd w:val="clear" w:color="auto" w:fill="4BACC6" w:themeFill="accent5"/>
            <w:tcMar>
              <w:top w:w="15" w:type="dxa"/>
              <w:left w:w="15" w:type="dxa"/>
              <w:right w:w="15" w:type="dxa"/>
            </w:tcMar>
            <w:vAlign w:val="center"/>
          </w:tcPr>
          <w:p w:rsidR="001B5DF1" w:rsidRDefault="00FC007E">
            <w:pPr>
              <w:widowControl/>
              <w:wordWrap w:val="0"/>
              <w:spacing w:line="240" w:lineRule="atLeast"/>
              <w:jc w:val="center"/>
              <w:rPr>
                <w:rFonts w:eastAsia="仿宋" w:cs="微软雅黑"/>
                <w:sz w:val="24"/>
                <w:szCs w:val="24"/>
              </w:rPr>
            </w:pPr>
            <w:r>
              <w:rPr>
                <w:rFonts w:eastAsia="仿宋" w:cs="微软雅黑" w:hint="eastAsia"/>
                <w:b/>
                <w:kern w:val="0"/>
                <w:sz w:val="24"/>
                <w:szCs w:val="24"/>
              </w:rPr>
              <w:t>样例</w:t>
            </w:r>
          </w:p>
        </w:tc>
      </w:tr>
      <w:tr w:rsidR="001B5DF1">
        <w:trPr>
          <w:trHeight w:val="20"/>
          <w:tblHeader/>
          <w:jc w:val="center"/>
        </w:trPr>
        <w:tc>
          <w:tcPr>
            <w:tcW w:w="2693" w:type="dxa"/>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申请</w:t>
            </w:r>
            <w:r>
              <w:rPr>
                <w:rFonts w:eastAsia="仿宋" w:cs="微软雅黑"/>
                <w:kern w:val="0"/>
                <w:sz w:val="24"/>
                <w:szCs w:val="24"/>
              </w:rPr>
              <w:t>/</w:t>
            </w:r>
            <w:r>
              <w:rPr>
                <w:rFonts w:eastAsia="仿宋" w:cs="微软雅黑"/>
                <w:kern w:val="0"/>
                <w:sz w:val="24"/>
                <w:szCs w:val="24"/>
              </w:rPr>
              <w:t>注册号</w:t>
            </w:r>
          </w:p>
        </w:tc>
        <w:tc>
          <w:tcPr>
            <w:tcW w:w="3704" w:type="dxa"/>
            <w:shd w:val="clear" w:color="auto" w:fill="auto"/>
            <w:tcMar>
              <w:top w:w="15" w:type="dxa"/>
              <w:left w:w="15" w:type="dxa"/>
              <w:right w:w="15" w:type="dxa"/>
            </w:tcMar>
            <w:vAlign w:val="center"/>
          </w:tcPr>
          <w:p w:rsidR="001B5DF1" w:rsidRDefault="00FC007E">
            <w:pPr>
              <w:widowControl/>
              <w:wordWrap w:val="0"/>
              <w:spacing w:line="240" w:lineRule="atLeast"/>
              <w:jc w:val="center"/>
              <w:rPr>
                <w:rFonts w:eastAsia="仿宋" w:cs="微软雅黑"/>
                <w:sz w:val="24"/>
                <w:szCs w:val="24"/>
              </w:rPr>
            </w:pPr>
            <w:r>
              <w:rPr>
                <w:rFonts w:eastAsia="仿宋" w:cs="微软雅黑" w:hint="eastAsia"/>
                <w:kern w:val="0"/>
                <w:sz w:val="24"/>
                <w:szCs w:val="24"/>
              </w:rPr>
              <w:t>申请序列号，</w:t>
            </w:r>
            <w:r>
              <w:rPr>
                <w:rFonts w:eastAsia="仿宋" w:cs="微软雅黑"/>
                <w:kern w:val="0"/>
                <w:sz w:val="24"/>
                <w:szCs w:val="24"/>
              </w:rPr>
              <w:t>37189733</w:t>
            </w:r>
          </w:p>
        </w:tc>
      </w:tr>
      <w:tr w:rsidR="001B5DF1">
        <w:trPr>
          <w:trHeight w:val="20"/>
          <w:tblHeader/>
          <w:jc w:val="center"/>
        </w:trPr>
        <w:tc>
          <w:tcPr>
            <w:tcW w:w="2693" w:type="dxa"/>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业务名称</w:t>
            </w:r>
          </w:p>
        </w:tc>
        <w:tc>
          <w:tcPr>
            <w:tcW w:w="3704" w:type="dxa"/>
            <w:shd w:val="clear" w:color="auto" w:fill="auto"/>
            <w:tcMar>
              <w:top w:w="15" w:type="dxa"/>
              <w:left w:w="15" w:type="dxa"/>
              <w:right w:w="15" w:type="dxa"/>
            </w:tcMar>
            <w:vAlign w:val="center"/>
          </w:tcPr>
          <w:p w:rsidR="001B5DF1" w:rsidRDefault="00FC007E">
            <w:pPr>
              <w:widowControl/>
              <w:wordWrap w:val="0"/>
              <w:spacing w:line="240" w:lineRule="atLeast"/>
              <w:jc w:val="center"/>
              <w:rPr>
                <w:rFonts w:eastAsia="仿宋" w:cs="微软雅黑"/>
                <w:sz w:val="24"/>
                <w:szCs w:val="24"/>
              </w:rPr>
            </w:pPr>
            <w:r>
              <w:rPr>
                <w:rFonts w:eastAsia="仿宋" w:cs="微软雅黑" w:hint="eastAsia"/>
                <w:kern w:val="0"/>
                <w:sz w:val="24"/>
                <w:szCs w:val="24"/>
              </w:rPr>
              <w:t>商标注册申请</w:t>
            </w:r>
          </w:p>
        </w:tc>
      </w:tr>
      <w:tr w:rsidR="001B5DF1">
        <w:trPr>
          <w:trHeight w:val="20"/>
          <w:tblHeader/>
          <w:jc w:val="center"/>
        </w:trPr>
        <w:tc>
          <w:tcPr>
            <w:tcW w:w="2693" w:type="dxa"/>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环节名称</w:t>
            </w:r>
          </w:p>
        </w:tc>
        <w:tc>
          <w:tcPr>
            <w:tcW w:w="3704" w:type="dxa"/>
            <w:shd w:val="clear" w:color="auto" w:fill="auto"/>
            <w:tcMar>
              <w:top w:w="15" w:type="dxa"/>
              <w:left w:w="15" w:type="dxa"/>
              <w:right w:w="15" w:type="dxa"/>
            </w:tcMar>
            <w:vAlign w:val="center"/>
          </w:tcPr>
          <w:p w:rsidR="001B5DF1" w:rsidRDefault="00FC007E">
            <w:pPr>
              <w:widowControl/>
              <w:wordWrap w:val="0"/>
              <w:spacing w:line="240" w:lineRule="atLeast"/>
              <w:jc w:val="center"/>
              <w:rPr>
                <w:rFonts w:eastAsia="仿宋" w:cs="微软雅黑"/>
                <w:sz w:val="24"/>
                <w:szCs w:val="24"/>
              </w:rPr>
            </w:pPr>
            <w:r>
              <w:rPr>
                <w:rFonts w:eastAsia="仿宋" w:cs="微软雅黑" w:hint="eastAsia"/>
                <w:kern w:val="0"/>
                <w:sz w:val="24"/>
                <w:szCs w:val="24"/>
              </w:rPr>
              <w:t>受理通知书发文</w:t>
            </w:r>
          </w:p>
        </w:tc>
      </w:tr>
      <w:tr w:rsidR="001B5DF1">
        <w:trPr>
          <w:trHeight w:val="20"/>
          <w:tblHeader/>
          <w:jc w:val="center"/>
        </w:trPr>
        <w:tc>
          <w:tcPr>
            <w:tcW w:w="2693" w:type="dxa"/>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结论</w:t>
            </w:r>
          </w:p>
        </w:tc>
        <w:tc>
          <w:tcPr>
            <w:tcW w:w="3704" w:type="dxa"/>
            <w:shd w:val="clear" w:color="auto" w:fill="auto"/>
            <w:tcMar>
              <w:top w:w="15" w:type="dxa"/>
              <w:left w:w="15" w:type="dxa"/>
              <w:right w:w="15" w:type="dxa"/>
            </w:tcMar>
            <w:vAlign w:val="center"/>
          </w:tcPr>
          <w:p w:rsidR="001B5DF1" w:rsidRDefault="00FC007E">
            <w:pPr>
              <w:widowControl/>
              <w:wordWrap w:val="0"/>
              <w:spacing w:line="240" w:lineRule="atLeast"/>
              <w:jc w:val="center"/>
              <w:rPr>
                <w:rFonts w:eastAsia="仿宋" w:cs="微软雅黑"/>
                <w:sz w:val="24"/>
                <w:szCs w:val="24"/>
              </w:rPr>
            </w:pPr>
            <w:r>
              <w:rPr>
                <w:rFonts w:eastAsia="仿宋" w:cs="微软雅黑" w:hint="eastAsia"/>
                <w:kern w:val="0"/>
                <w:sz w:val="24"/>
                <w:szCs w:val="24"/>
              </w:rPr>
              <w:t>2013-03-07</w:t>
            </w:r>
            <w:r>
              <w:rPr>
                <w:rFonts w:eastAsia="仿宋" w:cs="微软雅黑" w:hint="eastAsia"/>
                <w:kern w:val="0"/>
                <w:sz w:val="24"/>
                <w:szCs w:val="24"/>
              </w:rPr>
              <w:t>：撤回商标注册申请</w:t>
            </w:r>
          </w:p>
        </w:tc>
      </w:tr>
      <w:tr w:rsidR="001B5DF1">
        <w:trPr>
          <w:trHeight w:val="20"/>
          <w:tblHeader/>
          <w:jc w:val="center"/>
        </w:trPr>
        <w:tc>
          <w:tcPr>
            <w:tcW w:w="2693" w:type="dxa"/>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日期</w:t>
            </w:r>
          </w:p>
        </w:tc>
        <w:tc>
          <w:tcPr>
            <w:tcW w:w="3704" w:type="dxa"/>
            <w:shd w:val="clear" w:color="auto" w:fill="auto"/>
            <w:tcMar>
              <w:top w:w="15" w:type="dxa"/>
              <w:left w:w="15" w:type="dxa"/>
              <w:right w:w="15" w:type="dxa"/>
            </w:tcMar>
            <w:vAlign w:val="center"/>
          </w:tcPr>
          <w:p w:rsidR="001B5DF1" w:rsidRDefault="00FC007E">
            <w:pPr>
              <w:widowControl/>
              <w:wordWrap w:val="0"/>
              <w:spacing w:line="240" w:lineRule="atLeast"/>
              <w:jc w:val="center"/>
              <w:rPr>
                <w:rFonts w:eastAsia="仿宋" w:cs="微软雅黑"/>
                <w:sz w:val="24"/>
                <w:szCs w:val="24"/>
              </w:rPr>
            </w:pPr>
            <w:r>
              <w:rPr>
                <w:rFonts w:eastAsia="仿宋" w:cs="微软雅黑" w:hint="eastAsia"/>
                <w:kern w:val="0"/>
                <w:sz w:val="24"/>
                <w:szCs w:val="24"/>
              </w:rPr>
              <w:t>2019</w:t>
            </w:r>
            <w:r>
              <w:rPr>
                <w:rFonts w:eastAsia="仿宋" w:cs="微软雅黑" w:hint="eastAsia"/>
                <w:kern w:val="0"/>
                <w:sz w:val="24"/>
                <w:szCs w:val="24"/>
              </w:rPr>
              <w:t>年</w:t>
            </w:r>
            <w:r>
              <w:rPr>
                <w:rFonts w:eastAsia="仿宋" w:cs="微软雅黑" w:hint="eastAsia"/>
                <w:kern w:val="0"/>
                <w:sz w:val="24"/>
                <w:szCs w:val="24"/>
              </w:rPr>
              <w:t>08</w:t>
            </w:r>
            <w:r>
              <w:rPr>
                <w:rFonts w:eastAsia="仿宋" w:cs="微软雅黑" w:hint="eastAsia"/>
                <w:kern w:val="0"/>
                <w:sz w:val="24"/>
                <w:szCs w:val="24"/>
              </w:rPr>
              <w:t>月</w:t>
            </w:r>
            <w:r>
              <w:rPr>
                <w:rFonts w:eastAsia="仿宋" w:cs="微软雅黑" w:hint="eastAsia"/>
                <w:kern w:val="0"/>
                <w:sz w:val="24"/>
                <w:szCs w:val="24"/>
              </w:rPr>
              <w:t>13</w:t>
            </w:r>
            <w:r>
              <w:rPr>
                <w:rFonts w:eastAsia="仿宋" w:cs="微软雅黑" w:hint="eastAsia"/>
                <w:kern w:val="0"/>
                <w:sz w:val="24"/>
                <w:szCs w:val="24"/>
              </w:rPr>
              <w:t>日（流程环节结论生成日期）</w:t>
            </w:r>
          </w:p>
        </w:tc>
      </w:tr>
    </w:tbl>
    <w:p w:rsidR="001B5DF1" w:rsidRDefault="00FC007E">
      <w:pPr>
        <w:pStyle w:val="5"/>
        <w:rPr>
          <w:rFonts w:asciiTheme="minorHAnsi" w:eastAsia="仿宋" w:hAnsiTheme="minorHAnsi"/>
          <w:bCs w:val="0"/>
          <w:sz w:val="32"/>
          <w:szCs w:val="22"/>
        </w:rPr>
      </w:pPr>
      <w:r>
        <w:rPr>
          <w:rFonts w:asciiTheme="minorHAnsi" w:eastAsia="仿宋" w:hAnsiTheme="minorHAnsi" w:hint="eastAsia"/>
          <w:bCs w:val="0"/>
          <w:sz w:val="32"/>
          <w:szCs w:val="22"/>
        </w:rPr>
        <w:t>（</w:t>
      </w:r>
      <w:r>
        <w:rPr>
          <w:rFonts w:asciiTheme="minorHAnsi" w:eastAsia="仿宋" w:hAnsiTheme="minorHAnsi" w:hint="eastAsia"/>
          <w:bCs w:val="0"/>
          <w:sz w:val="32"/>
          <w:szCs w:val="22"/>
        </w:rPr>
        <w:t>4</w:t>
      </w:r>
      <w:r>
        <w:rPr>
          <w:rFonts w:asciiTheme="minorHAnsi" w:eastAsia="仿宋" w:hAnsiTheme="minorHAnsi" w:hint="eastAsia"/>
          <w:bCs w:val="0"/>
          <w:sz w:val="32"/>
          <w:szCs w:val="22"/>
        </w:rPr>
        <w:t>）商标证明信息</w:t>
      </w:r>
    </w:p>
    <w:p w:rsidR="001B5DF1" w:rsidRDefault="00FC007E">
      <w:pPr>
        <w:wordWrap w:val="0"/>
        <w:ind w:firstLineChars="200" w:firstLine="640"/>
        <w:rPr>
          <w:rFonts w:eastAsia="仿宋"/>
          <w:sz w:val="32"/>
        </w:rPr>
      </w:pPr>
      <w:r>
        <w:rPr>
          <w:rFonts w:eastAsia="仿宋" w:hint="eastAsia"/>
          <w:sz w:val="32"/>
        </w:rPr>
        <w:t>商标注册证明信息主要包括公示商标注册证和优先权证明、商标变更、转让、续展证明等证明类文件的基本信息，社会公众可以通过这些信息了解商标文件的内容和效力。</w:t>
      </w:r>
    </w:p>
    <w:p w:rsidR="001B5DF1" w:rsidRDefault="00FC007E">
      <w:pPr>
        <w:wordWrap w:val="0"/>
        <w:ind w:firstLineChars="200" w:firstLine="640"/>
        <w:rPr>
          <w:rFonts w:eastAsia="仿宋"/>
          <w:sz w:val="32"/>
        </w:rPr>
      </w:pPr>
      <w:r>
        <w:rPr>
          <w:rFonts w:eastAsia="仿宋" w:hint="eastAsia"/>
          <w:sz w:val="32"/>
        </w:rPr>
        <w:t>商标注册证明信息样例如图</w:t>
      </w:r>
      <w:r>
        <w:rPr>
          <w:rFonts w:eastAsia="仿宋" w:hint="eastAsia"/>
          <w:sz w:val="32"/>
        </w:rPr>
        <w:t>8</w:t>
      </w:r>
      <w:r>
        <w:rPr>
          <w:rFonts w:eastAsia="仿宋" w:hint="eastAsia"/>
          <w:sz w:val="32"/>
        </w:rPr>
        <w:t>所示，表</w:t>
      </w:r>
      <w:r>
        <w:rPr>
          <w:rFonts w:eastAsia="仿宋" w:hint="eastAsia"/>
          <w:sz w:val="32"/>
        </w:rPr>
        <w:t>7</w:t>
      </w:r>
      <w:r>
        <w:rPr>
          <w:rFonts w:eastAsia="仿宋" w:hint="eastAsia"/>
          <w:sz w:val="32"/>
        </w:rPr>
        <w:t>为商标证明信息字段合集说明。</w:t>
      </w:r>
    </w:p>
    <w:p w:rsidR="001B5DF1" w:rsidRDefault="001B5DF1">
      <w:pPr>
        <w:wordWrap w:val="0"/>
        <w:jc w:val="center"/>
      </w:pPr>
      <w:r>
        <w:pict>
          <v:rect id="Rectangle 28" o:spid="_x0000_s1053" style="position:absolute;left:0;text-align:left;margin-left:133.9pt;margin-top:184.2pt;width:90.3pt;height:35.45pt;z-index:251691008;mso-width-relative:page;mso-height-relative:page" o:gfxdata="UEsFBgAAAAAAAAAAAAAAAAAAAAAAAFBLAwQKAAAAAACHTuJAAAAAAAAAAAAAAAAABAAAAGRycy9Q&#10;SwMEFAAAAAgAh07iQJhLKgHZAAAACwEAAA8AAABkcnMvZG93bnJldi54bWxNj81OwzAQhO9IvIO1&#10;SNyo0yYKbYhTiRLEhUMp9L51liTCXkex+8fT457KbVYzmvm2XJ6sEQcafe9YwXSSgCDWrum5VfD1&#10;+fowB+EDcoPGMSk4k4dldXtTYtG4I3/QYRNaEUvYF6igC2EopPS6I4t+4gbi6H270WKI59jKZsRj&#10;LLdGzpIklxZ7jgsdDrTqSP9s9lbBGvFl/fum9XN9fs9qWm1rckap+7tp8gQi0Clcw3DBj+hQRaad&#10;23PjhVEwyx8jelCQ5vMMRExk2UXsokgXKciqlP9/qP4AUEsDBBQAAAAIAIdO4kA1czRuDAIAACcE&#10;AAAOAAAAZHJzL2Uyb0RvYy54bWytU9tuEzEQfUfiHyy/k70oadNVNlWVKgipQNXCBzhe766Fb4yd&#10;bMLXM/ZuQwovCOEHy+MZH585M7O6PWpFDgK8tKamxSynRBhuG2m6mn79sn23pMQHZhqmrBE1PQlP&#10;b9dv36wGV4nS9lY1AgiCGF8NrqZ9CK7KMs97oZmfWScMOlsLmgU0ocsaYAOia5WVeX6VDRYaB5YL&#10;7/H2fnTSdcJvW8HD57b1IhBVU+QW0g5p38U9W69Y1QFzveQTDfYPLDSTBj89Q92zwMge5B9QWnKw&#10;3rZhxq3ObNtKLlIOmE2R/5bNc8+cSLmgON6dZfL/D5Z/OjwCkU1Ny2sslWEai/SEsjHTKUHKZVRo&#10;cL7CwGf3CDFH7x4s/+aJsZsew8QdgB16wRrkVcT47NWDaHh8SnbDR9sgPNsHm8Q6tqAjIMpAjqkm&#10;p3NNxDEQjpdFMb9aFlg6jr75Ii+LRfqCVS+vHfjwXlhN4qGmgOQTOjs8+BDZsOolJLG3SjZbqVQy&#10;oNttFJADw/7YpjWh+8swZchQ05tFuUjIr3z+7yC0DNjoSuqaLvO4pn+UmfSKEo1S72xzQrnAjt2K&#10;04WH3sIPSgbs1Jr673sGghL1waDkN8V8Hls7GfPFdYkGXHp2lx5mOELVNFAyHjdhHIe9A9n1+FOR&#10;cjT2DsvUyqRgLOHIaiKL3ZiEnSYntvulnaJ+zff6J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BYAAABkcnMvUEsBAhQAFAAAAAgAh07iQJhL&#10;KgHZAAAACwEAAA8AAAAAAAAAAQAgAAAAOAAAAGRycy9kb3ducmV2LnhtbFBLAQIUABQAAAAIAIdO&#10;4kA1czRuDAIAACcEAAAOAAAAAAAAAAEAIAAAAD4BAABkcnMvZTJvRG9jLnhtbFBLBQYAAAAABgAG&#10;AFkBAAC8BQAAAAA=&#10;" strokecolor="white"/>
        </w:pict>
      </w:r>
      <w:r w:rsidR="00FC007E">
        <w:rPr>
          <w:noProof/>
        </w:rPr>
        <w:drawing>
          <wp:inline distT="0" distB="0" distL="114300" distR="114300">
            <wp:extent cx="3098800" cy="3291840"/>
            <wp:effectExtent l="128270" t="90170" r="335280" b="332740"/>
            <wp:docPr id="2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
                    <pic:cNvPicPr>
                      <a:picLocks noChangeAspect="1"/>
                    </pic:cNvPicPr>
                  </pic:nvPicPr>
                  <pic:blipFill>
                    <a:blip r:embed="rId43" cstate="print"/>
                    <a:stretch>
                      <a:fillRect/>
                    </a:stretch>
                  </pic:blipFill>
                  <pic:spPr>
                    <a:xfrm>
                      <a:off x="0" y="0"/>
                      <a:ext cx="3098800" cy="3291840"/>
                    </a:xfrm>
                    <a:prstGeom prst="rect">
                      <a:avLst/>
                    </a:prstGeom>
                    <a:ln>
                      <a:noFill/>
                    </a:ln>
                    <a:effectLst>
                      <a:outerShdw blurRad="292100" dist="139700" dir="2700000" algn="tl" rotWithShape="0">
                        <a:srgbClr val="333333">
                          <a:alpha val="65000"/>
                        </a:srgbClr>
                      </a:outerShdw>
                    </a:effectLst>
                  </pic:spPr>
                </pic:pic>
              </a:graphicData>
            </a:graphic>
          </wp:inline>
        </w:drawing>
      </w:r>
    </w:p>
    <w:p w:rsidR="001B5DF1" w:rsidRDefault="00FC007E">
      <w:pPr>
        <w:pStyle w:val="a5"/>
        <w:wordWrap w:val="0"/>
        <w:jc w:val="center"/>
        <w:rPr>
          <w:rFonts w:asciiTheme="minorHAnsi" w:hAnsiTheme="minorHAnsi"/>
          <w:sz w:val="21"/>
          <w:szCs w:val="21"/>
        </w:rPr>
      </w:pPr>
      <w:r>
        <w:rPr>
          <w:rFonts w:asciiTheme="minorHAnsi" w:hAnsiTheme="minorHAnsi" w:hint="eastAsia"/>
          <w:sz w:val="21"/>
          <w:szCs w:val="21"/>
        </w:rPr>
        <w:t>图</w:t>
      </w:r>
      <w:r>
        <w:rPr>
          <w:rFonts w:asciiTheme="minorHAnsi" w:hAnsiTheme="minorHAnsi" w:hint="eastAsia"/>
          <w:sz w:val="21"/>
          <w:szCs w:val="21"/>
        </w:rPr>
        <w:t xml:space="preserve"> 8 </w:t>
      </w:r>
      <w:r>
        <w:rPr>
          <w:rFonts w:asciiTheme="minorHAnsi" w:hAnsiTheme="minorHAnsi" w:hint="eastAsia"/>
          <w:sz w:val="21"/>
          <w:szCs w:val="21"/>
        </w:rPr>
        <w:t>商标注册证明信息图例</w:t>
      </w:r>
    </w:p>
    <w:p w:rsidR="001B5DF1" w:rsidRDefault="001B5DF1"/>
    <w:p w:rsidR="001B5DF1" w:rsidRDefault="001B5DF1">
      <w:pPr>
        <w:pStyle w:val="a5"/>
        <w:keepNext/>
        <w:wordWrap w:val="0"/>
        <w:jc w:val="center"/>
        <w:rPr>
          <w:rFonts w:asciiTheme="minorHAnsi" w:hAnsiTheme="minorHAnsi"/>
          <w:sz w:val="21"/>
          <w:szCs w:val="21"/>
        </w:rPr>
      </w:pPr>
    </w:p>
    <w:p w:rsidR="001B5DF1" w:rsidRDefault="00FC007E">
      <w:pPr>
        <w:pStyle w:val="a5"/>
        <w:keepNext/>
        <w:wordWrap w:val="0"/>
        <w:jc w:val="center"/>
        <w:rPr>
          <w:rFonts w:asciiTheme="minorHAnsi" w:hAnsiTheme="minorHAnsi"/>
          <w:sz w:val="21"/>
          <w:szCs w:val="21"/>
        </w:rPr>
      </w:pPr>
      <w:r>
        <w:rPr>
          <w:rFonts w:asciiTheme="minorHAnsi" w:hAnsiTheme="minorHAnsi" w:hint="eastAsia"/>
          <w:sz w:val="21"/>
          <w:szCs w:val="21"/>
        </w:rPr>
        <w:t>表</w:t>
      </w:r>
      <w:r>
        <w:rPr>
          <w:rFonts w:asciiTheme="minorHAnsi" w:hAnsiTheme="minorHAnsi" w:hint="eastAsia"/>
          <w:sz w:val="21"/>
          <w:szCs w:val="21"/>
        </w:rPr>
        <w:t xml:space="preserve"> 7 </w:t>
      </w:r>
      <w:r>
        <w:rPr>
          <w:rFonts w:asciiTheme="minorHAnsi" w:hAnsiTheme="minorHAnsi" w:hint="eastAsia"/>
          <w:sz w:val="21"/>
          <w:szCs w:val="21"/>
        </w:rPr>
        <w:t>商标证明信息字段合集</w:t>
      </w:r>
    </w:p>
    <w:tbl>
      <w:tblPr>
        <w:tblW w:w="8471" w:type="dxa"/>
        <w:jc w:val="center"/>
        <w:tblLayout w:type="fixed"/>
        <w:tblCellMar>
          <w:left w:w="0" w:type="dxa"/>
          <w:right w:w="0" w:type="dxa"/>
        </w:tblCellMar>
        <w:tblLook w:val="04A0"/>
      </w:tblPr>
      <w:tblGrid>
        <w:gridCol w:w="2074"/>
        <w:gridCol w:w="2693"/>
        <w:gridCol w:w="3704"/>
      </w:tblGrid>
      <w:tr w:rsidR="001B5DF1">
        <w:trPr>
          <w:trHeight w:val="20"/>
          <w:tblHeader/>
          <w:jc w:val="center"/>
        </w:trPr>
        <w:tc>
          <w:tcPr>
            <w:tcW w:w="2074" w:type="dxa"/>
            <w:tcBorders>
              <w:top w:val="single" w:sz="8" w:space="0" w:color="000000"/>
              <w:left w:val="single" w:sz="8" w:space="0" w:color="000000"/>
              <w:bottom w:val="single" w:sz="8" w:space="0" w:color="000000"/>
              <w:right w:val="single" w:sz="8" w:space="0" w:color="000000"/>
            </w:tcBorders>
            <w:shd w:val="clear" w:color="auto" w:fill="4BACC6" w:themeFill="accent5"/>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b/>
                <w:sz w:val="24"/>
                <w:szCs w:val="24"/>
              </w:rPr>
            </w:pPr>
            <w:r>
              <w:rPr>
                <w:rFonts w:eastAsia="仿宋" w:cs="微软雅黑" w:hint="eastAsia"/>
                <w:b/>
                <w:kern w:val="0"/>
                <w:sz w:val="24"/>
                <w:szCs w:val="24"/>
              </w:rPr>
              <w:t>信息</w:t>
            </w:r>
          </w:p>
        </w:tc>
        <w:tc>
          <w:tcPr>
            <w:tcW w:w="2693" w:type="dxa"/>
            <w:tcBorders>
              <w:top w:val="single" w:sz="8" w:space="0" w:color="000000"/>
              <w:left w:val="nil"/>
              <w:bottom w:val="single" w:sz="8" w:space="0" w:color="000000"/>
              <w:right w:val="single" w:sz="8" w:space="0" w:color="000000"/>
            </w:tcBorders>
            <w:shd w:val="clear" w:color="auto" w:fill="4BACC6" w:themeFill="accent5"/>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b/>
                <w:sz w:val="24"/>
                <w:szCs w:val="24"/>
              </w:rPr>
            </w:pPr>
            <w:r>
              <w:rPr>
                <w:rFonts w:eastAsia="仿宋" w:cs="微软雅黑" w:hint="eastAsia"/>
                <w:b/>
                <w:kern w:val="0"/>
                <w:sz w:val="24"/>
                <w:szCs w:val="24"/>
              </w:rPr>
              <w:t>字段</w:t>
            </w:r>
          </w:p>
        </w:tc>
        <w:tc>
          <w:tcPr>
            <w:tcW w:w="3704" w:type="dxa"/>
            <w:tcBorders>
              <w:top w:val="single" w:sz="8" w:space="0" w:color="000000"/>
              <w:left w:val="nil"/>
              <w:bottom w:val="single" w:sz="8" w:space="0" w:color="000000"/>
              <w:right w:val="single" w:sz="8" w:space="0" w:color="000000"/>
            </w:tcBorders>
            <w:shd w:val="clear" w:color="auto" w:fill="4BACC6" w:themeFill="accent5"/>
            <w:tcMar>
              <w:top w:w="15" w:type="dxa"/>
              <w:left w:w="15" w:type="dxa"/>
              <w:right w:w="15" w:type="dxa"/>
            </w:tcMar>
            <w:vAlign w:val="center"/>
          </w:tcPr>
          <w:p w:rsidR="001B5DF1" w:rsidRDefault="00FC007E">
            <w:pPr>
              <w:widowControl/>
              <w:wordWrap w:val="0"/>
              <w:spacing w:line="240" w:lineRule="atLeast"/>
              <w:jc w:val="center"/>
              <w:rPr>
                <w:rFonts w:eastAsia="仿宋" w:cs="微软雅黑"/>
                <w:sz w:val="24"/>
                <w:szCs w:val="24"/>
              </w:rPr>
            </w:pPr>
            <w:r>
              <w:rPr>
                <w:rFonts w:eastAsia="仿宋" w:cs="微软雅黑" w:hint="eastAsia"/>
                <w:b/>
                <w:kern w:val="0"/>
                <w:sz w:val="24"/>
                <w:szCs w:val="24"/>
              </w:rPr>
              <w:t>样例</w:t>
            </w:r>
          </w:p>
        </w:tc>
      </w:tr>
      <w:tr w:rsidR="001B5DF1">
        <w:trPr>
          <w:trHeight w:val="20"/>
          <w:tblHeader/>
          <w:jc w:val="center"/>
        </w:trPr>
        <w:tc>
          <w:tcPr>
            <w:tcW w:w="2074"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cs="微软雅黑"/>
                <w:sz w:val="24"/>
                <w:szCs w:val="24"/>
              </w:rPr>
            </w:pPr>
            <w:r>
              <w:rPr>
                <w:rFonts w:eastAsia="仿宋" w:cs="微软雅黑" w:hint="eastAsia"/>
                <w:kern w:val="0"/>
                <w:sz w:val="24"/>
                <w:szCs w:val="24"/>
              </w:rPr>
              <w:t>商标注册证</w:t>
            </w:r>
            <w:r>
              <w:rPr>
                <w:rFonts w:hint="eastAsia"/>
              </w:rPr>
              <w:t>/</w:t>
            </w:r>
            <w:r>
              <w:rPr>
                <w:rFonts w:hint="eastAsia"/>
              </w:rPr>
              <w:t>商标注册证明</w:t>
            </w: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注册号</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kern w:val="0"/>
                <w:sz w:val="24"/>
                <w:szCs w:val="24"/>
              </w:rPr>
              <w:t>36198599</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注册人名称</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某公司</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注册人地址</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某地址</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注册日期</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kern w:val="0"/>
                <w:sz w:val="24"/>
                <w:szCs w:val="24"/>
              </w:rPr>
              <w:t>2020</w:t>
            </w:r>
            <w:r>
              <w:rPr>
                <w:rFonts w:eastAsia="仿宋" w:cs="微软雅黑"/>
                <w:kern w:val="0"/>
                <w:sz w:val="24"/>
                <w:szCs w:val="24"/>
              </w:rPr>
              <w:t>年</w:t>
            </w:r>
            <w:r>
              <w:rPr>
                <w:rFonts w:eastAsia="仿宋" w:cs="微软雅黑"/>
                <w:kern w:val="0"/>
                <w:sz w:val="24"/>
                <w:szCs w:val="24"/>
              </w:rPr>
              <w:t>7</w:t>
            </w:r>
            <w:r>
              <w:rPr>
                <w:rFonts w:eastAsia="仿宋" w:cs="微软雅黑"/>
                <w:kern w:val="0"/>
                <w:sz w:val="24"/>
                <w:szCs w:val="24"/>
              </w:rPr>
              <w:t>月</w:t>
            </w:r>
            <w:r>
              <w:rPr>
                <w:rFonts w:eastAsia="仿宋" w:cs="微软雅黑"/>
                <w:kern w:val="0"/>
                <w:sz w:val="24"/>
                <w:szCs w:val="24"/>
              </w:rPr>
              <w:t>6</w:t>
            </w:r>
            <w:r>
              <w:rPr>
                <w:rFonts w:eastAsia="仿宋" w:cs="微软雅黑"/>
                <w:kern w:val="0"/>
                <w:sz w:val="24"/>
                <w:szCs w:val="24"/>
              </w:rPr>
              <w:t>日</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商标图样</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jc w:val="center"/>
              <w:rPr>
                <w:rFonts w:eastAsia="仿宋" w:cs="微软雅黑"/>
                <w:sz w:val="24"/>
                <w:szCs w:val="24"/>
              </w:rPr>
            </w:pPr>
            <w:r>
              <w:rPr>
                <w:rFonts w:eastAsia="仿宋" w:cs="微软雅黑" w:hint="eastAsia"/>
                <w:kern w:val="0"/>
                <w:sz w:val="24"/>
                <w:szCs w:val="24"/>
              </w:rPr>
              <w:t>图形样例格式（</w:t>
            </w:r>
            <w:r>
              <w:rPr>
                <w:rFonts w:eastAsia="仿宋" w:cs="微软雅黑"/>
                <w:kern w:val="0"/>
                <w:sz w:val="24"/>
                <w:szCs w:val="24"/>
              </w:rPr>
              <w:t>J</w:t>
            </w:r>
            <w:r>
              <w:rPr>
                <w:rFonts w:eastAsia="仿宋"/>
                <w:sz w:val="24"/>
                <w:szCs w:val="24"/>
              </w:rPr>
              <w:t>PEG</w:t>
            </w:r>
            <w:r>
              <w:rPr>
                <w:rFonts w:eastAsia="仿宋"/>
                <w:sz w:val="24"/>
                <w:szCs w:val="24"/>
              </w:rPr>
              <w:t>文件形式）</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有效期至</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kern w:val="0"/>
                <w:sz w:val="24"/>
                <w:szCs w:val="24"/>
              </w:rPr>
              <w:t>2030</w:t>
            </w:r>
            <w:r>
              <w:rPr>
                <w:rFonts w:eastAsia="仿宋" w:cs="微软雅黑"/>
                <w:kern w:val="0"/>
                <w:sz w:val="24"/>
                <w:szCs w:val="24"/>
              </w:rPr>
              <w:t>年</w:t>
            </w:r>
            <w:r>
              <w:rPr>
                <w:rFonts w:eastAsia="仿宋" w:cs="微软雅黑"/>
                <w:kern w:val="0"/>
                <w:sz w:val="24"/>
                <w:szCs w:val="24"/>
              </w:rPr>
              <w:t>7</w:t>
            </w:r>
            <w:r>
              <w:rPr>
                <w:rFonts w:eastAsia="仿宋" w:cs="微软雅黑"/>
                <w:kern w:val="0"/>
                <w:sz w:val="24"/>
                <w:szCs w:val="24"/>
              </w:rPr>
              <w:t>月</w:t>
            </w:r>
            <w:r>
              <w:rPr>
                <w:rFonts w:eastAsia="仿宋" w:cs="微软雅黑"/>
                <w:kern w:val="0"/>
                <w:sz w:val="24"/>
                <w:szCs w:val="24"/>
              </w:rPr>
              <w:t>6</w:t>
            </w:r>
            <w:r>
              <w:rPr>
                <w:rFonts w:eastAsia="仿宋" w:cs="微软雅黑"/>
                <w:kern w:val="0"/>
                <w:sz w:val="24"/>
                <w:szCs w:val="24"/>
              </w:rPr>
              <w:t>日</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核定服务商品</w:t>
            </w:r>
            <w:r>
              <w:rPr>
                <w:rFonts w:eastAsia="仿宋" w:cs="微软雅黑"/>
                <w:kern w:val="0"/>
                <w:sz w:val="24"/>
                <w:szCs w:val="24"/>
              </w:rPr>
              <w:t>/</w:t>
            </w:r>
            <w:r>
              <w:rPr>
                <w:rFonts w:eastAsia="仿宋" w:cs="微软雅黑"/>
                <w:kern w:val="0"/>
                <w:sz w:val="24"/>
                <w:szCs w:val="24"/>
              </w:rPr>
              <w:t>服务项目</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第</w:t>
            </w:r>
            <w:r>
              <w:rPr>
                <w:rFonts w:eastAsia="仿宋" w:cs="微软雅黑"/>
                <w:kern w:val="0"/>
                <w:sz w:val="24"/>
                <w:szCs w:val="24"/>
              </w:rPr>
              <w:t>35</w:t>
            </w:r>
            <w:r>
              <w:rPr>
                <w:rFonts w:eastAsia="仿宋" w:cs="微软雅黑"/>
                <w:kern w:val="0"/>
                <w:sz w:val="24"/>
                <w:szCs w:val="24"/>
              </w:rPr>
              <w:t>类</w:t>
            </w:r>
            <w:r>
              <w:rPr>
                <w:rFonts w:eastAsia="仿宋" w:cs="微软雅黑" w:hint="eastAsia"/>
                <w:kern w:val="0"/>
                <w:sz w:val="24"/>
                <w:szCs w:val="24"/>
              </w:rPr>
              <w:t>：</w:t>
            </w:r>
            <w:r>
              <w:rPr>
                <w:rFonts w:eastAsia="仿宋" w:cs="微软雅黑"/>
                <w:kern w:val="0"/>
                <w:sz w:val="24"/>
                <w:szCs w:val="24"/>
              </w:rPr>
              <w:t>计算机数据库信息系统化</w:t>
            </w:r>
          </w:p>
        </w:tc>
      </w:tr>
      <w:tr w:rsidR="001B5DF1">
        <w:trPr>
          <w:trHeight w:val="20"/>
          <w:tblHeader/>
          <w:jc w:val="center"/>
        </w:trPr>
        <w:tc>
          <w:tcPr>
            <w:tcW w:w="2074"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商标转让证明</w:t>
            </w: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注册号</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kern w:val="0"/>
                <w:sz w:val="24"/>
                <w:szCs w:val="24"/>
              </w:rPr>
              <w:t>1282916</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受让人名称</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某</w:t>
            </w:r>
            <w:r>
              <w:rPr>
                <w:rFonts w:eastAsia="仿宋" w:cs="微软雅黑"/>
                <w:kern w:val="0"/>
                <w:sz w:val="24"/>
                <w:szCs w:val="24"/>
              </w:rPr>
              <w:t>公司</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受让人地址</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某地址</w:t>
            </w:r>
          </w:p>
        </w:tc>
      </w:tr>
      <w:tr w:rsidR="001B5DF1">
        <w:trPr>
          <w:trHeight w:val="20"/>
          <w:tblHeader/>
          <w:jc w:val="center"/>
        </w:trPr>
        <w:tc>
          <w:tcPr>
            <w:tcW w:w="2074"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商标变更证明</w:t>
            </w: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注册号</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kern w:val="0"/>
                <w:sz w:val="24"/>
                <w:szCs w:val="24"/>
              </w:rPr>
              <w:t>1282916</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idowControl/>
              <w:wordWrap w:val="0"/>
              <w:spacing w:line="240" w:lineRule="atLeast"/>
              <w:jc w:val="center"/>
              <w:textAlignment w:val="center"/>
              <w:rPr>
                <w:rFonts w:eastAsia="仿宋" w:cs="微软雅黑"/>
                <w:kern w:val="0"/>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变更后注册人名义</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某</w:t>
            </w:r>
            <w:r>
              <w:rPr>
                <w:rFonts w:eastAsia="仿宋" w:cs="微软雅黑"/>
                <w:kern w:val="0"/>
                <w:sz w:val="24"/>
                <w:szCs w:val="24"/>
              </w:rPr>
              <w:t>公司</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变更后注册人地址</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某地址</w:t>
            </w:r>
          </w:p>
        </w:tc>
      </w:tr>
      <w:tr w:rsidR="001B5DF1">
        <w:trPr>
          <w:trHeight w:val="20"/>
          <w:tblHeader/>
          <w:jc w:val="center"/>
        </w:trPr>
        <w:tc>
          <w:tcPr>
            <w:tcW w:w="2074"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商标续展证明</w:t>
            </w: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注册号</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kern w:val="0"/>
                <w:sz w:val="24"/>
                <w:szCs w:val="24"/>
              </w:rPr>
              <w:t>1282916</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续展有效期</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kern w:val="0"/>
                <w:sz w:val="24"/>
                <w:szCs w:val="24"/>
              </w:rPr>
              <w:t>2012</w:t>
            </w:r>
            <w:r>
              <w:rPr>
                <w:rFonts w:eastAsia="仿宋" w:cs="微软雅黑"/>
                <w:kern w:val="0"/>
                <w:sz w:val="24"/>
                <w:szCs w:val="24"/>
              </w:rPr>
              <w:t>年</w:t>
            </w:r>
            <w:r>
              <w:rPr>
                <w:rFonts w:eastAsia="仿宋" w:cs="微软雅黑"/>
                <w:kern w:val="0"/>
                <w:sz w:val="24"/>
                <w:szCs w:val="24"/>
              </w:rPr>
              <w:t>11</w:t>
            </w:r>
            <w:r>
              <w:rPr>
                <w:rFonts w:eastAsia="仿宋" w:cs="微软雅黑"/>
                <w:kern w:val="0"/>
                <w:sz w:val="24"/>
                <w:szCs w:val="24"/>
              </w:rPr>
              <w:t>月</w:t>
            </w:r>
            <w:r>
              <w:rPr>
                <w:rFonts w:eastAsia="仿宋" w:cs="微软雅黑"/>
                <w:kern w:val="0"/>
                <w:sz w:val="24"/>
                <w:szCs w:val="24"/>
              </w:rPr>
              <w:t>21</w:t>
            </w:r>
            <w:r>
              <w:rPr>
                <w:rFonts w:eastAsia="仿宋" w:cs="微软雅黑"/>
                <w:kern w:val="0"/>
                <w:sz w:val="24"/>
                <w:szCs w:val="24"/>
              </w:rPr>
              <w:t>日至</w:t>
            </w:r>
            <w:r>
              <w:rPr>
                <w:rFonts w:eastAsia="仿宋" w:cs="微软雅黑"/>
                <w:kern w:val="0"/>
                <w:sz w:val="24"/>
                <w:szCs w:val="24"/>
              </w:rPr>
              <w:t>2022</w:t>
            </w:r>
            <w:r>
              <w:rPr>
                <w:rFonts w:eastAsia="仿宋" w:cs="微软雅黑"/>
                <w:kern w:val="0"/>
                <w:sz w:val="24"/>
                <w:szCs w:val="24"/>
              </w:rPr>
              <w:t>年</w:t>
            </w:r>
            <w:r>
              <w:rPr>
                <w:rFonts w:eastAsia="仿宋" w:cs="微软雅黑"/>
                <w:kern w:val="0"/>
                <w:sz w:val="24"/>
                <w:szCs w:val="24"/>
              </w:rPr>
              <w:t>11</w:t>
            </w:r>
            <w:r>
              <w:rPr>
                <w:rFonts w:eastAsia="仿宋" w:cs="微软雅黑"/>
                <w:kern w:val="0"/>
                <w:sz w:val="24"/>
                <w:szCs w:val="24"/>
              </w:rPr>
              <w:t>月</w:t>
            </w:r>
            <w:r>
              <w:rPr>
                <w:rFonts w:eastAsia="仿宋" w:cs="微软雅黑"/>
                <w:kern w:val="0"/>
                <w:sz w:val="24"/>
                <w:szCs w:val="24"/>
              </w:rPr>
              <w:t>20</w:t>
            </w:r>
            <w:r>
              <w:rPr>
                <w:rFonts w:eastAsia="仿宋" w:cs="微软雅黑"/>
                <w:kern w:val="0"/>
                <w:sz w:val="24"/>
                <w:szCs w:val="24"/>
              </w:rPr>
              <w:t>日</w:t>
            </w:r>
          </w:p>
        </w:tc>
      </w:tr>
      <w:tr w:rsidR="001B5DF1">
        <w:trPr>
          <w:trHeight w:val="20"/>
          <w:tblHeader/>
          <w:jc w:val="center"/>
        </w:trPr>
        <w:tc>
          <w:tcPr>
            <w:tcW w:w="2074" w:type="dxa"/>
            <w:vMerge w:val="restart"/>
            <w:tcBorders>
              <w:top w:val="nil"/>
              <w:left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hint="eastAsia"/>
                <w:sz w:val="24"/>
              </w:rPr>
              <w:t>补发商标注册证</w:t>
            </w:r>
            <w:r>
              <w:rPr>
                <w:rFonts w:eastAsia="仿宋" w:cs="微软雅黑" w:hint="eastAsia"/>
                <w:sz w:val="24"/>
              </w:rPr>
              <w:t>/</w:t>
            </w:r>
            <w:r>
              <w:rPr>
                <w:rFonts w:eastAsia="仿宋" w:cs="微软雅黑" w:hint="eastAsia"/>
                <w:sz w:val="24"/>
              </w:rPr>
              <w:t>商标注册证明</w:t>
            </w: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rPr>
              <w:t>注册名称</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rPr>
              <w:t>某公司</w:t>
            </w:r>
          </w:p>
        </w:tc>
      </w:tr>
      <w:tr w:rsidR="001B5DF1">
        <w:trPr>
          <w:trHeight w:val="20"/>
          <w:tblHeader/>
          <w:jc w:val="center"/>
        </w:trPr>
        <w:tc>
          <w:tcPr>
            <w:tcW w:w="2074" w:type="dxa"/>
            <w:vMerge/>
            <w:tcBorders>
              <w:left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rPr>
              <w:t>注册地址</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rPr>
              <w:t>某地址</w:t>
            </w:r>
          </w:p>
        </w:tc>
      </w:tr>
      <w:tr w:rsidR="001B5DF1">
        <w:trPr>
          <w:trHeight w:val="20"/>
          <w:tblHeader/>
          <w:jc w:val="center"/>
        </w:trPr>
        <w:tc>
          <w:tcPr>
            <w:tcW w:w="2074" w:type="dxa"/>
            <w:vMerge/>
            <w:tcBorders>
              <w:left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rPr>
              <w:t>注册日期</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kern w:val="0"/>
                <w:sz w:val="24"/>
              </w:rPr>
              <w:t>2020</w:t>
            </w:r>
            <w:r>
              <w:rPr>
                <w:rFonts w:eastAsia="仿宋" w:cs="微软雅黑" w:hint="eastAsia"/>
                <w:kern w:val="0"/>
                <w:sz w:val="24"/>
              </w:rPr>
              <w:t>-0</w:t>
            </w:r>
            <w:r>
              <w:rPr>
                <w:rFonts w:eastAsia="仿宋" w:cs="微软雅黑"/>
                <w:kern w:val="0"/>
                <w:sz w:val="24"/>
              </w:rPr>
              <w:t>7</w:t>
            </w:r>
            <w:r>
              <w:rPr>
                <w:rFonts w:eastAsia="仿宋" w:cs="微软雅黑" w:hint="eastAsia"/>
                <w:kern w:val="0"/>
                <w:sz w:val="24"/>
              </w:rPr>
              <w:t>-0</w:t>
            </w:r>
            <w:r>
              <w:rPr>
                <w:rFonts w:eastAsia="仿宋" w:cs="微软雅黑"/>
                <w:kern w:val="0"/>
                <w:sz w:val="24"/>
              </w:rPr>
              <w:t>6</w:t>
            </w:r>
          </w:p>
        </w:tc>
      </w:tr>
      <w:tr w:rsidR="001B5DF1">
        <w:trPr>
          <w:trHeight w:val="20"/>
          <w:tblHeader/>
          <w:jc w:val="center"/>
        </w:trPr>
        <w:tc>
          <w:tcPr>
            <w:tcW w:w="2074" w:type="dxa"/>
            <w:vMerge/>
            <w:tcBorders>
              <w:left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rPr>
              <w:t>有效期至</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kern w:val="0"/>
                <w:sz w:val="24"/>
              </w:rPr>
              <w:t>2020</w:t>
            </w:r>
            <w:r>
              <w:rPr>
                <w:rFonts w:eastAsia="仿宋" w:cs="微软雅黑" w:hint="eastAsia"/>
                <w:kern w:val="0"/>
                <w:sz w:val="24"/>
              </w:rPr>
              <w:t>-0</w:t>
            </w:r>
            <w:r>
              <w:rPr>
                <w:rFonts w:eastAsia="仿宋" w:cs="微软雅黑"/>
                <w:kern w:val="0"/>
                <w:sz w:val="24"/>
              </w:rPr>
              <w:t>7</w:t>
            </w:r>
            <w:r>
              <w:rPr>
                <w:rFonts w:eastAsia="仿宋" w:cs="微软雅黑" w:hint="eastAsia"/>
                <w:kern w:val="0"/>
                <w:sz w:val="24"/>
              </w:rPr>
              <w:t>-0</w:t>
            </w:r>
            <w:r>
              <w:rPr>
                <w:rFonts w:eastAsia="仿宋" w:cs="微软雅黑"/>
                <w:kern w:val="0"/>
                <w:sz w:val="24"/>
              </w:rPr>
              <w:t>6</w:t>
            </w:r>
          </w:p>
        </w:tc>
      </w:tr>
      <w:tr w:rsidR="001B5DF1">
        <w:trPr>
          <w:trHeight w:val="20"/>
          <w:tblHeader/>
          <w:jc w:val="center"/>
        </w:trPr>
        <w:tc>
          <w:tcPr>
            <w:tcW w:w="2074" w:type="dxa"/>
            <w:vMerge/>
            <w:tcBorders>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rPr>
              <w:t>核定服务商品</w:t>
            </w:r>
            <w:r>
              <w:rPr>
                <w:rFonts w:eastAsia="仿宋" w:cs="微软雅黑"/>
                <w:kern w:val="0"/>
                <w:sz w:val="24"/>
              </w:rPr>
              <w:t>/</w:t>
            </w:r>
            <w:r>
              <w:rPr>
                <w:rFonts w:eastAsia="仿宋" w:cs="微软雅黑"/>
                <w:kern w:val="0"/>
                <w:sz w:val="24"/>
              </w:rPr>
              <w:t>服务项目</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tbl>
            <w:tblPr>
              <w:tblW w:w="8471" w:type="dxa"/>
              <w:jc w:val="center"/>
              <w:tblLayout w:type="fixed"/>
              <w:tblCellMar>
                <w:left w:w="0" w:type="dxa"/>
                <w:right w:w="0" w:type="dxa"/>
              </w:tblCellMar>
              <w:tblLook w:val="04A0"/>
            </w:tblPr>
            <w:tblGrid>
              <w:gridCol w:w="8471"/>
            </w:tblGrid>
            <w:tr w:rsidR="001B5DF1">
              <w:trPr>
                <w:trHeight w:val="20"/>
                <w:tblHeader/>
                <w:jc w:val="center"/>
              </w:trPr>
              <w:tc>
                <w:tcPr>
                  <w:tcW w:w="8471" w:type="dxa"/>
                  <w:tcBorders>
                    <w:top w:val="nil"/>
                    <w:left w:val="nil"/>
                    <w:bottom w:val="single" w:sz="8" w:space="0" w:color="000000"/>
                    <w:right w:val="single" w:sz="8" w:space="0" w:color="000000"/>
                  </w:tcBorders>
                  <w:tcMar>
                    <w:top w:w="15" w:type="dxa"/>
                    <w:left w:w="15" w:type="dxa"/>
                    <w:right w:w="15" w:type="dxa"/>
                  </w:tcMar>
                  <w:vAlign w:val="center"/>
                </w:tcPr>
                <w:p w:rsidR="001B5DF1" w:rsidRDefault="00FC007E">
                  <w:pPr>
                    <w:widowControl/>
                    <w:wordWrap w:val="0"/>
                    <w:jc w:val="center"/>
                    <w:textAlignment w:val="center"/>
                    <w:rPr>
                      <w:rFonts w:eastAsia="仿宋" w:cs="微软雅黑"/>
                      <w:sz w:val="24"/>
                    </w:rPr>
                  </w:pPr>
                  <w:r>
                    <w:rPr>
                      <w:rFonts w:eastAsia="仿宋" w:cs="微软雅黑" w:hint="eastAsia"/>
                      <w:kern w:val="0"/>
                      <w:sz w:val="24"/>
                    </w:rPr>
                    <w:t>第</w:t>
                  </w:r>
                  <w:r>
                    <w:rPr>
                      <w:rFonts w:eastAsia="仿宋" w:cs="微软雅黑"/>
                      <w:kern w:val="0"/>
                      <w:sz w:val="24"/>
                    </w:rPr>
                    <w:t>35</w:t>
                  </w:r>
                  <w:r>
                    <w:rPr>
                      <w:rFonts w:eastAsia="仿宋" w:cs="微软雅黑"/>
                      <w:kern w:val="0"/>
                      <w:sz w:val="24"/>
                    </w:rPr>
                    <w:t>类</w:t>
                  </w:r>
                  <w:r>
                    <w:rPr>
                      <w:rFonts w:eastAsia="仿宋" w:cs="微软雅黑" w:hint="eastAsia"/>
                      <w:kern w:val="0"/>
                      <w:sz w:val="24"/>
                    </w:rPr>
                    <w:t>：</w:t>
                  </w:r>
                  <w:r>
                    <w:rPr>
                      <w:rFonts w:eastAsia="仿宋" w:cs="微软雅黑"/>
                      <w:kern w:val="0"/>
                      <w:sz w:val="24"/>
                    </w:rPr>
                    <w:t>计算机数据库信息系统化</w:t>
                  </w:r>
                </w:p>
              </w:tc>
            </w:tr>
          </w:tbl>
          <w:p w:rsidR="001B5DF1" w:rsidRDefault="001B5DF1">
            <w:pPr>
              <w:widowControl/>
              <w:wordWrap w:val="0"/>
              <w:jc w:val="center"/>
              <w:textAlignment w:val="center"/>
              <w:rPr>
                <w:rFonts w:eastAsia="仿宋" w:cs="微软雅黑"/>
                <w:kern w:val="0"/>
                <w:sz w:val="24"/>
                <w:szCs w:val="24"/>
              </w:rPr>
            </w:pPr>
          </w:p>
        </w:tc>
      </w:tr>
      <w:tr w:rsidR="001B5DF1">
        <w:trPr>
          <w:trHeight w:val="20"/>
          <w:tblHeader/>
          <w:jc w:val="center"/>
        </w:trPr>
        <w:tc>
          <w:tcPr>
            <w:tcW w:w="2074"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补发商标转让证明</w:t>
            </w: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注册号</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kern w:val="0"/>
                <w:sz w:val="24"/>
                <w:szCs w:val="24"/>
              </w:rPr>
              <w:t>1282916</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idowControl/>
              <w:wordWrap w:val="0"/>
              <w:spacing w:line="240" w:lineRule="atLeast"/>
              <w:jc w:val="center"/>
              <w:textAlignment w:val="center"/>
              <w:rPr>
                <w:rFonts w:eastAsia="仿宋" w:cs="微软雅黑"/>
                <w:kern w:val="0"/>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受让人名称</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某</w:t>
            </w:r>
            <w:r>
              <w:rPr>
                <w:rFonts w:eastAsia="仿宋" w:cs="微软雅黑"/>
                <w:kern w:val="0"/>
                <w:sz w:val="24"/>
                <w:szCs w:val="24"/>
              </w:rPr>
              <w:t>公司</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受让人地址</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某地址</w:t>
            </w:r>
          </w:p>
        </w:tc>
      </w:tr>
      <w:tr w:rsidR="001B5DF1">
        <w:trPr>
          <w:trHeight w:val="20"/>
          <w:tblHeader/>
          <w:jc w:val="center"/>
        </w:trPr>
        <w:tc>
          <w:tcPr>
            <w:tcW w:w="2074"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补发商标变更证明</w:t>
            </w: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注册号</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kern w:val="0"/>
                <w:sz w:val="24"/>
                <w:szCs w:val="24"/>
              </w:rPr>
              <w:t>1282916</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变更后注册人</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某</w:t>
            </w:r>
            <w:r>
              <w:rPr>
                <w:rFonts w:eastAsia="仿宋" w:cs="微软雅黑"/>
                <w:kern w:val="0"/>
                <w:sz w:val="24"/>
                <w:szCs w:val="24"/>
              </w:rPr>
              <w:t>公司</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变更后注册人地址</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某地址</w:t>
            </w:r>
          </w:p>
        </w:tc>
      </w:tr>
      <w:tr w:rsidR="001B5DF1">
        <w:trPr>
          <w:trHeight w:val="20"/>
          <w:tblHeader/>
          <w:jc w:val="center"/>
        </w:trPr>
        <w:tc>
          <w:tcPr>
            <w:tcW w:w="2074"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补发商标续展证明</w:t>
            </w: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注册号</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kern w:val="0"/>
                <w:sz w:val="24"/>
                <w:szCs w:val="24"/>
              </w:rPr>
              <w:t>1282916</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续展有效期</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kern w:val="0"/>
                <w:sz w:val="24"/>
                <w:szCs w:val="24"/>
              </w:rPr>
              <w:t>2012</w:t>
            </w:r>
            <w:r>
              <w:rPr>
                <w:rFonts w:eastAsia="仿宋" w:cs="微软雅黑"/>
                <w:kern w:val="0"/>
                <w:sz w:val="24"/>
                <w:szCs w:val="24"/>
              </w:rPr>
              <w:t>年</w:t>
            </w:r>
            <w:r>
              <w:rPr>
                <w:rFonts w:eastAsia="仿宋" w:cs="微软雅黑"/>
                <w:kern w:val="0"/>
                <w:sz w:val="24"/>
                <w:szCs w:val="24"/>
              </w:rPr>
              <w:t>11</w:t>
            </w:r>
            <w:r>
              <w:rPr>
                <w:rFonts w:eastAsia="仿宋" w:cs="微软雅黑"/>
                <w:kern w:val="0"/>
                <w:sz w:val="24"/>
                <w:szCs w:val="24"/>
              </w:rPr>
              <w:t>月</w:t>
            </w:r>
            <w:r>
              <w:rPr>
                <w:rFonts w:eastAsia="仿宋" w:cs="微软雅黑"/>
                <w:kern w:val="0"/>
                <w:sz w:val="24"/>
                <w:szCs w:val="24"/>
              </w:rPr>
              <w:t>21</w:t>
            </w:r>
            <w:r>
              <w:rPr>
                <w:rFonts w:eastAsia="仿宋" w:cs="微软雅黑"/>
                <w:kern w:val="0"/>
                <w:sz w:val="24"/>
                <w:szCs w:val="24"/>
              </w:rPr>
              <w:t>日至</w:t>
            </w:r>
            <w:r>
              <w:rPr>
                <w:rFonts w:eastAsia="仿宋" w:cs="微软雅黑"/>
                <w:kern w:val="0"/>
                <w:sz w:val="24"/>
                <w:szCs w:val="24"/>
              </w:rPr>
              <w:t>2022</w:t>
            </w:r>
            <w:r>
              <w:rPr>
                <w:rFonts w:eastAsia="仿宋" w:cs="微软雅黑"/>
                <w:kern w:val="0"/>
                <w:sz w:val="24"/>
                <w:szCs w:val="24"/>
              </w:rPr>
              <w:t>年</w:t>
            </w:r>
            <w:r>
              <w:rPr>
                <w:rFonts w:eastAsia="仿宋" w:cs="微软雅黑"/>
                <w:kern w:val="0"/>
                <w:sz w:val="24"/>
                <w:szCs w:val="24"/>
              </w:rPr>
              <w:t>11</w:t>
            </w:r>
            <w:r>
              <w:rPr>
                <w:rFonts w:eastAsia="仿宋" w:cs="微软雅黑"/>
                <w:kern w:val="0"/>
                <w:sz w:val="24"/>
                <w:szCs w:val="24"/>
              </w:rPr>
              <w:t>月</w:t>
            </w:r>
            <w:r>
              <w:rPr>
                <w:rFonts w:eastAsia="仿宋" w:cs="微软雅黑"/>
                <w:kern w:val="0"/>
                <w:sz w:val="24"/>
                <w:szCs w:val="24"/>
              </w:rPr>
              <w:t>20</w:t>
            </w:r>
            <w:r>
              <w:rPr>
                <w:rFonts w:eastAsia="仿宋" w:cs="微软雅黑"/>
                <w:kern w:val="0"/>
                <w:sz w:val="24"/>
                <w:szCs w:val="24"/>
              </w:rPr>
              <w:t>日</w:t>
            </w:r>
          </w:p>
        </w:tc>
      </w:tr>
      <w:tr w:rsidR="001B5DF1">
        <w:trPr>
          <w:trHeight w:val="20"/>
          <w:tblHeader/>
          <w:jc w:val="center"/>
        </w:trPr>
        <w:tc>
          <w:tcPr>
            <w:tcW w:w="2074"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更正商标转让证明</w:t>
            </w: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注册号</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kern w:val="0"/>
                <w:sz w:val="24"/>
                <w:szCs w:val="24"/>
              </w:rPr>
              <w:t>1282916</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受让人名称</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某</w:t>
            </w:r>
            <w:r>
              <w:rPr>
                <w:rFonts w:eastAsia="仿宋" w:cs="微软雅黑"/>
                <w:kern w:val="0"/>
                <w:sz w:val="24"/>
                <w:szCs w:val="24"/>
              </w:rPr>
              <w:t>公司</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受让人地址</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某地址</w:t>
            </w:r>
          </w:p>
        </w:tc>
      </w:tr>
      <w:tr w:rsidR="001B5DF1">
        <w:trPr>
          <w:trHeight w:val="20"/>
          <w:tblHeader/>
          <w:jc w:val="center"/>
        </w:trPr>
        <w:tc>
          <w:tcPr>
            <w:tcW w:w="2074" w:type="dxa"/>
            <w:vMerge w:val="restart"/>
            <w:tcBorders>
              <w:top w:val="nil"/>
              <w:left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hint="eastAsia"/>
                <w:kern w:val="0"/>
                <w:sz w:val="24"/>
                <w:szCs w:val="24"/>
              </w:rPr>
              <w:t>更正商标变更证明</w:t>
            </w: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注册号</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kern w:val="0"/>
                <w:sz w:val="24"/>
                <w:szCs w:val="24"/>
              </w:rPr>
              <w:t>1282916</w:t>
            </w:r>
          </w:p>
        </w:tc>
      </w:tr>
      <w:tr w:rsidR="001B5DF1">
        <w:trPr>
          <w:trHeight w:val="20"/>
          <w:tblHeader/>
          <w:jc w:val="center"/>
        </w:trPr>
        <w:tc>
          <w:tcPr>
            <w:tcW w:w="2074" w:type="dxa"/>
            <w:vMerge/>
            <w:tcBorders>
              <w:left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变更后注册人</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某</w:t>
            </w:r>
            <w:r>
              <w:rPr>
                <w:rFonts w:eastAsia="仿宋" w:cs="微软雅黑"/>
                <w:kern w:val="0"/>
                <w:sz w:val="24"/>
                <w:szCs w:val="24"/>
              </w:rPr>
              <w:t>公司</w:t>
            </w:r>
          </w:p>
        </w:tc>
      </w:tr>
      <w:tr w:rsidR="001B5DF1">
        <w:trPr>
          <w:trHeight w:val="20"/>
          <w:tblHeader/>
          <w:jc w:val="center"/>
        </w:trPr>
        <w:tc>
          <w:tcPr>
            <w:tcW w:w="2074" w:type="dxa"/>
            <w:vMerge/>
            <w:tcBorders>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变更后注册人地址</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某地址</w:t>
            </w:r>
          </w:p>
        </w:tc>
      </w:tr>
      <w:tr w:rsidR="001B5DF1">
        <w:trPr>
          <w:trHeight w:val="20"/>
          <w:tblHeader/>
          <w:jc w:val="center"/>
        </w:trPr>
        <w:tc>
          <w:tcPr>
            <w:tcW w:w="2074" w:type="dxa"/>
            <w:vMerge w:val="restart"/>
            <w:tcBorders>
              <w:top w:val="nil"/>
              <w:left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hint="eastAsia"/>
                <w:kern w:val="0"/>
                <w:sz w:val="24"/>
                <w:szCs w:val="24"/>
              </w:rPr>
              <w:t>更正商标续展证明</w:t>
            </w: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注册号</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kern w:val="0"/>
                <w:sz w:val="24"/>
                <w:szCs w:val="24"/>
              </w:rPr>
              <w:t>1282916</w:t>
            </w:r>
          </w:p>
        </w:tc>
      </w:tr>
      <w:tr w:rsidR="001B5DF1">
        <w:trPr>
          <w:trHeight w:val="20"/>
          <w:tblHeader/>
          <w:jc w:val="center"/>
        </w:trPr>
        <w:tc>
          <w:tcPr>
            <w:tcW w:w="2074" w:type="dxa"/>
            <w:vMerge/>
            <w:tcBorders>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续展有效期</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kern w:val="0"/>
                <w:sz w:val="24"/>
                <w:szCs w:val="24"/>
              </w:rPr>
              <w:t xml:space="preserve"> 2012</w:t>
            </w:r>
            <w:r>
              <w:rPr>
                <w:rFonts w:eastAsia="仿宋" w:cs="微软雅黑"/>
                <w:kern w:val="0"/>
                <w:sz w:val="24"/>
                <w:szCs w:val="24"/>
              </w:rPr>
              <w:t>年</w:t>
            </w:r>
            <w:r>
              <w:rPr>
                <w:rFonts w:eastAsia="仿宋" w:cs="微软雅黑"/>
                <w:kern w:val="0"/>
                <w:sz w:val="24"/>
                <w:szCs w:val="24"/>
              </w:rPr>
              <w:t>11</w:t>
            </w:r>
            <w:r>
              <w:rPr>
                <w:rFonts w:eastAsia="仿宋" w:cs="微软雅黑"/>
                <w:kern w:val="0"/>
                <w:sz w:val="24"/>
                <w:szCs w:val="24"/>
              </w:rPr>
              <w:t>月</w:t>
            </w:r>
            <w:r>
              <w:rPr>
                <w:rFonts w:eastAsia="仿宋" w:cs="微软雅黑"/>
                <w:kern w:val="0"/>
                <w:sz w:val="24"/>
                <w:szCs w:val="24"/>
              </w:rPr>
              <w:t>21</w:t>
            </w:r>
            <w:r>
              <w:rPr>
                <w:rFonts w:eastAsia="仿宋" w:cs="微软雅黑"/>
                <w:kern w:val="0"/>
                <w:sz w:val="24"/>
                <w:szCs w:val="24"/>
              </w:rPr>
              <w:t>日至</w:t>
            </w:r>
            <w:r>
              <w:rPr>
                <w:rFonts w:eastAsia="仿宋" w:cs="微软雅黑"/>
                <w:kern w:val="0"/>
                <w:sz w:val="24"/>
                <w:szCs w:val="24"/>
              </w:rPr>
              <w:t>2022</w:t>
            </w:r>
            <w:r>
              <w:rPr>
                <w:rFonts w:eastAsia="仿宋" w:cs="微软雅黑"/>
                <w:kern w:val="0"/>
                <w:sz w:val="24"/>
                <w:szCs w:val="24"/>
              </w:rPr>
              <w:t>年</w:t>
            </w:r>
            <w:r>
              <w:rPr>
                <w:rFonts w:eastAsia="仿宋" w:cs="微软雅黑"/>
                <w:kern w:val="0"/>
                <w:sz w:val="24"/>
                <w:szCs w:val="24"/>
              </w:rPr>
              <w:t>11</w:t>
            </w:r>
            <w:r>
              <w:rPr>
                <w:rFonts w:eastAsia="仿宋" w:cs="微软雅黑"/>
                <w:kern w:val="0"/>
                <w:sz w:val="24"/>
                <w:szCs w:val="24"/>
              </w:rPr>
              <w:t>月</w:t>
            </w:r>
            <w:r>
              <w:rPr>
                <w:rFonts w:eastAsia="仿宋" w:cs="微软雅黑"/>
                <w:kern w:val="0"/>
                <w:sz w:val="24"/>
                <w:szCs w:val="24"/>
              </w:rPr>
              <w:t>20</w:t>
            </w:r>
            <w:r>
              <w:rPr>
                <w:rFonts w:eastAsia="仿宋" w:cs="微软雅黑"/>
                <w:kern w:val="0"/>
                <w:sz w:val="24"/>
                <w:szCs w:val="24"/>
              </w:rPr>
              <w:t>日</w:t>
            </w:r>
          </w:p>
        </w:tc>
      </w:tr>
      <w:tr w:rsidR="001B5DF1">
        <w:trPr>
          <w:trHeight w:val="20"/>
          <w:tblHeader/>
          <w:jc w:val="center"/>
        </w:trPr>
        <w:tc>
          <w:tcPr>
            <w:tcW w:w="2074" w:type="dxa"/>
            <w:vMerge w:val="restart"/>
            <w:tcBorders>
              <w:top w:val="nil"/>
              <w:left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spacing w:line="240" w:lineRule="atLeast"/>
              <w:jc w:val="center"/>
              <w:rPr>
                <w:rFonts w:eastAsia="仿宋" w:cs="微软雅黑"/>
                <w:sz w:val="24"/>
                <w:szCs w:val="24"/>
              </w:rPr>
            </w:pPr>
            <w:r>
              <w:rPr>
                <w:rFonts w:eastAsia="仿宋" w:cs="微软雅黑" w:hint="eastAsia"/>
                <w:kern w:val="0"/>
                <w:sz w:val="24"/>
                <w:szCs w:val="24"/>
              </w:rPr>
              <w:t>优先权证明</w:t>
            </w: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申请号</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kern w:val="0"/>
                <w:sz w:val="24"/>
                <w:szCs w:val="24"/>
              </w:rPr>
              <w:t>36198599</w:t>
            </w:r>
          </w:p>
        </w:tc>
      </w:tr>
      <w:tr w:rsidR="001B5DF1">
        <w:trPr>
          <w:trHeight w:val="20"/>
          <w:tblHeader/>
          <w:jc w:val="center"/>
        </w:trPr>
        <w:tc>
          <w:tcPr>
            <w:tcW w:w="2074" w:type="dxa"/>
            <w:vMerge/>
            <w:tcBorders>
              <w:left w:val="single" w:sz="8" w:space="0" w:color="000000"/>
              <w:right w:val="single" w:sz="8" w:space="0" w:color="000000"/>
            </w:tcBorders>
            <w:shd w:val="clear" w:color="auto" w:fill="auto"/>
            <w:tcMar>
              <w:top w:w="15" w:type="dxa"/>
              <w:left w:w="15" w:type="dxa"/>
              <w:right w:w="15" w:type="dxa"/>
            </w:tcMar>
            <w:vAlign w:val="center"/>
          </w:tcPr>
          <w:p w:rsidR="001B5DF1" w:rsidRDefault="001B5DF1">
            <w:pPr>
              <w:widowControl/>
              <w:wordWrap w:val="0"/>
              <w:spacing w:line="240" w:lineRule="atLeast"/>
              <w:jc w:val="center"/>
              <w:textAlignment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申请人名称</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某公司</w:t>
            </w:r>
          </w:p>
        </w:tc>
      </w:tr>
      <w:tr w:rsidR="001B5DF1">
        <w:trPr>
          <w:trHeight w:val="20"/>
          <w:tblHeader/>
          <w:jc w:val="center"/>
        </w:trPr>
        <w:tc>
          <w:tcPr>
            <w:tcW w:w="2074" w:type="dxa"/>
            <w:vMerge/>
            <w:tcBorders>
              <w:left w:val="single" w:sz="8" w:space="0" w:color="000000"/>
              <w:right w:val="single" w:sz="8" w:space="0" w:color="000000"/>
            </w:tcBorders>
            <w:shd w:val="clear" w:color="auto" w:fill="auto"/>
            <w:tcMar>
              <w:top w:w="15" w:type="dxa"/>
              <w:left w:w="15" w:type="dxa"/>
              <w:right w:w="15" w:type="dxa"/>
            </w:tcMar>
            <w:vAlign w:val="center"/>
          </w:tcPr>
          <w:p w:rsidR="001B5DF1" w:rsidRDefault="001B5DF1">
            <w:pPr>
              <w:widowControl/>
              <w:wordWrap w:val="0"/>
              <w:spacing w:line="240" w:lineRule="atLeast"/>
              <w:jc w:val="center"/>
              <w:textAlignment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申请人地址</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某地址</w:t>
            </w:r>
          </w:p>
        </w:tc>
      </w:tr>
      <w:tr w:rsidR="001B5DF1">
        <w:trPr>
          <w:trHeight w:val="20"/>
          <w:tblHeader/>
          <w:jc w:val="center"/>
        </w:trPr>
        <w:tc>
          <w:tcPr>
            <w:tcW w:w="2074" w:type="dxa"/>
            <w:vMerge/>
            <w:tcBorders>
              <w:left w:val="single" w:sz="8" w:space="0" w:color="000000"/>
              <w:right w:val="single" w:sz="8" w:space="0" w:color="000000"/>
            </w:tcBorders>
            <w:shd w:val="clear" w:color="auto" w:fill="auto"/>
            <w:tcMar>
              <w:top w:w="15" w:type="dxa"/>
              <w:left w:w="15" w:type="dxa"/>
              <w:right w:w="15" w:type="dxa"/>
            </w:tcMar>
            <w:vAlign w:val="center"/>
          </w:tcPr>
          <w:p w:rsidR="001B5DF1" w:rsidRDefault="001B5DF1">
            <w:pPr>
              <w:widowControl/>
              <w:wordWrap w:val="0"/>
              <w:spacing w:line="240" w:lineRule="atLeast"/>
              <w:jc w:val="center"/>
              <w:textAlignment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申请日期</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kern w:val="0"/>
                <w:sz w:val="24"/>
                <w:szCs w:val="24"/>
              </w:rPr>
              <w:t>2020</w:t>
            </w:r>
            <w:r>
              <w:rPr>
                <w:rFonts w:eastAsia="仿宋" w:cs="微软雅黑"/>
                <w:kern w:val="0"/>
                <w:sz w:val="24"/>
                <w:szCs w:val="24"/>
              </w:rPr>
              <w:t>年</w:t>
            </w:r>
            <w:r>
              <w:rPr>
                <w:rFonts w:eastAsia="仿宋" w:cs="微软雅黑"/>
                <w:kern w:val="0"/>
                <w:sz w:val="24"/>
                <w:szCs w:val="24"/>
              </w:rPr>
              <w:t>7</w:t>
            </w:r>
            <w:r>
              <w:rPr>
                <w:rFonts w:eastAsia="仿宋" w:cs="微软雅黑"/>
                <w:kern w:val="0"/>
                <w:sz w:val="24"/>
                <w:szCs w:val="24"/>
              </w:rPr>
              <w:t>月</w:t>
            </w:r>
            <w:r>
              <w:rPr>
                <w:rFonts w:eastAsia="仿宋" w:cs="微软雅黑"/>
                <w:kern w:val="0"/>
                <w:sz w:val="24"/>
                <w:szCs w:val="24"/>
              </w:rPr>
              <w:t>6</w:t>
            </w:r>
            <w:r>
              <w:rPr>
                <w:rFonts w:eastAsia="仿宋" w:cs="微软雅黑"/>
                <w:kern w:val="0"/>
                <w:sz w:val="24"/>
                <w:szCs w:val="24"/>
              </w:rPr>
              <w:t>日</w:t>
            </w:r>
          </w:p>
        </w:tc>
      </w:tr>
      <w:tr w:rsidR="001B5DF1">
        <w:trPr>
          <w:trHeight w:val="20"/>
          <w:tblHeader/>
          <w:jc w:val="center"/>
        </w:trPr>
        <w:tc>
          <w:tcPr>
            <w:tcW w:w="2074" w:type="dxa"/>
            <w:vMerge/>
            <w:tcBorders>
              <w:left w:val="single" w:sz="8" w:space="0" w:color="000000"/>
              <w:right w:val="single" w:sz="8" w:space="0" w:color="000000"/>
            </w:tcBorders>
            <w:shd w:val="clear" w:color="auto" w:fill="auto"/>
            <w:tcMar>
              <w:top w:w="15" w:type="dxa"/>
              <w:left w:w="15" w:type="dxa"/>
              <w:right w:w="15" w:type="dxa"/>
            </w:tcMar>
            <w:vAlign w:val="center"/>
          </w:tcPr>
          <w:p w:rsidR="001B5DF1" w:rsidRDefault="001B5DF1">
            <w:pPr>
              <w:widowControl/>
              <w:wordWrap w:val="0"/>
              <w:spacing w:line="240" w:lineRule="atLeast"/>
              <w:jc w:val="center"/>
              <w:textAlignment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商标图样</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ordWrap w:val="0"/>
              <w:jc w:val="center"/>
            </w:pPr>
            <w:r>
              <w:rPr>
                <w:noProof/>
              </w:rPr>
              <w:drawing>
                <wp:inline distT="0" distB="0" distL="114300" distR="114300">
                  <wp:extent cx="557530" cy="570865"/>
                  <wp:effectExtent l="0" t="0" r="13970" b="635"/>
                  <wp:docPr id="22" name="图片 1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4" descr="IMG_256"/>
                          <pic:cNvPicPr>
                            <a:picLocks noChangeAspect="1"/>
                          </pic:cNvPicPr>
                        </pic:nvPicPr>
                        <pic:blipFill>
                          <a:blip r:embed="rId44" cstate="print"/>
                          <a:stretch>
                            <a:fillRect/>
                          </a:stretch>
                        </pic:blipFill>
                        <pic:spPr>
                          <a:xfrm>
                            <a:off x="0" y="0"/>
                            <a:ext cx="557530" cy="570865"/>
                          </a:xfrm>
                          <a:prstGeom prst="rect">
                            <a:avLst/>
                          </a:prstGeom>
                          <a:noFill/>
                          <a:ln w="9525">
                            <a:noFill/>
                          </a:ln>
                        </pic:spPr>
                      </pic:pic>
                    </a:graphicData>
                  </a:graphic>
                </wp:inline>
              </w:drawing>
            </w:r>
          </w:p>
        </w:tc>
      </w:tr>
      <w:tr w:rsidR="001B5DF1">
        <w:trPr>
          <w:trHeight w:val="20"/>
          <w:tblHeader/>
          <w:jc w:val="center"/>
        </w:trPr>
        <w:tc>
          <w:tcPr>
            <w:tcW w:w="2074" w:type="dxa"/>
            <w:vMerge/>
            <w:tcBorders>
              <w:left w:val="single" w:sz="8" w:space="0" w:color="000000"/>
              <w:right w:val="single" w:sz="8" w:space="0" w:color="000000"/>
            </w:tcBorders>
            <w:shd w:val="clear" w:color="auto" w:fill="auto"/>
            <w:tcMar>
              <w:top w:w="15" w:type="dxa"/>
              <w:left w:w="15" w:type="dxa"/>
              <w:right w:w="15" w:type="dxa"/>
            </w:tcMar>
            <w:vAlign w:val="center"/>
          </w:tcPr>
          <w:p w:rsidR="001B5DF1" w:rsidRDefault="001B5DF1">
            <w:pPr>
              <w:widowControl/>
              <w:wordWrap w:val="0"/>
              <w:spacing w:line="240" w:lineRule="atLeast"/>
              <w:jc w:val="center"/>
              <w:textAlignment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是否共有商标</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2020</w:t>
            </w:r>
            <w:r>
              <w:rPr>
                <w:rFonts w:eastAsia="仿宋" w:cs="微软雅黑" w:hint="eastAsia"/>
                <w:kern w:val="0"/>
                <w:sz w:val="24"/>
                <w:szCs w:val="24"/>
              </w:rPr>
              <w:t>年</w:t>
            </w:r>
            <w:r>
              <w:rPr>
                <w:rFonts w:eastAsia="仿宋" w:cs="微软雅黑" w:hint="eastAsia"/>
                <w:kern w:val="0"/>
                <w:sz w:val="24"/>
                <w:szCs w:val="24"/>
              </w:rPr>
              <w:t>7</w:t>
            </w:r>
            <w:r>
              <w:rPr>
                <w:rFonts w:eastAsia="仿宋" w:cs="微软雅黑" w:hint="eastAsia"/>
                <w:kern w:val="0"/>
                <w:sz w:val="24"/>
                <w:szCs w:val="24"/>
              </w:rPr>
              <w:t>月</w:t>
            </w:r>
            <w:r>
              <w:rPr>
                <w:rFonts w:eastAsia="仿宋" w:cs="微软雅黑" w:hint="eastAsia"/>
                <w:kern w:val="0"/>
                <w:sz w:val="24"/>
                <w:szCs w:val="24"/>
              </w:rPr>
              <w:t>6</w:t>
            </w:r>
            <w:r>
              <w:rPr>
                <w:rFonts w:eastAsia="仿宋" w:cs="微软雅黑" w:hint="eastAsia"/>
                <w:kern w:val="0"/>
                <w:sz w:val="24"/>
                <w:szCs w:val="24"/>
              </w:rPr>
              <w:t>日</w:t>
            </w:r>
          </w:p>
        </w:tc>
      </w:tr>
      <w:tr w:rsidR="001B5DF1">
        <w:trPr>
          <w:trHeight w:val="20"/>
          <w:tblHeader/>
          <w:jc w:val="center"/>
        </w:trPr>
        <w:tc>
          <w:tcPr>
            <w:tcW w:w="2074" w:type="dxa"/>
            <w:vMerge/>
            <w:tcBorders>
              <w:left w:val="single" w:sz="8" w:space="0" w:color="000000"/>
              <w:right w:val="single" w:sz="8" w:space="0" w:color="000000"/>
            </w:tcBorders>
            <w:shd w:val="clear" w:color="auto" w:fill="auto"/>
            <w:tcMar>
              <w:top w:w="15" w:type="dxa"/>
              <w:left w:w="15" w:type="dxa"/>
              <w:right w:w="15" w:type="dxa"/>
            </w:tcMar>
            <w:vAlign w:val="center"/>
          </w:tcPr>
          <w:p w:rsidR="001B5DF1" w:rsidRDefault="001B5DF1">
            <w:pPr>
              <w:widowControl/>
              <w:wordWrap w:val="0"/>
              <w:spacing w:line="240" w:lineRule="atLeast"/>
              <w:jc w:val="center"/>
              <w:textAlignment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类别</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第</w:t>
            </w:r>
            <w:r>
              <w:rPr>
                <w:rFonts w:eastAsia="仿宋" w:cs="微软雅黑" w:hint="eastAsia"/>
                <w:kern w:val="0"/>
                <w:sz w:val="24"/>
                <w:szCs w:val="24"/>
              </w:rPr>
              <w:t xml:space="preserve"> 30</w:t>
            </w:r>
            <w:r>
              <w:rPr>
                <w:rFonts w:eastAsia="仿宋" w:cs="微软雅黑" w:hint="eastAsia"/>
                <w:kern w:val="0"/>
                <w:sz w:val="24"/>
                <w:szCs w:val="24"/>
              </w:rPr>
              <w:t>类：速溶咖啡；蜂蜜；蜂胶；</w:t>
            </w:r>
          </w:p>
        </w:tc>
      </w:tr>
      <w:tr w:rsidR="001B5DF1">
        <w:trPr>
          <w:trHeight w:val="20"/>
          <w:tblHeader/>
          <w:jc w:val="center"/>
        </w:trPr>
        <w:tc>
          <w:tcPr>
            <w:tcW w:w="2074" w:type="dxa"/>
            <w:vMerge/>
            <w:tcBorders>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商品</w:t>
            </w:r>
            <w:r>
              <w:rPr>
                <w:rFonts w:eastAsia="仿宋" w:cs="微软雅黑"/>
                <w:kern w:val="0"/>
                <w:sz w:val="24"/>
                <w:szCs w:val="24"/>
              </w:rPr>
              <w:t>/</w:t>
            </w:r>
            <w:r>
              <w:rPr>
                <w:rFonts w:eastAsia="仿宋" w:cs="微软雅黑"/>
                <w:kern w:val="0"/>
                <w:sz w:val="24"/>
                <w:szCs w:val="24"/>
              </w:rPr>
              <w:t>服务项目</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第</w:t>
            </w:r>
            <w:r>
              <w:rPr>
                <w:rFonts w:eastAsia="仿宋" w:cs="微软雅黑"/>
                <w:kern w:val="0"/>
                <w:sz w:val="24"/>
                <w:szCs w:val="24"/>
              </w:rPr>
              <w:t>35</w:t>
            </w:r>
            <w:r>
              <w:rPr>
                <w:rFonts w:eastAsia="仿宋" w:cs="微软雅黑"/>
                <w:kern w:val="0"/>
                <w:sz w:val="24"/>
                <w:szCs w:val="24"/>
              </w:rPr>
              <w:t>类</w:t>
            </w:r>
            <w:r>
              <w:rPr>
                <w:rFonts w:eastAsia="仿宋" w:cs="微软雅黑" w:hint="eastAsia"/>
                <w:kern w:val="0"/>
                <w:sz w:val="24"/>
                <w:szCs w:val="24"/>
              </w:rPr>
              <w:t>：</w:t>
            </w:r>
            <w:r>
              <w:rPr>
                <w:rFonts w:eastAsia="仿宋" w:cs="微软雅黑"/>
                <w:kern w:val="0"/>
                <w:sz w:val="24"/>
                <w:szCs w:val="24"/>
              </w:rPr>
              <w:t>计算机数据库信息系统化</w:t>
            </w:r>
          </w:p>
        </w:tc>
      </w:tr>
    </w:tbl>
    <w:p w:rsidR="001B5DF1" w:rsidRDefault="00FC007E">
      <w:pPr>
        <w:pStyle w:val="5"/>
        <w:rPr>
          <w:rFonts w:asciiTheme="minorHAnsi" w:eastAsia="仿宋" w:hAnsiTheme="minorHAnsi"/>
          <w:bCs w:val="0"/>
          <w:sz w:val="32"/>
          <w:szCs w:val="22"/>
        </w:rPr>
      </w:pPr>
      <w:r>
        <w:rPr>
          <w:rFonts w:asciiTheme="minorHAnsi" w:eastAsia="仿宋" w:hAnsiTheme="minorHAnsi" w:hint="eastAsia"/>
          <w:bCs w:val="0"/>
          <w:sz w:val="32"/>
          <w:szCs w:val="22"/>
        </w:rPr>
        <w:t>（</w:t>
      </w:r>
      <w:r>
        <w:rPr>
          <w:rFonts w:asciiTheme="minorHAnsi" w:eastAsia="仿宋" w:hAnsiTheme="minorHAnsi" w:hint="eastAsia"/>
          <w:bCs w:val="0"/>
          <w:sz w:val="32"/>
          <w:szCs w:val="22"/>
        </w:rPr>
        <w:t>5</w:t>
      </w:r>
      <w:r>
        <w:rPr>
          <w:rFonts w:asciiTheme="minorHAnsi" w:eastAsia="仿宋" w:hAnsiTheme="minorHAnsi" w:hint="eastAsia"/>
          <w:bCs w:val="0"/>
          <w:sz w:val="32"/>
          <w:szCs w:val="22"/>
        </w:rPr>
        <w:t>）商标评审裁定</w:t>
      </w:r>
      <w:r>
        <w:rPr>
          <w:rFonts w:asciiTheme="minorHAnsi" w:eastAsia="仿宋" w:hAnsiTheme="minorHAnsi" w:hint="eastAsia"/>
          <w:bCs w:val="0"/>
          <w:sz w:val="32"/>
          <w:szCs w:val="22"/>
        </w:rPr>
        <w:t>/</w:t>
      </w:r>
      <w:r>
        <w:rPr>
          <w:rFonts w:asciiTheme="minorHAnsi" w:eastAsia="仿宋" w:hAnsiTheme="minorHAnsi" w:hint="eastAsia"/>
          <w:bCs w:val="0"/>
          <w:sz w:val="32"/>
          <w:szCs w:val="22"/>
        </w:rPr>
        <w:t>决定文书信息</w:t>
      </w:r>
    </w:p>
    <w:p w:rsidR="001B5DF1" w:rsidRDefault="00FC007E">
      <w:pPr>
        <w:ind w:firstLineChars="200" w:firstLine="640"/>
      </w:pPr>
      <w:r>
        <w:rPr>
          <w:rFonts w:eastAsia="仿宋" w:hint="eastAsia"/>
          <w:sz w:val="32"/>
        </w:rPr>
        <w:t>商标评审裁定</w:t>
      </w:r>
      <w:r>
        <w:rPr>
          <w:rFonts w:eastAsia="仿宋" w:hint="eastAsia"/>
          <w:sz w:val="32"/>
        </w:rPr>
        <w:t>/</w:t>
      </w:r>
      <w:r>
        <w:rPr>
          <w:rFonts w:eastAsia="仿宋" w:hint="eastAsia"/>
          <w:sz w:val="32"/>
        </w:rPr>
        <w:t>决定文书信息主要包括驳回复审决定、无效宣告请求裁定、商标不予注册复审决定、撤销复审决定书及商标评审案件结案通知书等信息。</w:t>
      </w:r>
    </w:p>
    <w:p w:rsidR="001B5DF1" w:rsidRDefault="00FC007E">
      <w:pPr>
        <w:wordWrap w:val="0"/>
        <w:ind w:firstLineChars="200" w:firstLine="640"/>
      </w:pPr>
      <w:r>
        <w:rPr>
          <w:rFonts w:eastAsia="仿宋" w:hint="eastAsia"/>
          <w:sz w:val="32"/>
        </w:rPr>
        <w:t>商标评审裁定</w:t>
      </w:r>
      <w:r>
        <w:rPr>
          <w:rFonts w:eastAsia="仿宋" w:hint="eastAsia"/>
          <w:sz w:val="32"/>
        </w:rPr>
        <w:t>/</w:t>
      </w:r>
      <w:r>
        <w:rPr>
          <w:rFonts w:eastAsia="仿宋" w:hint="eastAsia"/>
          <w:sz w:val="32"/>
        </w:rPr>
        <w:t>决定文书样例如图</w:t>
      </w:r>
      <w:r>
        <w:rPr>
          <w:rFonts w:eastAsia="仿宋" w:hint="eastAsia"/>
          <w:sz w:val="32"/>
        </w:rPr>
        <w:t>9</w:t>
      </w:r>
      <w:r>
        <w:rPr>
          <w:rFonts w:eastAsia="仿宋" w:hint="eastAsia"/>
          <w:sz w:val="32"/>
        </w:rPr>
        <w:t>所示。</w:t>
      </w:r>
    </w:p>
    <w:p w:rsidR="001B5DF1" w:rsidRDefault="001B5DF1">
      <w:pPr>
        <w:wordWrap w:val="0"/>
        <w:jc w:val="center"/>
      </w:pPr>
    </w:p>
    <w:p w:rsidR="001B5DF1" w:rsidRDefault="001B5DF1">
      <w:pPr>
        <w:jc w:val="center"/>
      </w:pPr>
      <w:r>
        <w:pict>
          <v:rect id="Rectangle 29" o:spid="_x0000_s1052" style="position:absolute;left:0;text-align:left;margin-left:145.2pt;margin-top:311.4pt;width:104.4pt;height:17.2pt;z-index:251697152;mso-width-relative:page;mso-height-relative:page" o:gfxdata="UEsFBgAAAAAAAAAAAAAAAAAAAAAAAFBLAwQKAAAAAACHTuJAAAAAAAAAAAAAAAAABAAAAGRycy9Q&#10;SwMEFAAAAAgAh07iQNWHG/DYAAAACwEAAA8AAABkcnMvZG93bnJldi54bWxNj8tOwzAQRfdI/IM1&#10;SOyoUysUEuJUogSxYVEK7KfxkET4EcXui69nWJXlzBzdObdaHp0Ve5riELyG+SwDQb4NZvCdho/3&#10;55t7EDGhN2iDJw0nirCsLy8qLE04+Dfab1InOMTHEjX0KY2llLHtyWGchZE8377C5DDxOHXSTHjg&#10;cGelyrKFdDh4/tDjSKue2u/NzmlYIz6tf17a9rE5veYNrT4bClbr66t59gAi0TGdYfjTZ3Wo2Wkb&#10;dt5EYTWoIssZ1bBQijswkReFArHlze2dAllX8n+H+hdQSwMEFAAAAAgAh07iQPMeyWYOAgAAJwQA&#10;AA4AAABkcnMvZTJvRG9jLnhtbK1TwY7TMBC9I/EPlu80TWhpGzVdrboqQlrYFQsf4DpOYuF4zNht&#10;Wr6esdstXbgghA+WxzN+fvNmZnlz6A3bK/QabMXz0ZgzZSXU2rYV//pl82bOmQ/C1sKAVRU/Ks9v&#10;Vq9fLQdXqgI6MLVCRiDWl4OreBeCK7PMy071wo/AKUvOBrAXgUxssxrFQOi9yYrx+F02ANYOQSrv&#10;6fbu5OSrhN80SoaHpvEqMFNx4hbSjmnfxj1bLUXZonCdlmca4h9Y9EJb+vQCdSeCYDvUf0D1WiJ4&#10;aMJIQp9B02ipUg6UTT7+LZunTjiVciFxvLvI5P8frPy0f0Sm64oXsxlnVvRUpM8km7CtUaxYRIUG&#10;50sKfHKPGHP07h7kN88srDsKU7eIMHRK1MQrj/HZiwfR8PSUbYePUBO82AVIYh0a7CMgycAOqSbH&#10;S03UITBJl/nbYjqfU+kk+Yp8PpmkomWifH7t0If3CnoWDxVHIp/Qxf7eh8hGlM8hiT0YXW+0McnA&#10;drs2yPaC+mOTVkqAkrwOM5YNFV9Mi2lCfuHzfwfR60CNbnRf8fk4rvM/xp71ihKdpN5CfSS5EE7d&#10;StNFhw7wB2cDdWrF/fedQMWZ+WBJ8kUeNWEhGZPprCADrz3ba4+wkqAqHjg7HdfhNA47h7rt6Kc8&#10;5WjhlsrU6KRgLOGJ1ZksdWMS9jw5sd2v7RT1a75XP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WAAAAZHJzL1BLAQIUABQAAAAIAIdO4kDV&#10;hxvw2AAAAAsBAAAPAAAAAAAAAAEAIAAAADgAAABkcnMvZG93bnJldi54bWxQSwECFAAUAAAACACH&#10;TuJA8x7JZg4CAAAnBAAADgAAAAAAAAABACAAAAA9AQAAZHJzL2Uyb0RvYy54bWxQSwUGAAAAAAYA&#10;BgBZAQAAvQUAAAAA&#10;" strokecolor="white"/>
        </w:pict>
      </w:r>
      <w:r>
        <w:pict>
          <v:rect id="Rectangle 30" o:spid="_x0000_s1051" style="position:absolute;left:0;text-align:left;margin-left:90.4pt;margin-top:238.65pt;width:167.8pt;height:17.2pt;z-index:251696128;mso-width-relative:page;mso-height-relative:page" o:gfxdata="UEsFBgAAAAAAAAAAAAAAAAAAAAAAAFBLAwQKAAAAAACHTuJAAAAAAAAAAAAAAAAABAAAAGRycy9Q&#10;SwMEFAAAAAgAh07iQEu6rm/YAAAACwEAAA8AAABkcnMvZG93bnJldi54bWxNj81OwzAQhO9IvIO1&#10;SNyoEwhNFeJUogRx4VAK3Lf2kkTY6yh2/3h63BPcZjSj2W/r5dFZsacpDJ4V5LMMBLH2ZuBOwcf7&#10;880CRIjIBq1nUnCiAMvm8qLGyvgDv9F+EzuRRjhUqKCPcaykDLonh2HmR+KUffnJYUx26qSZ8JDG&#10;nZW3WTaXDgdOF3ocadWT/t7snII14tP650Xrx/b0WrS0+mzJW6Wur/LsAUSkY/wrwxk/oUOTmLZ+&#10;xyYIm/wiS+hRQVGWdyBS4z6fFyC2Z5GXIJta/v+h+QVQSwMEFAAAAAgAh07iQGbZdbYNAgAAJwQA&#10;AA4AAABkcnMvZTJvRG9jLnhtbK1T224TMRB9R+IfLL+TvTRp01U2VZUqCKlAReEDHK9318LrMWMn&#10;m/L1jJ00TeEFIfxgeTzj4zNnZhY3+8GwnUKvwda8mOScKSuh0bar+bev63dzznwQthEGrKr5k/L8&#10;Zvn2zWJ0lSqhB9MoZARifTW6mvchuCrLvOzVIPwEnLLkbAEHEcjELmtQjIQ+mKzM88tsBGwcglTe&#10;0+3dwcmXCb9tlQyf29arwEzNiVtIO6Z9E/dsuRBVh8L1Wh5piH9gMQht6dMT1J0Igm1R/wE1aIng&#10;oQ0TCUMGbaulSjlQNkX+WzaPvXAq5ULieHeSyf8/WPlp94BMNzUvr6acWTFQkb6QbMJ2RrGLpNDo&#10;fEWBj+4BY47e3YP87pmFVU9h6hYRxl6JhngVUdHs1YNoeHrKNuNHaAhebAMksfYtDhGQZGD7VJOn&#10;U03UPjBJl2VxUeSXVDpJvrKYT6eJUiaq59cOfXivYGDxUHMk8gld7O59iGxE9RyS2IPRzVobkwzs&#10;NiuDbCeoP9ZppQQoyfMwY9lY8+tZOUvIr3z+7yAGHajRjR5qPs/jOv5j7FGvKFFsW19toHkiuRAO&#10;3UrTRYce8CdnI3Vqzf2PrUDFmflgSfLrImrCQjKms6uSDDz3bM49wkqCqnng7HBchcM4bB3qrqef&#10;ipSjhVsqU6uTgi+sjmSpG5Owx8mJ7X5up6iX+V7+A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BYAAABkcnMvUEsBAhQAFAAAAAgAh07iQEu6&#10;rm/YAAAACwEAAA8AAAAAAAAAAQAgAAAAOAAAAGRycy9kb3ducmV2LnhtbFBLAQIUABQAAAAIAIdO&#10;4kBm2XW2DQIAACcEAAAOAAAAAAAAAAEAIAAAAD0BAABkcnMvZTJvRG9jLnhtbFBLBQYAAAAABgAG&#10;AFkBAAC8BQAAAAA=&#10;" strokecolor="white"/>
        </w:pict>
      </w:r>
      <w:r>
        <w:pict>
          <v:rect id="Rectangle 31" o:spid="_x0000_s1050" style="position:absolute;left:0;text-align:left;margin-left:75.15pt;margin-top:226.65pt;width:143.8pt;height:17.2pt;z-index:251695104;mso-width-relative:page;mso-height-relative:page" o:gfxdata="UEsFBgAAAAAAAAAAAAAAAAAAAAAAAFBLAwQKAAAAAACHTuJAAAAAAAAAAAAAAAAABAAAAGRycy9Q&#10;SwMEFAAAAAgAh07iQGl2v6rYAAAACwEAAA8AAABkcnMvZG93bnJldi54bWxNj81OwzAQhO9IvIO1&#10;SNyoU5KSEuJUogRx6aGU9r61lyQitqPY/ePpWU5wm9F+mp0pF2fbiyONofNOwXSSgCCnvelco2D7&#10;8Xo3BxEiOoO9d6TgQgEW1fVViYXxJ/dOx01sBIe4UKCCNsahkDLoliyGiR/I8e3TjxYj27GRZsQT&#10;h9te3ifJg7TYOf7Q4kDLlvTX5mAVrBFf1t9vWj/Xl1VW03JXk++Vur2ZJk8gIp3jHwy/9bk6VNxp&#10;7w/OBNGznyUpowqyWcqCiSzNH0HsWczzHGRVyv8bqh9QSwMEFAAAAAgAh07iQEEAwEQNAgAAJwQA&#10;AA4AAABkcnMvZTJvRG9jLnhtbK1TwY7TMBC9I/EPlu80TWi73arpatVVEdICKxY+wHWcxML2mLHb&#10;tHw9E6ctXbgghA+WxzN+fvNmZnl3sIbtFQYNruT5aMyZchIq7ZqSf/2yeTPnLEThKmHAqZIfVeB3&#10;q9evlp1fqAJaMJVCRiAuLDpf8jZGv8iyIFtlRRiBV46cNaAVkUxssgpFR+jWZMV4PMs6wMojSBUC&#10;3T4MTr5K+HWtZPxU10FFZkpO3GLaMe3bfs9WS7FoUPhWyxMN8Q8srNCOPr1APYgo2A71H1BWS4QA&#10;dRxJsBnUtZYq5UDZ5OPfsnluhVcpFxIn+ItM4f/Byo/7J2S6Knkxu+HMCUtF+kyyCdcYxd7mvUKd&#10;DwsKfPZP2OcY/CPIb4E5WLcUpu4RoWuVqIhXis9ePOiNQE/ZtvsAFcGLXYQk1qFG2wOSDOyQanK8&#10;1EQdIpN0mc+LWTGj0knyFfl8MklFy8Ti/NpjiO8UWNYfSo5EPqGL/WOIxJ5CzyGJPRhdbbQxycBm&#10;uzbI9oL6Y5NWnzA9CddhxrGu5LfTYpqQX/jC30FYHanRjbYln4/7dfrHOPruLNEg9RaqI8mFMHQr&#10;TRcdWsAfnHXUqSUP33cCFWfmvSPJb/NeExaTMZneFGTgtWd77RFOElTJI2fDcR2Hcdh51E1LP+Up&#10;Rwf3VKZaJwV7fgOrE1nqxqTSaXL6dr+2U9Sv+V79B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BYAAABkcnMvUEsBAhQAFAAAAAgAh07iQGl2&#10;v6rYAAAACwEAAA8AAAAAAAAAAQAgAAAAOAAAAGRycy9kb3ducmV2LnhtbFBLAQIUABQAAAAIAIdO&#10;4kBBAMBEDQIAACcEAAAOAAAAAAAAAAEAIAAAAD0BAABkcnMvZTJvRG9jLnhtbFBLBQYAAAAABgAG&#10;AFkBAAC8BQAAAAA=&#10;" strokecolor="white"/>
        </w:pict>
      </w:r>
      <w:r>
        <w:pict>
          <v:rect id="Rectangle 32" o:spid="_x0000_s1049" style="position:absolute;left:0;text-align:left;margin-left:66.7pt;margin-top:209.45pt;width:143.8pt;height:17.2pt;z-index:251694080;mso-width-relative:page;mso-height-relative:page" o:gfxdata="UEsFBgAAAAAAAAAAAAAAAAAAAAAAAFBLAwQKAAAAAACHTuJAAAAAAAAAAAAAAAAABAAAAGRycy9Q&#10;SwMEFAAAAAgAh07iQC/cOYvXAAAACwEAAA8AAABkcnMvZG93bnJldi54bWxNj8tOwzAQRfdI/IM1&#10;SOyokyagEuJUogSxYVEK7Kf2kET4EcXui69nWJXdXM3RfdTLo7NiT1McgleQzzIQ5HUwg+8UfLw/&#10;3yxAxITeoA2eFJwowrK5vKixMuHg32i/SZ1gEx8rVNCnNFZSRt2TwzgLI3n+fYXJYWI5ddJMeGBz&#10;Z+U8y+6kw8FzQo8jrXrS35udU7BGfFr/vGj92J5ey5ZWny0Fq9T1VZ49gEh0TGcY/upzdWi40zbs&#10;vInCsi6KklEFZb64B8FEOc953ZaP26IA2dTy/4bmF1BLAwQUAAAACACHTuJAithBjw0CAAAnBAAA&#10;DgAAAGRycy9lMm9Eb2MueG1srVNRb9MwEH5H4j9YfqdpQlu6qOk0dSpCGmxi8ANcx0ksHJ85u03H&#10;r+fsdKWDF4Twg+XznT9/993d6vrYG3ZQ6DXYiueTKWfKSqi1bSv+9cv2zZIzH4SthQGrKv6kPL9e&#10;v361GlypCujA1AoZgVhfDq7iXQiuzDIvO9ULPwGnLDkbwF4EMrHNahQDofcmK6bTRTYA1g5BKu/p&#10;9nZ08nXCbxolw33TeBWYqThxC2nHtO/inq1XomxRuE7LEw3xDyx6oS19eoa6FUGwPeo/oHotETw0&#10;YSKhz6BptFQpB8omn/6WzWMnnEq5kDjenWXy/w9Wfjo8INN1xYvFgjMreirSZ5JN2NYo9raICg3O&#10;lxT46B4w5ujdHchvnlnYdBSmbhBh6JSoiVce47MXD6Lh6SnbDR+hJnixD5DEOjbYR0CSgR1TTZ7O&#10;NVHHwCRd5stiUSyodJJ8Rb6czVLRMlE+v3bow3sFPYuHiiORT+jicOdDZCPK55DEHoyut9qYZGC7&#10;2xhkB0H9sU0rJUBJXoYZy4aKX82LeUJ+4fN/B9HrQI1udF/x5TSu0z/GnvSKEo1S76B+IrkQxm6l&#10;6aJDB/iDs4E6teL++16g4sx8sCT5VR41YSEZs/m7ggy89OwuPcJKgqp44Gw8bsI4DnuHuu3opzzl&#10;aOGGytTopGAs4cjqRJa6MQl7mpzY7pd2ivo13+u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FgAAAGRycy9QSwECFAAUAAAACACHTuJAL9w5&#10;i9cAAAALAQAADwAAAAAAAAABACAAAAA4AAAAZHJzL2Rvd25yZXYueG1sUEsBAhQAFAAAAAgAh07i&#10;QIrYQY8NAgAAJwQAAA4AAAAAAAAAAQAgAAAAPAEAAGRycy9lMm9Eb2MueG1sUEsFBgAAAAAGAAYA&#10;WQEAALsFAAAAAA==&#10;" strokecolor="white"/>
        </w:pict>
      </w:r>
      <w:r>
        <w:pict>
          <v:rect id="Rectangle 33" o:spid="_x0000_s1048" style="position:absolute;left:0;text-align:left;margin-left:75.15pt;margin-top:188.85pt;width:143.8pt;height:17.2pt;z-index:251693056;mso-width-relative:page;mso-height-relative:page" o:gfxdata="UEsFBgAAAAAAAAAAAAAAAAAAAAAAAFBLAwQKAAAAAACHTuJAAAAAAAAAAAAAAAAABAAAAGRycy9Q&#10;SwMEFAAAAAgAh07iQHxoDfTYAAAACwEAAA8AAABkcnMvZG93bnJldi54bWxNj8tOwzAQRfdI/IM1&#10;SOyonaYQCHEqUYLYsCgF9tN4SCL8iGL3xdczrGA3V3N050y1PDor9jTFIXgN2UyBIN8GM/hOw/vb&#10;09UtiJjQG7TBk4YTRVjW52cVliYc/CvtN6kTXOJjiRr6lMZSytj25DDOwkied59hcpg4Tp00Ex64&#10;3Fk5V+pGOhw8X+hxpFVP7ddm5zSsER/X389t+9CcXhYNrT4aClbry4tM3YNIdEx/MPzqszrU7LQN&#10;O2+isJyvVc6ohrwoChBMLPLiDsSWh2yegawr+f+H+gdQSwMEFAAAAAgAh07iQA2QKrYOAgAAJwQA&#10;AA4AAABkcnMvZTJvRG9jLnhtbK1TUW/TMBB+R+I/WH6nabK2dFHTaepUhDRgYvADXMdJLByfObtN&#10;x6/n7HSlgxeE8IPl850/f/fd3erm2Bt2UOg12IrnkylnykqotW0r/vXL9s2SMx+ErYUBqyr+pDy/&#10;Wb9+tRpcqQrowNQKGYFYXw6u4l0IrswyLzvVCz8Bpyw5G8BeBDKxzWoUA6H3Jium00U2ANYOQSrv&#10;6fZudPJ1wm8aJcOnpvEqMFNx4hbSjmnfxT1br0TZonCdlica4h9Y9EJb+vQMdSeCYHvUf0D1WiJ4&#10;aMJEQp9B02ipUg6UTT79LZvHTjiVciFxvDvL5P8frPx4eECm64oXizlnVvRUpM8km7CtUezqKio0&#10;OF9S4KN7wJijd/cgv3lmYdNRmLpFhKFToiZeeYzPXjyIhqenbDd8gJrgxT5AEuvYYB8BSQZ2TDV5&#10;OtdEHQOTdJkvi0WxoNJJ8hX5cjZLRctE+fzaoQ/vFPQsHiqORD6hi8O9D5GNKJ9DEnswut5qY5KB&#10;7W5jkB0E9cc2rZQAJXkZZiwbKn49L+YJ+YXP/x1ErwM1utF9xZfTuE7/GHvSK0o0Sr2D+onkQhi7&#10;laaLDh3gD84G6tSK++97gYoz896S5Nd51ISFZMzmbwsy8NKzu/QIKwmq4oGz8bgJ4zjsHeq2o5/y&#10;lKOFWypTo5OCsYQjqxNZ6sYk7GlyYrtf2inq13yvfw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WAAAAZHJzL1BLAQIUABQAAAAIAIdO4kB8&#10;aA302AAAAAsBAAAPAAAAAAAAAAEAIAAAADgAAABkcnMvZG93bnJldi54bWxQSwECFAAUAAAACACH&#10;TuJADZAqtg4CAAAnBAAADgAAAAAAAAABACAAAAA9AQAAZHJzL2Uyb0RvYy54bWxQSwUGAAAAAAYA&#10;BgBZAQAAvQUAAAAA&#10;" strokecolor="white"/>
        </w:pict>
      </w:r>
      <w:r>
        <w:pict>
          <v:rect id="Rectangle 34" o:spid="_x0000_s1047" style="position:absolute;left:0;text-align:left;margin-left:57.25pt;margin-top:171.65pt;width:117.1pt;height:17.2pt;z-index:251692032;mso-width-relative:page;mso-height-relative:page" o:gfxdata="UEsFBgAAAAAAAAAAAAAAAAAAAAAAAFBLAwQKAAAAAACHTuJAAAAAAAAAAAAAAAAABAAAAGRycy9Q&#10;SwMEFAAAAAgAh07iQMHhba3YAAAACwEAAA8AAABkcnMvZG93bnJldi54bWxNj01PwzAMhu9I/IfI&#10;SNxYWlro1DWdxCjiwmEMdvcS01Y0SdVkX/x6zGnc/MqPXj+ulic7iANNofdOQTpLQJDT3vSuVfD5&#10;8XI3BxEiOoODd6TgTAGW9fVVhaXxR/dOh01sBZe4UKKCLsaxlDLojiyGmR/J8e7LTxYjx6mVZsIj&#10;l9tB3ifJo7TYO77Q4UirjvT3Zm8VrBGf1z+vWj8157e8odW2IT8odXuTJgsQkU7xAsOfPqtDzU47&#10;v3cmiIFzmj8wqiDLswwEE1k+L0DseCiKAmRdyf8/1L9QSwMEFAAAAAgAh07iQBL8U8IOAgAAJwQA&#10;AA4AAABkcnMvZTJvRG9jLnhtbK1TUW/TMBB+R+I/WH6naUK7dVHTaepUhDRgYvADXMdJLByfObtN&#10;y6/n7HSlgxeE8IPl850/f/fd3fL20Bu2V+g12IrnkylnykqotW0r/vXL5s2CMx+ErYUBqyp+VJ7f&#10;rl6/Wg6uVAV0YGqFjECsLwdX8S4EV2aZl53qhZ+AU5acDWAvApnYZjWKgdB7kxXT6VU2ANYOQSrv&#10;6fZ+dPJVwm8aJcOnpvEqMFNx4hbSjmnfxj1bLUXZonCdlica4h9Y9EJb+vQMdS+CYDvUf0D1WiJ4&#10;aMJEQp9B02ipUg6UTT79LZunTjiVciFxvDvL5P8frPy4f0Sm64oXVzPOrOipSJ9JNmFbo9jbWVRo&#10;cL6kwCf3iDFH7x5AfvPMwrqjMHWHCEOnRE288hifvXgQDU9P2Xb4ADXBi12AJNahwT4CkgzskGpy&#10;PNdEHQKTdJnPFtf5NZVOkq/IF7NZKlomyufXDn14p6Bn8VBxJPIJXewffIhsRPkcktiD0fVGG5MM&#10;bLdrg2wvqD82aaUEKMnLMGPZUPGbeTFPyC98/u8geh2o0Y3uK76YxnX6x9iTXlGiUeot1EeSC2Hs&#10;VpouOnSAPzgbqFMr7r/vBCrOzHtLkt/kURMWkjGbXxdk4KVne+kRVhJUxQNn43EdxnHYOdRtRz/l&#10;KUcLd1SmRicFYwlHViey1I1J2NPkxHa/tFPUr/le/QR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WAAAAZHJzL1BLAQIUABQAAAAIAIdO4kDB&#10;4W2t2AAAAAsBAAAPAAAAAAAAAAEAIAAAADgAAABkcnMvZG93bnJldi54bWxQSwECFAAUAAAACACH&#10;TuJAEvxTwg4CAAAnBAAADgAAAAAAAAABACAAAAA9AQAAZHJzL2Uyb0RvYy54bWxQSwUGAAAAAAYA&#10;BgBZAQAAvQUAAAAA&#10;" strokecolor="white"/>
        </w:pict>
      </w:r>
      <w:r w:rsidR="00FC007E">
        <w:rPr>
          <w:noProof/>
        </w:rPr>
        <w:drawing>
          <wp:inline distT="0" distB="0" distL="0" distR="0">
            <wp:extent cx="5615940" cy="5059680"/>
            <wp:effectExtent l="19050" t="0" r="3810" b="0"/>
            <wp:docPr id="17" name="图片 4" descr="C:\Users\lenovo\AppData\Local\Temp\160801741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 descr="C:\Users\lenovo\AppData\Local\Temp\1608017418(1).png"/>
                    <pic:cNvPicPr>
                      <a:picLocks noChangeAspect="1" noChangeArrowheads="1"/>
                    </pic:cNvPicPr>
                  </pic:nvPicPr>
                  <pic:blipFill>
                    <a:blip r:embed="rId45" cstate="print"/>
                    <a:srcRect/>
                    <a:stretch>
                      <a:fillRect/>
                    </a:stretch>
                  </pic:blipFill>
                  <pic:spPr>
                    <a:xfrm>
                      <a:off x="0" y="0"/>
                      <a:ext cx="5615940" cy="5059819"/>
                    </a:xfrm>
                    <a:prstGeom prst="rect">
                      <a:avLst/>
                    </a:prstGeom>
                    <a:noFill/>
                    <a:ln w="9525">
                      <a:noFill/>
                      <a:miter lim="800000"/>
                      <a:headEnd/>
                      <a:tailEnd/>
                    </a:ln>
                  </pic:spPr>
                </pic:pic>
              </a:graphicData>
            </a:graphic>
          </wp:inline>
        </w:drawing>
      </w:r>
    </w:p>
    <w:p w:rsidR="001B5DF1" w:rsidRDefault="00FC007E">
      <w:pPr>
        <w:pStyle w:val="a5"/>
        <w:wordWrap w:val="0"/>
        <w:ind w:firstLineChars="200" w:firstLine="420"/>
        <w:jc w:val="center"/>
        <w:rPr>
          <w:rFonts w:eastAsia="仿宋"/>
          <w:sz w:val="32"/>
        </w:rPr>
      </w:pPr>
      <w:r>
        <w:rPr>
          <w:rFonts w:asciiTheme="minorHAnsi" w:hAnsiTheme="minorHAnsi" w:hint="eastAsia"/>
          <w:sz w:val="21"/>
          <w:szCs w:val="21"/>
        </w:rPr>
        <w:t>图</w:t>
      </w:r>
      <w:r>
        <w:rPr>
          <w:rFonts w:asciiTheme="minorHAnsi" w:hAnsiTheme="minorHAnsi" w:hint="eastAsia"/>
          <w:sz w:val="21"/>
          <w:szCs w:val="21"/>
        </w:rPr>
        <w:t xml:space="preserve"> 9 </w:t>
      </w:r>
      <w:r>
        <w:rPr>
          <w:rFonts w:asciiTheme="minorHAnsi" w:hAnsiTheme="minorHAnsi" w:hint="eastAsia"/>
          <w:sz w:val="21"/>
          <w:szCs w:val="21"/>
        </w:rPr>
        <w:t>商标评审裁定</w:t>
      </w:r>
      <w:r>
        <w:rPr>
          <w:rFonts w:asciiTheme="minorHAnsi" w:hAnsiTheme="minorHAnsi" w:hint="eastAsia"/>
          <w:sz w:val="21"/>
          <w:szCs w:val="21"/>
        </w:rPr>
        <w:t>/</w:t>
      </w:r>
      <w:r>
        <w:rPr>
          <w:rFonts w:asciiTheme="minorHAnsi" w:hAnsiTheme="minorHAnsi" w:hint="eastAsia"/>
          <w:sz w:val="21"/>
          <w:szCs w:val="21"/>
        </w:rPr>
        <w:t>决定文书图例</w:t>
      </w:r>
      <w:bookmarkStart w:id="125" w:name="_Toc19117"/>
    </w:p>
    <w:p w:rsidR="001B5DF1" w:rsidRDefault="00FC007E">
      <w:pPr>
        <w:wordWrap w:val="0"/>
        <w:ind w:firstLineChars="200" w:firstLine="640"/>
        <w:rPr>
          <w:rFonts w:eastAsia="仿宋"/>
          <w:sz w:val="32"/>
        </w:rPr>
      </w:pPr>
      <w:r>
        <w:rPr>
          <w:rFonts w:eastAsia="仿宋" w:hint="eastAsia"/>
          <w:sz w:val="32"/>
        </w:rPr>
        <w:t>商标评审裁定</w:t>
      </w:r>
      <w:r>
        <w:rPr>
          <w:rFonts w:eastAsia="仿宋" w:hint="eastAsia"/>
          <w:sz w:val="32"/>
        </w:rPr>
        <w:t>/</w:t>
      </w:r>
      <w:r>
        <w:rPr>
          <w:rFonts w:eastAsia="仿宋" w:hint="eastAsia"/>
          <w:sz w:val="32"/>
        </w:rPr>
        <w:t>决定文书信息字段如表</w:t>
      </w:r>
      <w:r>
        <w:rPr>
          <w:rFonts w:eastAsia="仿宋" w:hint="eastAsia"/>
          <w:sz w:val="32"/>
        </w:rPr>
        <w:t>8</w:t>
      </w:r>
      <w:r>
        <w:rPr>
          <w:rFonts w:eastAsia="仿宋" w:hint="eastAsia"/>
          <w:sz w:val="32"/>
        </w:rPr>
        <w:t>所示。</w:t>
      </w:r>
      <w:bookmarkEnd w:id="125"/>
    </w:p>
    <w:p w:rsidR="001B5DF1" w:rsidRDefault="00FC007E">
      <w:pPr>
        <w:jc w:val="center"/>
      </w:pPr>
      <w:r>
        <w:rPr>
          <w:rFonts w:hint="eastAsia"/>
        </w:rPr>
        <w:t>表</w:t>
      </w:r>
      <w:r>
        <w:rPr>
          <w:rFonts w:hint="eastAsia"/>
        </w:rPr>
        <w:t xml:space="preserve"> 8 </w:t>
      </w:r>
      <w:r>
        <w:rPr>
          <w:rFonts w:hint="eastAsia"/>
        </w:rPr>
        <w:t>商标评审裁定</w:t>
      </w:r>
      <w:r>
        <w:rPr>
          <w:rFonts w:hint="eastAsia"/>
        </w:rPr>
        <w:t>/</w:t>
      </w:r>
      <w:r>
        <w:rPr>
          <w:rFonts w:hint="eastAsia"/>
        </w:rPr>
        <w:t>决定文书信息字段</w:t>
      </w:r>
    </w:p>
    <w:tbl>
      <w:tblPr>
        <w:tblW w:w="8471" w:type="dxa"/>
        <w:jc w:val="center"/>
        <w:tblLayout w:type="fixed"/>
        <w:tblCellMar>
          <w:left w:w="0" w:type="dxa"/>
          <w:right w:w="0" w:type="dxa"/>
        </w:tblCellMar>
        <w:tblLook w:val="04A0"/>
      </w:tblPr>
      <w:tblGrid>
        <w:gridCol w:w="2074"/>
        <w:gridCol w:w="2693"/>
        <w:gridCol w:w="3704"/>
      </w:tblGrid>
      <w:tr w:rsidR="001B5DF1">
        <w:trPr>
          <w:trHeight w:val="20"/>
          <w:tblHeader/>
          <w:jc w:val="center"/>
        </w:trPr>
        <w:tc>
          <w:tcPr>
            <w:tcW w:w="2074" w:type="dxa"/>
            <w:tcBorders>
              <w:top w:val="single" w:sz="8" w:space="0" w:color="000000"/>
              <w:left w:val="single" w:sz="8" w:space="0" w:color="000000"/>
              <w:bottom w:val="single" w:sz="8" w:space="0" w:color="000000"/>
              <w:right w:val="single" w:sz="8" w:space="0" w:color="000000"/>
            </w:tcBorders>
            <w:shd w:val="clear" w:color="auto" w:fill="4BACC6" w:themeFill="accent5"/>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b/>
                <w:sz w:val="24"/>
                <w:szCs w:val="24"/>
              </w:rPr>
            </w:pPr>
            <w:r>
              <w:rPr>
                <w:rFonts w:eastAsia="仿宋" w:cs="微软雅黑" w:hint="eastAsia"/>
                <w:b/>
                <w:kern w:val="0"/>
                <w:sz w:val="24"/>
                <w:szCs w:val="24"/>
              </w:rPr>
              <w:t>信息</w:t>
            </w:r>
          </w:p>
        </w:tc>
        <w:tc>
          <w:tcPr>
            <w:tcW w:w="2693" w:type="dxa"/>
            <w:tcBorders>
              <w:top w:val="single" w:sz="8" w:space="0" w:color="000000"/>
              <w:left w:val="nil"/>
              <w:bottom w:val="single" w:sz="8" w:space="0" w:color="000000"/>
              <w:right w:val="single" w:sz="8" w:space="0" w:color="000000"/>
            </w:tcBorders>
            <w:shd w:val="clear" w:color="auto" w:fill="4BACC6" w:themeFill="accent5"/>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b/>
                <w:sz w:val="24"/>
                <w:szCs w:val="24"/>
              </w:rPr>
            </w:pPr>
            <w:r>
              <w:rPr>
                <w:rFonts w:eastAsia="仿宋" w:cs="微软雅黑" w:hint="eastAsia"/>
                <w:b/>
                <w:kern w:val="0"/>
                <w:sz w:val="24"/>
                <w:szCs w:val="24"/>
              </w:rPr>
              <w:t>字段</w:t>
            </w:r>
          </w:p>
        </w:tc>
        <w:tc>
          <w:tcPr>
            <w:tcW w:w="3704" w:type="dxa"/>
            <w:tcBorders>
              <w:top w:val="single" w:sz="8" w:space="0" w:color="000000"/>
              <w:left w:val="nil"/>
              <w:bottom w:val="single" w:sz="8" w:space="0" w:color="000000"/>
              <w:right w:val="single" w:sz="8" w:space="0" w:color="000000"/>
            </w:tcBorders>
            <w:shd w:val="clear" w:color="auto" w:fill="4BACC6" w:themeFill="accent5"/>
            <w:tcMar>
              <w:top w:w="15" w:type="dxa"/>
              <w:left w:w="15" w:type="dxa"/>
              <w:right w:w="15" w:type="dxa"/>
            </w:tcMar>
            <w:vAlign w:val="center"/>
          </w:tcPr>
          <w:p w:rsidR="001B5DF1" w:rsidRDefault="00FC007E">
            <w:pPr>
              <w:widowControl/>
              <w:wordWrap w:val="0"/>
              <w:spacing w:line="240" w:lineRule="atLeast"/>
              <w:jc w:val="center"/>
              <w:rPr>
                <w:rFonts w:eastAsia="仿宋" w:cs="微软雅黑"/>
                <w:sz w:val="24"/>
                <w:szCs w:val="24"/>
              </w:rPr>
            </w:pPr>
            <w:r>
              <w:rPr>
                <w:rFonts w:eastAsia="仿宋" w:cs="微软雅黑" w:hint="eastAsia"/>
                <w:b/>
                <w:kern w:val="0"/>
                <w:sz w:val="24"/>
                <w:szCs w:val="24"/>
              </w:rPr>
              <w:t>样例</w:t>
            </w:r>
          </w:p>
        </w:tc>
      </w:tr>
      <w:tr w:rsidR="001B5DF1">
        <w:trPr>
          <w:trHeight w:val="20"/>
          <w:tblHeader/>
          <w:jc w:val="center"/>
        </w:trPr>
        <w:tc>
          <w:tcPr>
            <w:tcW w:w="2074"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驳回复审决定书</w:t>
            </w: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名称</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关于第</w:t>
            </w:r>
            <w:r>
              <w:rPr>
                <w:rFonts w:eastAsia="仿宋" w:cs="微软雅黑"/>
                <w:kern w:val="0"/>
                <w:sz w:val="24"/>
                <w:szCs w:val="24"/>
              </w:rPr>
              <w:t>40032315</w:t>
            </w:r>
            <w:r>
              <w:rPr>
                <w:rFonts w:eastAsia="仿宋" w:cs="微软雅黑"/>
                <w:kern w:val="0"/>
                <w:sz w:val="24"/>
                <w:szCs w:val="24"/>
              </w:rPr>
              <w:t>号</w:t>
            </w:r>
            <w:r>
              <w:rPr>
                <w:rFonts w:eastAsia="仿宋" w:cs="微软雅黑"/>
                <w:kern w:val="0"/>
                <w:sz w:val="24"/>
                <w:szCs w:val="24"/>
              </w:rPr>
              <w:t>“</w:t>
            </w:r>
            <w:r>
              <w:rPr>
                <w:rFonts w:eastAsia="仿宋" w:cs="微软雅黑"/>
                <w:kern w:val="0"/>
                <w:sz w:val="24"/>
                <w:szCs w:val="24"/>
              </w:rPr>
              <w:t>阿巴町</w:t>
            </w:r>
            <w:r>
              <w:rPr>
                <w:rFonts w:eastAsia="仿宋" w:cs="微软雅黑"/>
                <w:kern w:val="0"/>
                <w:sz w:val="24"/>
                <w:szCs w:val="24"/>
              </w:rPr>
              <w:t>abardeen”</w:t>
            </w:r>
            <w:r>
              <w:rPr>
                <w:rFonts w:eastAsia="仿宋" w:cs="微软雅黑"/>
                <w:kern w:val="0"/>
                <w:sz w:val="24"/>
                <w:szCs w:val="24"/>
              </w:rPr>
              <w:t>商标驳回复审决定书</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商评字号</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商评字</w:t>
            </w:r>
            <w:r>
              <w:rPr>
                <w:rFonts w:eastAsia="仿宋" w:cs="微软雅黑"/>
                <w:kern w:val="0"/>
                <w:sz w:val="24"/>
                <w:szCs w:val="24"/>
              </w:rPr>
              <w:t>[2020]</w:t>
            </w:r>
            <w:r>
              <w:rPr>
                <w:rFonts w:eastAsia="仿宋" w:cs="微软雅黑"/>
                <w:kern w:val="0"/>
                <w:sz w:val="24"/>
                <w:szCs w:val="24"/>
              </w:rPr>
              <w:t>第</w:t>
            </w:r>
            <w:r>
              <w:rPr>
                <w:rFonts w:eastAsia="仿宋" w:cs="微软雅黑"/>
                <w:kern w:val="0"/>
                <w:sz w:val="24"/>
                <w:szCs w:val="24"/>
              </w:rPr>
              <w:t>0000184553</w:t>
            </w:r>
            <w:r>
              <w:rPr>
                <w:rFonts w:eastAsia="仿宋" w:cs="微软雅黑"/>
                <w:kern w:val="0"/>
                <w:sz w:val="24"/>
                <w:szCs w:val="24"/>
              </w:rPr>
              <w:t>号</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申请人</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某公司</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委托代理人</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某公司</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合议组成员</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X</w:t>
            </w:r>
            <w:r>
              <w:rPr>
                <w:rFonts w:eastAsia="仿宋" w:cs="微软雅黑"/>
                <w:kern w:val="0"/>
                <w:sz w:val="24"/>
                <w:szCs w:val="24"/>
              </w:rPr>
              <w:t>XX</w:t>
            </w:r>
            <w:r>
              <w:rPr>
                <w:rFonts w:eastAsia="仿宋" w:cs="微软雅黑" w:hint="eastAsia"/>
                <w:kern w:val="0"/>
                <w:sz w:val="24"/>
                <w:szCs w:val="24"/>
              </w:rPr>
              <w:t>等</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决定书日期</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kern w:val="0"/>
                <w:sz w:val="24"/>
                <w:szCs w:val="24"/>
              </w:rPr>
              <w:t>2020</w:t>
            </w:r>
            <w:r>
              <w:rPr>
                <w:rFonts w:eastAsia="仿宋" w:cs="微软雅黑"/>
                <w:kern w:val="0"/>
                <w:sz w:val="24"/>
                <w:szCs w:val="24"/>
              </w:rPr>
              <w:t>年</w:t>
            </w:r>
            <w:r>
              <w:rPr>
                <w:rFonts w:eastAsia="仿宋" w:cs="微软雅黑"/>
                <w:kern w:val="0"/>
                <w:sz w:val="24"/>
                <w:szCs w:val="24"/>
              </w:rPr>
              <w:t>7</w:t>
            </w:r>
            <w:r>
              <w:rPr>
                <w:rFonts w:eastAsia="仿宋" w:cs="微软雅黑"/>
                <w:kern w:val="0"/>
                <w:sz w:val="24"/>
                <w:szCs w:val="24"/>
              </w:rPr>
              <w:t>月</w:t>
            </w:r>
            <w:r>
              <w:rPr>
                <w:rFonts w:eastAsia="仿宋" w:cs="微软雅黑"/>
                <w:kern w:val="0"/>
                <w:sz w:val="24"/>
                <w:szCs w:val="24"/>
              </w:rPr>
              <w:t>10</w:t>
            </w:r>
            <w:r>
              <w:rPr>
                <w:rFonts w:eastAsia="仿宋" w:cs="微软雅黑"/>
                <w:kern w:val="0"/>
                <w:sz w:val="24"/>
                <w:szCs w:val="24"/>
              </w:rPr>
              <w:t>日</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决定书正文</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略</w:t>
            </w:r>
          </w:p>
        </w:tc>
      </w:tr>
      <w:tr w:rsidR="001B5DF1">
        <w:trPr>
          <w:trHeight w:val="20"/>
          <w:tblHeader/>
          <w:jc w:val="center"/>
        </w:trPr>
        <w:tc>
          <w:tcPr>
            <w:tcW w:w="2074"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无效宣告请求裁定书</w:t>
            </w: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名称</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关于第</w:t>
            </w:r>
            <w:r>
              <w:rPr>
                <w:rFonts w:eastAsia="仿宋" w:cs="微软雅黑"/>
                <w:kern w:val="0"/>
                <w:sz w:val="24"/>
                <w:szCs w:val="24"/>
              </w:rPr>
              <w:t>24918381</w:t>
            </w:r>
            <w:r>
              <w:rPr>
                <w:rFonts w:eastAsia="仿宋" w:cs="微软雅黑"/>
                <w:kern w:val="0"/>
                <w:sz w:val="24"/>
                <w:szCs w:val="24"/>
              </w:rPr>
              <w:t>号</w:t>
            </w:r>
            <w:r>
              <w:rPr>
                <w:rFonts w:eastAsia="仿宋" w:cs="微软雅黑"/>
                <w:kern w:val="0"/>
                <w:sz w:val="24"/>
                <w:szCs w:val="24"/>
              </w:rPr>
              <w:t>“</w:t>
            </w:r>
            <w:r>
              <w:rPr>
                <w:rFonts w:eastAsia="仿宋" w:cs="微软雅黑"/>
                <w:kern w:val="0"/>
                <w:sz w:val="24"/>
                <w:szCs w:val="24"/>
              </w:rPr>
              <w:t>尚都比拉</w:t>
            </w:r>
            <w:r>
              <w:rPr>
                <w:rFonts w:eastAsia="仿宋" w:cs="微软雅黑"/>
                <w:kern w:val="0"/>
                <w:sz w:val="24"/>
                <w:szCs w:val="24"/>
              </w:rPr>
              <w:t>”</w:t>
            </w:r>
            <w:r>
              <w:rPr>
                <w:rFonts w:eastAsia="仿宋" w:cs="微软雅黑"/>
                <w:kern w:val="0"/>
                <w:sz w:val="24"/>
                <w:szCs w:val="24"/>
              </w:rPr>
              <w:t>商标无效宣告请求裁定书</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idowControl/>
              <w:wordWrap w:val="0"/>
              <w:spacing w:line="240" w:lineRule="atLeast"/>
              <w:jc w:val="center"/>
              <w:textAlignment w:val="center"/>
              <w:rPr>
                <w:rFonts w:eastAsia="仿宋" w:cs="微软雅黑"/>
                <w:kern w:val="0"/>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商评字号</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商评字</w:t>
            </w:r>
            <w:r>
              <w:rPr>
                <w:rFonts w:eastAsia="仿宋" w:cs="微软雅黑"/>
                <w:kern w:val="0"/>
                <w:sz w:val="24"/>
                <w:szCs w:val="24"/>
              </w:rPr>
              <w:t>[2020]</w:t>
            </w:r>
            <w:r>
              <w:rPr>
                <w:rFonts w:eastAsia="仿宋" w:cs="微软雅黑"/>
                <w:kern w:val="0"/>
                <w:sz w:val="24"/>
                <w:szCs w:val="24"/>
              </w:rPr>
              <w:t>第</w:t>
            </w:r>
            <w:r>
              <w:rPr>
                <w:rFonts w:eastAsia="仿宋" w:cs="微软雅黑"/>
                <w:kern w:val="0"/>
                <w:sz w:val="24"/>
                <w:szCs w:val="24"/>
              </w:rPr>
              <w:t>0000184553</w:t>
            </w:r>
            <w:r>
              <w:rPr>
                <w:rFonts w:eastAsia="仿宋" w:cs="微软雅黑"/>
                <w:kern w:val="0"/>
                <w:sz w:val="24"/>
                <w:szCs w:val="24"/>
              </w:rPr>
              <w:t>号</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idowControl/>
              <w:wordWrap w:val="0"/>
              <w:spacing w:line="240" w:lineRule="atLeast"/>
              <w:jc w:val="center"/>
              <w:textAlignment w:val="center"/>
              <w:rPr>
                <w:rFonts w:eastAsia="仿宋" w:cs="微软雅黑"/>
                <w:kern w:val="0"/>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申请人</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X</w:t>
            </w:r>
            <w:r>
              <w:rPr>
                <w:rFonts w:eastAsia="仿宋" w:cs="微软雅黑"/>
                <w:kern w:val="0"/>
                <w:sz w:val="24"/>
                <w:szCs w:val="24"/>
              </w:rPr>
              <w:t>XX</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idowControl/>
              <w:wordWrap w:val="0"/>
              <w:spacing w:line="240" w:lineRule="atLeast"/>
              <w:jc w:val="center"/>
              <w:textAlignment w:val="center"/>
              <w:rPr>
                <w:rFonts w:eastAsia="仿宋" w:cs="微软雅黑"/>
                <w:kern w:val="0"/>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委托代理人</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某代理有限公司</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idowControl/>
              <w:wordWrap w:val="0"/>
              <w:spacing w:line="240" w:lineRule="atLeast"/>
              <w:jc w:val="center"/>
              <w:textAlignment w:val="center"/>
              <w:rPr>
                <w:rFonts w:eastAsia="仿宋" w:cs="微软雅黑"/>
                <w:kern w:val="0"/>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被申请人</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某公司</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idowControl/>
              <w:wordWrap w:val="0"/>
              <w:spacing w:line="240" w:lineRule="atLeast"/>
              <w:jc w:val="center"/>
              <w:textAlignment w:val="center"/>
              <w:rPr>
                <w:rFonts w:eastAsia="仿宋" w:cs="微软雅黑"/>
                <w:kern w:val="0"/>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合议组成员</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X</w:t>
            </w:r>
            <w:r>
              <w:rPr>
                <w:rFonts w:eastAsia="仿宋" w:cs="微软雅黑"/>
                <w:kern w:val="0"/>
                <w:sz w:val="24"/>
                <w:szCs w:val="24"/>
              </w:rPr>
              <w:t>XX</w:t>
            </w:r>
            <w:r>
              <w:rPr>
                <w:rFonts w:eastAsia="仿宋" w:cs="微软雅黑" w:hint="eastAsia"/>
                <w:kern w:val="0"/>
                <w:sz w:val="24"/>
                <w:szCs w:val="24"/>
              </w:rPr>
              <w:t>等</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决定书日期</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kern w:val="0"/>
                <w:sz w:val="24"/>
                <w:szCs w:val="24"/>
              </w:rPr>
              <w:t>2020</w:t>
            </w:r>
            <w:r>
              <w:rPr>
                <w:rFonts w:eastAsia="仿宋" w:cs="微软雅黑"/>
                <w:kern w:val="0"/>
                <w:sz w:val="24"/>
                <w:szCs w:val="24"/>
              </w:rPr>
              <w:t>年</w:t>
            </w:r>
            <w:r>
              <w:rPr>
                <w:rFonts w:eastAsia="仿宋" w:cs="微软雅黑"/>
                <w:kern w:val="0"/>
                <w:sz w:val="24"/>
                <w:szCs w:val="24"/>
              </w:rPr>
              <w:t>7</w:t>
            </w:r>
            <w:r>
              <w:rPr>
                <w:rFonts w:eastAsia="仿宋" w:cs="微软雅黑"/>
                <w:kern w:val="0"/>
                <w:sz w:val="24"/>
                <w:szCs w:val="24"/>
              </w:rPr>
              <w:t>月</w:t>
            </w:r>
            <w:r>
              <w:rPr>
                <w:rFonts w:eastAsia="仿宋" w:cs="微软雅黑"/>
                <w:kern w:val="0"/>
                <w:sz w:val="24"/>
                <w:szCs w:val="24"/>
              </w:rPr>
              <w:t>10</w:t>
            </w:r>
            <w:r>
              <w:rPr>
                <w:rFonts w:eastAsia="仿宋" w:cs="微软雅黑"/>
                <w:kern w:val="0"/>
                <w:sz w:val="24"/>
                <w:szCs w:val="24"/>
              </w:rPr>
              <w:t>日</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裁定书正文</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略</w:t>
            </w:r>
          </w:p>
        </w:tc>
      </w:tr>
      <w:tr w:rsidR="001B5DF1">
        <w:trPr>
          <w:trHeight w:val="20"/>
          <w:tblHeader/>
          <w:jc w:val="center"/>
        </w:trPr>
        <w:tc>
          <w:tcPr>
            <w:tcW w:w="2074"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商标</w:t>
            </w:r>
            <w:r>
              <w:rPr>
                <w:rFonts w:eastAsia="仿宋" w:cs="微软雅黑"/>
                <w:kern w:val="0"/>
                <w:sz w:val="24"/>
                <w:szCs w:val="24"/>
              </w:rPr>
              <w:br/>
            </w:r>
            <w:r>
              <w:rPr>
                <w:rFonts w:eastAsia="仿宋" w:cs="微软雅黑" w:hint="eastAsia"/>
                <w:kern w:val="0"/>
                <w:sz w:val="24"/>
                <w:szCs w:val="24"/>
              </w:rPr>
              <w:t>不予注册复审决定书</w:t>
            </w: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名称</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关于第</w:t>
            </w:r>
            <w:r>
              <w:rPr>
                <w:rFonts w:eastAsia="仿宋" w:cs="微软雅黑"/>
                <w:kern w:val="0"/>
                <w:sz w:val="24"/>
                <w:szCs w:val="24"/>
              </w:rPr>
              <w:t>22739795</w:t>
            </w:r>
            <w:r>
              <w:rPr>
                <w:rFonts w:eastAsia="仿宋" w:cs="微软雅黑"/>
                <w:kern w:val="0"/>
                <w:sz w:val="24"/>
                <w:szCs w:val="24"/>
              </w:rPr>
              <w:t>号</w:t>
            </w:r>
            <w:r>
              <w:rPr>
                <w:rFonts w:eastAsia="仿宋" w:cs="微软雅黑"/>
                <w:kern w:val="0"/>
                <w:sz w:val="24"/>
                <w:szCs w:val="24"/>
              </w:rPr>
              <w:t>“</w:t>
            </w:r>
            <w:r>
              <w:rPr>
                <w:rFonts w:eastAsia="仿宋" w:cs="微软雅黑"/>
                <w:kern w:val="0"/>
                <w:sz w:val="24"/>
                <w:szCs w:val="24"/>
              </w:rPr>
              <w:t>提姆霍顿</w:t>
            </w:r>
            <w:r>
              <w:rPr>
                <w:rFonts w:eastAsia="仿宋" w:cs="微软雅黑"/>
                <w:kern w:val="0"/>
                <w:sz w:val="24"/>
                <w:szCs w:val="24"/>
              </w:rPr>
              <w:t xml:space="preserve"> TIM HORTONS”</w:t>
            </w:r>
            <w:r>
              <w:rPr>
                <w:rFonts w:eastAsia="仿宋" w:cs="微软雅黑"/>
                <w:kern w:val="0"/>
                <w:sz w:val="24"/>
                <w:szCs w:val="24"/>
              </w:rPr>
              <w:t>商标不予注册复审决定书</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idowControl/>
              <w:wordWrap w:val="0"/>
              <w:spacing w:line="240" w:lineRule="atLeast"/>
              <w:jc w:val="center"/>
              <w:textAlignment w:val="center"/>
              <w:rPr>
                <w:rFonts w:eastAsia="仿宋" w:cs="微软雅黑"/>
                <w:kern w:val="0"/>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商评字号</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商评字</w:t>
            </w:r>
            <w:r>
              <w:rPr>
                <w:rFonts w:eastAsia="仿宋" w:cs="微软雅黑"/>
                <w:kern w:val="0"/>
                <w:sz w:val="24"/>
                <w:szCs w:val="24"/>
              </w:rPr>
              <w:t>[2020]</w:t>
            </w:r>
            <w:r>
              <w:rPr>
                <w:rFonts w:eastAsia="仿宋" w:cs="微软雅黑"/>
                <w:kern w:val="0"/>
                <w:sz w:val="24"/>
                <w:szCs w:val="24"/>
              </w:rPr>
              <w:t>第</w:t>
            </w:r>
            <w:r>
              <w:rPr>
                <w:rFonts w:eastAsia="仿宋" w:cs="微软雅黑"/>
                <w:kern w:val="0"/>
                <w:sz w:val="24"/>
                <w:szCs w:val="24"/>
              </w:rPr>
              <w:t>0000184553</w:t>
            </w:r>
            <w:r>
              <w:rPr>
                <w:rFonts w:eastAsia="仿宋" w:cs="微软雅黑"/>
                <w:kern w:val="0"/>
                <w:sz w:val="24"/>
                <w:szCs w:val="24"/>
              </w:rPr>
              <w:t>号</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idowControl/>
              <w:wordWrap w:val="0"/>
              <w:spacing w:line="240" w:lineRule="atLeast"/>
              <w:jc w:val="center"/>
              <w:textAlignment w:val="center"/>
              <w:rPr>
                <w:rFonts w:eastAsia="仿宋" w:cs="微软雅黑"/>
                <w:kern w:val="0"/>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申请人</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X</w:t>
            </w:r>
            <w:r>
              <w:rPr>
                <w:rFonts w:eastAsia="仿宋" w:cs="微软雅黑"/>
                <w:kern w:val="0"/>
                <w:sz w:val="24"/>
                <w:szCs w:val="24"/>
              </w:rPr>
              <w:t>XX</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idowControl/>
              <w:wordWrap w:val="0"/>
              <w:spacing w:line="240" w:lineRule="atLeast"/>
              <w:jc w:val="center"/>
              <w:textAlignment w:val="center"/>
              <w:rPr>
                <w:rFonts w:eastAsia="仿宋" w:cs="微软雅黑"/>
                <w:kern w:val="0"/>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委托代理人</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深圳市科冠知识产权代理有限公司</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idowControl/>
              <w:wordWrap w:val="0"/>
              <w:spacing w:line="240" w:lineRule="atLeast"/>
              <w:jc w:val="center"/>
              <w:textAlignment w:val="center"/>
              <w:rPr>
                <w:rFonts w:eastAsia="仿宋" w:cs="微软雅黑"/>
                <w:kern w:val="0"/>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原异议人</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郑州标炬商贸有限公司</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idowControl/>
              <w:wordWrap w:val="0"/>
              <w:spacing w:line="240" w:lineRule="atLeast"/>
              <w:jc w:val="center"/>
              <w:textAlignment w:val="center"/>
              <w:rPr>
                <w:rFonts w:eastAsia="仿宋" w:cs="微软雅黑"/>
                <w:kern w:val="0"/>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合议组成员</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X</w:t>
            </w:r>
            <w:r>
              <w:rPr>
                <w:rFonts w:eastAsia="仿宋" w:cs="微软雅黑"/>
                <w:kern w:val="0"/>
                <w:sz w:val="24"/>
                <w:szCs w:val="24"/>
              </w:rPr>
              <w:t>XX</w:t>
            </w:r>
            <w:r>
              <w:rPr>
                <w:rFonts w:eastAsia="仿宋" w:cs="微软雅黑" w:hint="eastAsia"/>
                <w:kern w:val="0"/>
                <w:sz w:val="24"/>
                <w:szCs w:val="24"/>
              </w:rPr>
              <w:t>等</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idowControl/>
              <w:wordWrap w:val="0"/>
              <w:spacing w:line="240" w:lineRule="atLeast"/>
              <w:jc w:val="center"/>
              <w:textAlignment w:val="center"/>
              <w:rPr>
                <w:rFonts w:eastAsia="仿宋" w:cs="微软雅黑"/>
                <w:kern w:val="0"/>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决定书日期</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kern w:val="0"/>
                <w:sz w:val="24"/>
                <w:szCs w:val="24"/>
              </w:rPr>
              <w:t>2020</w:t>
            </w:r>
            <w:r>
              <w:rPr>
                <w:rFonts w:eastAsia="仿宋" w:cs="微软雅黑"/>
                <w:kern w:val="0"/>
                <w:sz w:val="24"/>
                <w:szCs w:val="24"/>
              </w:rPr>
              <w:t>年</w:t>
            </w:r>
            <w:r>
              <w:rPr>
                <w:rFonts w:eastAsia="仿宋" w:cs="微软雅黑"/>
                <w:kern w:val="0"/>
                <w:sz w:val="24"/>
                <w:szCs w:val="24"/>
              </w:rPr>
              <w:t>7</w:t>
            </w:r>
            <w:r>
              <w:rPr>
                <w:rFonts w:eastAsia="仿宋" w:cs="微软雅黑"/>
                <w:kern w:val="0"/>
                <w:sz w:val="24"/>
                <w:szCs w:val="24"/>
              </w:rPr>
              <w:t>月</w:t>
            </w:r>
            <w:r>
              <w:rPr>
                <w:rFonts w:eastAsia="仿宋" w:cs="微软雅黑"/>
                <w:kern w:val="0"/>
                <w:sz w:val="24"/>
                <w:szCs w:val="24"/>
              </w:rPr>
              <w:t>10</w:t>
            </w:r>
            <w:r>
              <w:rPr>
                <w:rFonts w:eastAsia="仿宋" w:cs="微软雅黑"/>
                <w:kern w:val="0"/>
                <w:sz w:val="24"/>
                <w:szCs w:val="24"/>
              </w:rPr>
              <w:t>日</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决定书正文</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略</w:t>
            </w:r>
          </w:p>
        </w:tc>
      </w:tr>
      <w:tr w:rsidR="001B5DF1">
        <w:trPr>
          <w:trHeight w:val="20"/>
          <w:tblHeader/>
          <w:jc w:val="center"/>
        </w:trPr>
        <w:tc>
          <w:tcPr>
            <w:tcW w:w="2074"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撤销复审决定书</w:t>
            </w: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名称</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关于第</w:t>
            </w:r>
            <w:r>
              <w:rPr>
                <w:rFonts w:eastAsia="仿宋" w:cs="微软雅黑"/>
                <w:kern w:val="0"/>
                <w:sz w:val="24"/>
                <w:szCs w:val="24"/>
              </w:rPr>
              <w:t>15286698</w:t>
            </w:r>
            <w:r>
              <w:rPr>
                <w:rFonts w:eastAsia="仿宋" w:cs="微软雅黑"/>
                <w:kern w:val="0"/>
                <w:sz w:val="24"/>
                <w:szCs w:val="24"/>
              </w:rPr>
              <w:t>号</w:t>
            </w:r>
            <w:r>
              <w:rPr>
                <w:rFonts w:eastAsia="仿宋" w:cs="微软雅黑"/>
                <w:kern w:val="0"/>
                <w:sz w:val="24"/>
                <w:szCs w:val="24"/>
              </w:rPr>
              <w:t>“</w:t>
            </w:r>
            <w:r>
              <w:rPr>
                <w:rFonts w:eastAsia="仿宋" w:cs="微软雅黑"/>
                <w:kern w:val="0"/>
                <w:sz w:val="24"/>
                <w:szCs w:val="24"/>
              </w:rPr>
              <w:t>比特</w:t>
            </w:r>
            <w:r>
              <w:rPr>
                <w:rFonts w:eastAsia="仿宋" w:cs="微软雅黑"/>
                <w:kern w:val="0"/>
                <w:sz w:val="24"/>
                <w:szCs w:val="24"/>
              </w:rPr>
              <w:t>”</w:t>
            </w:r>
            <w:r>
              <w:rPr>
                <w:rFonts w:eastAsia="仿宋" w:cs="微软雅黑"/>
                <w:kern w:val="0"/>
                <w:sz w:val="24"/>
                <w:szCs w:val="24"/>
              </w:rPr>
              <w:t>商标</w:t>
            </w:r>
            <w:r>
              <w:rPr>
                <w:rFonts w:eastAsia="仿宋" w:cs="微软雅黑"/>
                <w:kern w:val="0"/>
                <w:sz w:val="24"/>
                <w:szCs w:val="24"/>
              </w:rPr>
              <w:br/>
            </w:r>
            <w:r>
              <w:rPr>
                <w:rFonts w:eastAsia="仿宋" w:cs="微软雅黑" w:hint="eastAsia"/>
                <w:kern w:val="0"/>
                <w:sz w:val="24"/>
                <w:szCs w:val="24"/>
              </w:rPr>
              <w:t>撤销复审决定书</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idowControl/>
              <w:wordWrap w:val="0"/>
              <w:spacing w:line="240" w:lineRule="atLeast"/>
              <w:jc w:val="center"/>
              <w:textAlignment w:val="center"/>
              <w:rPr>
                <w:rFonts w:eastAsia="仿宋" w:cs="微软雅黑"/>
                <w:kern w:val="0"/>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商评字号</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商评字</w:t>
            </w:r>
            <w:r>
              <w:rPr>
                <w:rFonts w:eastAsia="仿宋" w:cs="微软雅黑"/>
                <w:kern w:val="0"/>
                <w:sz w:val="24"/>
                <w:szCs w:val="24"/>
              </w:rPr>
              <w:t>[2020]</w:t>
            </w:r>
            <w:r>
              <w:rPr>
                <w:rFonts w:eastAsia="仿宋" w:cs="微软雅黑"/>
                <w:kern w:val="0"/>
                <w:sz w:val="24"/>
                <w:szCs w:val="24"/>
              </w:rPr>
              <w:t>第</w:t>
            </w:r>
            <w:r>
              <w:rPr>
                <w:rFonts w:eastAsia="仿宋" w:cs="微软雅黑"/>
                <w:kern w:val="0"/>
                <w:sz w:val="24"/>
                <w:szCs w:val="24"/>
              </w:rPr>
              <w:t>0000184553</w:t>
            </w:r>
            <w:r>
              <w:rPr>
                <w:rFonts w:eastAsia="仿宋" w:cs="微软雅黑"/>
                <w:kern w:val="0"/>
                <w:sz w:val="24"/>
                <w:szCs w:val="24"/>
              </w:rPr>
              <w:t>号</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idowControl/>
              <w:wordWrap w:val="0"/>
              <w:spacing w:line="240" w:lineRule="atLeast"/>
              <w:jc w:val="center"/>
              <w:textAlignment w:val="center"/>
              <w:rPr>
                <w:rFonts w:eastAsia="仿宋" w:cs="微软雅黑"/>
                <w:kern w:val="0"/>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申请人（</w:t>
            </w:r>
            <w:r>
              <w:rPr>
                <w:rFonts w:eastAsia="仿宋" w:cs="微软雅黑"/>
                <w:kern w:val="0"/>
                <w:sz w:val="24"/>
                <w:szCs w:val="24"/>
              </w:rPr>
              <w:t>原撤销申请人</w:t>
            </w:r>
            <w:r>
              <w:rPr>
                <w:rFonts w:eastAsia="仿宋" w:cs="微软雅黑" w:hint="eastAsia"/>
                <w:kern w:val="0"/>
                <w:sz w:val="24"/>
                <w:szCs w:val="24"/>
              </w:rPr>
              <w:t>）</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X</w:t>
            </w:r>
            <w:r>
              <w:rPr>
                <w:rFonts w:eastAsia="仿宋" w:cs="微软雅黑"/>
                <w:kern w:val="0"/>
                <w:sz w:val="24"/>
                <w:szCs w:val="24"/>
              </w:rPr>
              <w:t>XX</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idowControl/>
              <w:wordWrap w:val="0"/>
              <w:spacing w:line="240" w:lineRule="atLeast"/>
              <w:jc w:val="center"/>
              <w:textAlignment w:val="center"/>
              <w:rPr>
                <w:rFonts w:eastAsia="仿宋" w:cs="微软雅黑"/>
                <w:kern w:val="0"/>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委托代理人（</w:t>
            </w:r>
            <w:r>
              <w:rPr>
                <w:rFonts w:eastAsia="仿宋" w:cs="微软雅黑"/>
                <w:kern w:val="0"/>
                <w:sz w:val="24"/>
                <w:szCs w:val="24"/>
              </w:rPr>
              <w:t>申请人）</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某代理有限公司</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idowControl/>
              <w:wordWrap w:val="0"/>
              <w:spacing w:line="240" w:lineRule="atLeast"/>
              <w:jc w:val="center"/>
              <w:textAlignment w:val="center"/>
              <w:rPr>
                <w:rFonts w:eastAsia="仿宋" w:cs="微软雅黑"/>
                <w:kern w:val="0"/>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被申请人（原撤销被申请人）</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某公司</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idowControl/>
              <w:wordWrap w:val="0"/>
              <w:spacing w:line="240" w:lineRule="atLeast"/>
              <w:jc w:val="center"/>
              <w:textAlignment w:val="center"/>
              <w:rPr>
                <w:rFonts w:eastAsia="仿宋" w:cs="微软雅黑"/>
                <w:kern w:val="0"/>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委托代理人（被申请人）</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某代理有限公司</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idowControl/>
              <w:wordWrap w:val="0"/>
              <w:spacing w:line="240" w:lineRule="atLeast"/>
              <w:jc w:val="center"/>
              <w:textAlignment w:val="center"/>
              <w:rPr>
                <w:rFonts w:eastAsia="仿宋" w:cs="微软雅黑"/>
                <w:kern w:val="0"/>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合议组成员</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X</w:t>
            </w:r>
            <w:r>
              <w:rPr>
                <w:rFonts w:eastAsia="仿宋" w:cs="微软雅黑"/>
                <w:kern w:val="0"/>
                <w:sz w:val="24"/>
                <w:szCs w:val="24"/>
              </w:rPr>
              <w:t>XX</w:t>
            </w:r>
            <w:r>
              <w:rPr>
                <w:rFonts w:eastAsia="仿宋" w:cs="微软雅黑" w:hint="eastAsia"/>
                <w:kern w:val="0"/>
                <w:sz w:val="24"/>
                <w:szCs w:val="24"/>
              </w:rPr>
              <w:t>等</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idowControl/>
              <w:wordWrap w:val="0"/>
              <w:spacing w:line="240" w:lineRule="atLeast"/>
              <w:jc w:val="center"/>
              <w:textAlignment w:val="center"/>
              <w:rPr>
                <w:rFonts w:eastAsia="仿宋" w:cs="微软雅黑"/>
                <w:kern w:val="0"/>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决定书日期</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kern w:val="0"/>
                <w:sz w:val="24"/>
                <w:szCs w:val="24"/>
              </w:rPr>
              <w:t>2020</w:t>
            </w:r>
            <w:r>
              <w:rPr>
                <w:rFonts w:eastAsia="仿宋" w:cs="微软雅黑"/>
                <w:kern w:val="0"/>
                <w:sz w:val="24"/>
                <w:szCs w:val="24"/>
              </w:rPr>
              <w:t>年</w:t>
            </w:r>
            <w:r>
              <w:rPr>
                <w:rFonts w:eastAsia="仿宋" w:cs="微软雅黑"/>
                <w:kern w:val="0"/>
                <w:sz w:val="24"/>
                <w:szCs w:val="24"/>
              </w:rPr>
              <w:t>7</w:t>
            </w:r>
            <w:r>
              <w:rPr>
                <w:rFonts w:eastAsia="仿宋" w:cs="微软雅黑"/>
                <w:kern w:val="0"/>
                <w:sz w:val="24"/>
                <w:szCs w:val="24"/>
              </w:rPr>
              <w:t>月</w:t>
            </w:r>
            <w:r>
              <w:rPr>
                <w:rFonts w:eastAsia="仿宋" w:cs="微软雅黑"/>
                <w:kern w:val="0"/>
                <w:sz w:val="24"/>
                <w:szCs w:val="24"/>
              </w:rPr>
              <w:t>10</w:t>
            </w:r>
            <w:r>
              <w:rPr>
                <w:rFonts w:eastAsia="仿宋" w:cs="微软雅黑"/>
                <w:kern w:val="0"/>
                <w:sz w:val="24"/>
                <w:szCs w:val="24"/>
              </w:rPr>
              <w:t>日</w:t>
            </w:r>
          </w:p>
        </w:tc>
      </w:tr>
      <w:tr w:rsidR="001B5DF1">
        <w:trPr>
          <w:trHeight w:val="20"/>
          <w:tblHeader/>
          <w:jc w:val="center"/>
        </w:trPr>
        <w:tc>
          <w:tcPr>
            <w:tcW w:w="2074" w:type="dxa"/>
            <w:vMerge/>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决定书正文</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略</w:t>
            </w:r>
          </w:p>
        </w:tc>
      </w:tr>
      <w:tr w:rsidR="001B5DF1">
        <w:trPr>
          <w:trHeight w:val="20"/>
          <w:tblHeader/>
          <w:jc w:val="center"/>
        </w:trPr>
        <w:tc>
          <w:tcPr>
            <w:tcW w:w="2074" w:type="dxa"/>
            <w:vMerge w:val="restart"/>
            <w:tcBorders>
              <w:top w:val="nil"/>
              <w:left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spacing w:line="240" w:lineRule="atLeast"/>
              <w:jc w:val="center"/>
              <w:textAlignment w:val="center"/>
              <w:rPr>
                <w:rFonts w:eastAsia="仿宋" w:cs="微软雅黑"/>
                <w:sz w:val="24"/>
                <w:szCs w:val="24"/>
              </w:rPr>
            </w:pPr>
            <w:r>
              <w:rPr>
                <w:rFonts w:eastAsia="仿宋" w:cs="微软雅黑" w:hint="eastAsia"/>
                <w:kern w:val="0"/>
                <w:sz w:val="24"/>
                <w:szCs w:val="24"/>
              </w:rPr>
              <w:t>商标</w:t>
            </w:r>
            <w:r>
              <w:rPr>
                <w:rFonts w:eastAsia="仿宋" w:cs="微软雅黑"/>
                <w:kern w:val="0"/>
                <w:sz w:val="24"/>
                <w:szCs w:val="24"/>
              </w:rPr>
              <w:br/>
            </w:r>
            <w:r>
              <w:rPr>
                <w:rFonts w:eastAsia="仿宋" w:cs="微软雅黑" w:hint="eastAsia"/>
                <w:kern w:val="0"/>
                <w:sz w:val="24"/>
                <w:szCs w:val="24"/>
              </w:rPr>
              <w:t>评审案件结案通知书</w:t>
            </w: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名称</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关于第</w:t>
            </w:r>
            <w:r>
              <w:rPr>
                <w:rFonts w:eastAsia="仿宋" w:cs="微软雅黑"/>
                <w:kern w:val="0"/>
                <w:sz w:val="24"/>
                <w:szCs w:val="24"/>
              </w:rPr>
              <w:t>12713716</w:t>
            </w:r>
            <w:r>
              <w:rPr>
                <w:rFonts w:eastAsia="仿宋" w:cs="微软雅黑"/>
                <w:kern w:val="0"/>
                <w:sz w:val="24"/>
                <w:szCs w:val="24"/>
              </w:rPr>
              <w:t>号</w:t>
            </w:r>
            <w:r>
              <w:rPr>
                <w:rFonts w:eastAsia="仿宋" w:cs="微软雅黑"/>
                <w:kern w:val="0"/>
                <w:sz w:val="24"/>
                <w:szCs w:val="24"/>
              </w:rPr>
              <w:t>“</w:t>
            </w:r>
            <w:r>
              <w:rPr>
                <w:rFonts w:eastAsia="仿宋" w:cs="微软雅黑"/>
                <w:kern w:val="0"/>
                <w:sz w:val="24"/>
                <w:szCs w:val="24"/>
              </w:rPr>
              <w:t>工作圈</w:t>
            </w:r>
            <w:r>
              <w:rPr>
                <w:rFonts w:eastAsia="仿宋" w:cs="微软雅黑"/>
                <w:kern w:val="0"/>
                <w:sz w:val="24"/>
                <w:szCs w:val="24"/>
              </w:rPr>
              <w:t>”</w:t>
            </w:r>
            <w:r>
              <w:rPr>
                <w:rFonts w:eastAsia="仿宋" w:cs="微软雅黑"/>
                <w:kern w:val="0"/>
                <w:sz w:val="24"/>
                <w:szCs w:val="24"/>
              </w:rPr>
              <w:t>商标</w:t>
            </w:r>
            <w:r>
              <w:rPr>
                <w:rFonts w:eastAsia="仿宋" w:cs="微软雅黑"/>
                <w:kern w:val="0"/>
                <w:sz w:val="24"/>
                <w:szCs w:val="24"/>
              </w:rPr>
              <w:br/>
            </w:r>
            <w:r>
              <w:rPr>
                <w:rFonts w:eastAsia="仿宋" w:cs="微软雅黑" w:hint="eastAsia"/>
                <w:kern w:val="0"/>
                <w:sz w:val="24"/>
                <w:szCs w:val="24"/>
              </w:rPr>
              <w:t>评审案件结案通知书</w:t>
            </w:r>
          </w:p>
        </w:tc>
      </w:tr>
      <w:tr w:rsidR="001B5DF1">
        <w:trPr>
          <w:trHeight w:val="20"/>
          <w:tblHeader/>
          <w:jc w:val="center"/>
        </w:trPr>
        <w:tc>
          <w:tcPr>
            <w:tcW w:w="2074" w:type="dxa"/>
            <w:vMerge/>
            <w:tcBorders>
              <w:left w:val="single" w:sz="8" w:space="0" w:color="000000"/>
              <w:right w:val="single" w:sz="8" w:space="0" w:color="000000"/>
            </w:tcBorders>
            <w:shd w:val="clear" w:color="auto" w:fill="auto"/>
            <w:tcMar>
              <w:top w:w="15" w:type="dxa"/>
              <w:left w:w="15" w:type="dxa"/>
              <w:right w:w="15" w:type="dxa"/>
            </w:tcMar>
            <w:vAlign w:val="center"/>
          </w:tcPr>
          <w:p w:rsidR="001B5DF1" w:rsidRDefault="001B5DF1">
            <w:pPr>
              <w:widowControl/>
              <w:wordWrap w:val="0"/>
              <w:spacing w:line="240" w:lineRule="atLeast"/>
              <w:jc w:val="center"/>
              <w:textAlignment w:val="center"/>
              <w:rPr>
                <w:rFonts w:eastAsia="仿宋" w:cs="微软雅黑"/>
                <w:kern w:val="0"/>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商评字号</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商评字</w:t>
            </w:r>
            <w:r>
              <w:rPr>
                <w:rFonts w:eastAsia="仿宋" w:cs="微软雅黑"/>
                <w:kern w:val="0"/>
                <w:sz w:val="24"/>
                <w:szCs w:val="24"/>
              </w:rPr>
              <w:t>[2020]</w:t>
            </w:r>
            <w:r>
              <w:rPr>
                <w:rFonts w:eastAsia="仿宋" w:cs="微软雅黑"/>
                <w:kern w:val="0"/>
                <w:sz w:val="24"/>
                <w:szCs w:val="24"/>
              </w:rPr>
              <w:t>第</w:t>
            </w:r>
            <w:r>
              <w:rPr>
                <w:rFonts w:eastAsia="仿宋" w:cs="微软雅黑"/>
                <w:kern w:val="0"/>
                <w:sz w:val="24"/>
                <w:szCs w:val="24"/>
              </w:rPr>
              <w:t>0000184553</w:t>
            </w:r>
            <w:r>
              <w:rPr>
                <w:rFonts w:eastAsia="仿宋" w:cs="微软雅黑"/>
                <w:kern w:val="0"/>
                <w:sz w:val="24"/>
                <w:szCs w:val="24"/>
              </w:rPr>
              <w:t>号</w:t>
            </w:r>
          </w:p>
        </w:tc>
      </w:tr>
      <w:tr w:rsidR="001B5DF1">
        <w:trPr>
          <w:trHeight w:val="20"/>
          <w:tblHeader/>
          <w:jc w:val="center"/>
        </w:trPr>
        <w:tc>
          <w:tcPr>
            <w:tcW w:w="2074" w:type="dxa"/>
            <w:vMerge/>
            <w:tcBorders>
              <w:left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申请人（</w:t>
            </w:r>
            <w:r>
              <w:rPr>
                <w:rFonts w:eastAsia="仿宋" w:cs="微软雅黑"/>
                <w:kern w:val="0"/>
                <w:sz w:val="24"/>
                <w:szCs w:val="24"/>
              </w:rPr>
              <w:t>原撤销申请人</w:t>
            </w:r>
            <w:r>
              <w:rPr>
                <w:rFonts w:eastAsia="仿宋" w:cs="微软雅黑" w:hint="eastAsia"/>
                <w:kern w:val="0"/>
                <w:sz w:val="24"/>
                <w:szCs w:val="24"/>
              </w:rPr>
              <w:t>）</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X</w:t>
            </w:r>
            <w:r>
              <w:rPr>
                <w:rFonts w:eastAsia="仿宋" w:cs="微软雅黑"/>
                <w:kern w:val="0"/>
                <w:sz w:val="24"/>
                <w:szCs w:val="24"/>
              </w:rPr>
              <w:t>XX</w:t>
            </w:r>
          </w:p>
        </w:tc>
      </w:tr>
      <w:tr w:rsidR="001B5DF1">
        <w:trPr>
          <w:trHeight w:val="20"/>
          <w:tblHeader/>
          <w:jc w:val="center"/>
        </w:trPr>
        <w:tc>
          <w:tcPr>
            <w:tcW w:w="2074" w:type="dxa"/>
            <w:vMerge/>
            <w:tcBorders>
              <w:left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委托代理人（</w:t>
            </w:r>
            <w:r>
              <w:rPr>
                <w:rFonts w:eastAsia="仿宋" w:cs="微软雅黑"/>
                <w:kern w:val="0"/>
                <w:sz w:val="24"/>
                <w:szCs w:val="24"/>
              </w:rPr>
              <w:t>申请人）</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某代理有限公司</w:t>
            </w:r>
          </w:p>
        </w:tc>
      </w:tr>
      <w:tr w:rsidR="001B5DF1">
        <w:trPr>
          <w:trHeight w:val="20"/>
          <w:tblHeader/>
          <w:jc w:val="center"/>
        </w:trPr>
        <w:tc>
          <w:tcPr>
            <w:tcW w:w="2074" w:type="dxa"/>
            <w:vMerge/>
            <w:tcBorders>
              <w:left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被申请人（原撤销被申请人）</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某公司</w:t>
            </w:r>
          </w:p>
        </w:tc>
      </w:tr>
      <w:tr w:rsidR="001B5DF1">
        <w:trPr>
          <w:trHeight w:val="20"/>
          <w:tblHeader/>
          <w:jc w:val="center"/>
        </w:trPr>
        <w:tc>
          <w:tcPr>
            <w:tcW w:w="2074" w:type="dxa"/>
            <w:vMerge/>
            <w:tcBorders>
              <w:left w:val="single" w:sz="8" w:space="0" w:color="000000"/>
              <w:right w:val="single" w:sz="8" w:space="0" w:color="000000"/>
            </w:tcBorders>
            <w:shd w:val="clear" w:color="auto" w:fill="auto"/>
            <w:tcMar>
              <w:top w:w="15" w:type="dxa"/>
              <w:left w:w="15" w:type="dxa"/>
              <w:right w:w="15" w:type="dxa"/>
            </w:tcMar>
            <w:vAlign w:val="center"/>
          </w:tcPr>
          <w:p w:rsidR="001B5DF1" w:rsidRDefault="001B5DF1">
            <w:pPr>
              <w:widowControl/>
              <w:wordWrap w:val="0"/>
              <w:spacing w:line="240" w:lineRule="atLeast"/>
              <w:jc w:val="center"/>
              <w:textAlignment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原异议人</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某公司</w:t>
            </w:r>
          </w:p>
        </w:tc>
      </w:tr>
      <w:tr w:rsidR="001B5DF1">
        <w:trPr>
          <w:trHeight w:val="20"/>
          <w:tblHeader/>
          <w:jc w:val="center"/>
        </w:trPr>
        <w:tc>
          <w:tcPr>
            <w:tcW w:w="2074" w:type="dxa"/>
            <w:vMerge/>
            <w:tcBorders>
              <w:left w:val="single" w:sz="8" w:space="0" w:color="000000"/>
              <w:right w:val="single" w:sz="8" w:space="0" w:color="000000"/>
            </w:tcBorders>
            <w:shd w:val="clear" w:color="auto" w:fill="auto"/>
            <w:tcMar>
              <w:top w:w="15" w:type="dxa"/>
              <w:left w:w="15" w:type="dxa"/>
              <w:right w:w="15" w:type="dxa"/>
            </w:tcMar>
            <w:vAlign w:val="center"/>
          </w:tcPr>
          <w:p w:rsidR="001B5DF1" w:rsidRDefault="001B5DF1">
            <w:pPr>
              <w:widowControl/>
              <w:wordWrap w:val="0"/>
              <w:spacing w:line="240" w:lineRule="atLeast"/>
              <w:jc w:val="center"/>
              <w:textAlignment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审查员</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X</w:t>
            </w:r>
            <w:r>
              <w:rPr>
                <w:rFonts w:eastAsia="仿宋" w:cs="微软雅黑"/>
                <w:kern w:val="0"/>
                <w:sz w:val="24"/>
                <w:szCs w:val="24"/>
              </w:rPr>
              <w:t>XX</w:t>
            </w:r>
            <w:r>
              <w:rPr>
                <w:rFonts w:eastAsia="仿宋" w:cs="微软雅黑" w:hint="eastAsia"/>
                <w:kern w:val="0"/>
                <w:sz w:val="24"/>
                <w:szCs w:val="24"/>
              </w:rPr>
              <w:t>等</w:t>
            </w:r>
          </w:p>
        </w:tc>
      </w:tr>
      <w:tr w:rsidR="001B5DF1">
        <w:trPr>
          <w:trHeight w:val="20"/>
          <w:tblHeader/>
          <w:jc w:val="center"/>
        </w:trPr>
        <w:tc>
          <w:tcPr>
            <w:tcW w:w="2074" w:type="dxa"/>
            <w:vMerge/>
            <w:tcBorders>
              <w:left w:val="single" w:sz="8" w:space="0" w:color="000000"/>
              <w:right w:val="single" w:sz="8" w:space="0" w:color="000000"/>
            </w:tcBorders>
            <w:shd w:val="clear" w:color="auto" w:fill="auto"/>
            <w:tcMar>
              <w:top w:w="15" w:type="dxa"/>
              <w:left w:w="15" w:type="dxa"/>
              <w:right w:w="15" w:type="dxa"/>
            </w:tcMar>
            <w:vAlign w:val="center"/>
          </w:tcPr>
          <w:p w:rsidR="001B5DF1" w:rsidRDefault="001B5DF1">
            <w:pPr>
              <w:widowControl/>
              <w:wordWrap w:val="0"/>
              <w:spacing w:line="240" w:lineRule="atLeast"/>
              <w:jc w:val="center"/>
              <w:textAlignment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hint="eastAsia"/>
                <w:kern w:val="0"/>
                <w:sz w:val="24"/>
                <w:szCs w:val="24"/>
              </w:rPr>
              <w:t>决定书日期</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sz w:val="24"/>
                <w:szCs w:val="24"/>
              </w:rPr>
            </w:pPr>
            <w:r>
              <w:rPr>
                <w:rFonts w:eastAsia="仿宋" w:cs="微软雅黑"/>
                <w:kern w:val="0"/>
                <w:sz w:val="24"/>
                <w:szCs w:val="24"/>
              </w:rPr>
              <w:t>2020</w:t>
            </w:r>
            <w:r>
              <w:rPr>
                <w:rFonts w:eastAsia="仿宋" w:cs="微软雅黑"/>
                <w:kern w:val="0"/>
                <w:sz w:val="24"/>
                <w:szCs w:val="24"/>
              </w:rPr>
              <w:t>年</w:t>
            </w:r>
            <w:r>
              <w:rPr>
                <w:rFonts w:eastAsia="仿宋" w:cs="微软雅黑"/>
                <w:kern w:val="0"/>
                <w:sz w:val="24"/>
                <w:szCs w:val="24"/>
              </w:rPr>
              <w:t>7</w:t>
            </w:r>
            <w:r>
              <w:rPr>
                <w:rFonts w:eastAsia="仿宋" w:cs="微软雅黑"/>
                <w:kern w:val="0"/>
                <w:sz w:val="24"/>
                <w:szCs w:val="24"/>
              </w:rPr>
              <w:t>月</w:t>
            </w:r>
            <w:r>
              <w:rPr>
                <w:rFonts w:eastAsia="仿宋" w:cs="微软雅黑"/>
                <w:kern w:val="0"/>
                <w:sz w:val="24"/>
                <w:szCs w:val="24"/>
              </w:rPr>
              <w:t>10</w:t>
            </w:r>
            <w:r>
              <w:rPr>
                <w:rFonts w:eastAsia="仿宋" w:cs="微软雅黑"/>
                <w:kern w:val="0"/>
                <w:sz w:val="24"/>
                <w:szCs w:val="24"/>
              </w:rPr>
              <w:t>日</w:t>
            </w:r>
          </w:p>
        </w:tc>
      </w:tr>
      <w:tr w:rsidR="001B5DF1">
        <w:trPr>
          <w:trHeight w:val="20"/>
          <w:tblHeader/>
          <w:jc w:val="center"/>
        </w:trPr>
        <w:tc>
          <w:tcPr>
            <w:tcW w:w="2074" w:type="dxa"/>
            <w:vMerge/>
            <w:tcBorders>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rsidR="001B5DF1" w:rsidRDefault="001B5DF1">
            <w:pPr>
              <w:wordWrap w:val="0"/>
              <w:spacing w:line="240" w:lineRule="atLeast"/>
              <w:jc w:val="center"/>
              <w:rPr>
                <w:rFonts w:eastAsia="仿宋" w:cs="微软雅黑"/>
                <w:sz w:val="24"/>
                <w:szCs w:val="24"/>
              </w:rPr>
            </w:pPr>
          </w:p>
        </w:tc>
        <w:tc>
          <w:tcPr>
            <w:tcW w:w="2693"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决定书正文</w:t>
            </w:r>
          </w:p>
        </w:tc>
        <w:tc>
          <w:tcPr>
            <w:tcW w:w="3704"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略</w:t>
            </w:r>
          </w:p>
        </w:tc>
      </w:tr>
    </w:tbl>
    <w:p w:rsidR="001B5DF1" w:rsidRDefault="00FC007E">
      <w:pPr>
        <w:pStyle w:val="4"/>
        <w:wordWrap w:val="0"/>
        <w:rPr>
          <w:rFonts w:asciiTheme="minorHAnsi" w:eastAsia="仿宋" w:hAnsiTheme="minorHAnsi"/>
          <w:sz w:val="32"/>
        </w:rPr>
      </w:pPr>
      <w:r>
        <w:rPr>
          <w:rFonts w:asciiTheme="minorHAnsi" w:eastAsia="仿宋" w:hAnsiTheme="minorHAnsi" w:hint="eastAsia"/>
          <w:sz w:val="32"/>
        </w:rPr>
        <w:t>2.</w:t>
      </w:r>
      <w:r>
        <w:rPr>
          <w:rFonts w:asciiTheme="minorHAnsi" w:eastAsia="仿宋" w:hAnsiTheme="minorHAnsi" w:hint="eastAsia"/>
          <w:sz w:val="32"/>
        </w:rPr>
        <w:t>商标数据内容属性</w:t>
      </w:r>
    </w:p>
    <w:p w:rsidR="001B5DF1" w:rsidRDefault="00FC007E">
      <w:pPr>
        <w:wordWrap w:val="0"/>
        <w:ind w:firstLineChars="200" w:firstLine="640"/>
      </w:pPr>
      <w:bookmarkStart w:id="126" w:name="_Toc19242"/>
      <w:bookmarkStart w:id="127" w:name="_Toc31300"/>
      <w:bookmarkStart w:id="128" w:name="_Toc7742"/>
      <w:r>
        <w:rPr>
          <w:rFonts w:eastAsia="仿宋" w:hint="eastAsia"/>
          <w:sz w:val="32"/>
        </w:rPr>
        <w:t>商标内容属性概括起来可分为三种属性，即经济属性、识别属性和法律属性。</w:t>
      </w:r>
    </w:p>
    <w:p w:rsidR="001B5DF1" w:rsidRDefault="00FC007E">
      <w:pPr>
        <w:pStyle w:val="5"/>
        <w:rPr>
          <w:rFonts w:asciiTheme="minorHAnsi" w:eastAsia="仿宋" w:hAnsiTheme="minorHAnsi"/>
          <w:bCs w:val="0"/>
          <w:sz w:val="32"/>
          <w:szCs w:val="22"/>
        </w:rPr>
      </w:pPr>
      <w:r>
        <w:rPr>
          <w:rFonts w:asciiTheme="minorHAnsi" w:eastAsia="仿宋" w:hAnsiTheme="minorHAnsi" w:hint="eastAsia"/>
          <w:bCs w:val="0"/>
          <w:sz w:val="32"/>
          <w:szCs w:val="22"/>
        </w:rPr>
        <w:t>（</w:t>
      </w:r>
      <w:r>
        <w:rPr>
          <w:rFonts w:asciiTheme="minorHAnsi" w:eastAsia="仿宋" w:hAnsiTheme="minorHAnsi" w:hint="eastAsia"/>
          <w:bCs w:val="0"/>
          <w:sz w:val="32"/>
          <w:szCs w:val="22"/>
        </w:rPr>
        <w:t>1</w:t>
      </w:r>
      <w:r>
        <w:rPr>
          <w:rFonts w:asciiTheme="minorHAnsi" w:eastAsia="仿宋" w:hAnsiTheme="minorHAnsi" w:hint="eastAsia"/>
          <w:bCs w:val="0"/>
          <w:sz w:val="32"/>
          <w:szCs w:val="22"/>
        </w:rPr>
        <w:t>）经济属性</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商标作为法定的“民事权利”，</w:t>
      </w:r>
      <w:r>
        <w:rPr>
          <w:rFonts w:eastAsia="仿宋"/>
          <w:sz w:val="32"/>
          <w:szCs w:val="32"/>
        </w:rPr>
        <w:t>《</w:t>
      </w:r>
      <w:r>
        <w:rPr>
          <w:rFonts w:eastAsia="仿宋" w:hint="eastAsia"/>
          <w:sz w:val="32"/>
          <w:szCs w:val="32"/>
        </w:rPr>
        <w:t>与</w:t>
      </w:r>
      <w:r>
        <w:rPr>
          <w:rFonts w:eastAsia="仿宋"/>
          <w:sz w:val="32"/>
          <w:szCs w:val="32"/>
        </w:rPr>
        <w:t>贸易有关的知识产权协定》（</w:t>
      </w:r>
      <w:r>
        <w:rPr>
          <w:rFonts w:eastAsia="仿宋"/>
          <w:sz w:val="32"/>
          <w:szCs w:val="32"/>
        </w:rPr>
        <w:t>TRIPS</w:t>
      </w:r>
      <w:r>
        <w:rPr>
          <w:rFonts w:eastAsia="仿宋"/>
          <w:sz w:val="32"/>
          <w:szCs w:val="32"/>
        </w:rPr>
        <w:t>）</w:t>
      </w:r>
      <w:r>
        <w:rPr>
          <w:rFonts w:eastAsia="仿宋" w:cs="Times New Roman" w:hint="eastAsia"/>
          <w:sz w:val="32"/>
          <w:szCs w:val="32"/>
        </w:rPr>
        <w:t>在序言中明确承认知识产权的私权属性。商标权作为私权，具有财产属性，因此商标可以进行质押、许可等经济活动。商标代表商品商业价值及商品市场定位。商标知名度越高，其市场价值越高。</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商标经济价值在商标许可、转让、质押、融资、证券化等环节表现直接。许可使用费用、转让标的额、质押和融资乃至证券化过程中的品牌价值评估</w:t>
      </w:r>
      <w:r>
        <w:rPr>
          <w:rFonts w:eastAsia="仿宋" w:cs="Times New Roman" w:hint="eastAsia"/>
          <w:sz w:val="32"/>
          <w:szCs w:val="32"/>
        </w:rPr>
        <w:t>，</w:t>
      </w:r>
      <w:r>
        <w:rPr>
          <w:rFonts w:eastAsia="仿宋" w:cs="Times New Roman" w:hint="eastAsia"/>
          <w:sz w:val="32"/>
          <w:szCs w:val="32"/>
        </w:rPr>
        <w:t>都是品牌经济价值的直观数据体现。</w:t>
      </w:r>
    </w:p>
    <w:p w:rsidR="001B5DF1" w:rsidRDefault="00FC007E">
      <w:pPr>
        <w:spacing w:line="360" w:lineRule="auto"/>
        <w:ind w:firstLineChars="200" w:firstLine="640"/>
      </w:pPr>
      <w:r>
        <w:rPr>
          <w:rFonts w:eastAsia="仿宋" w:hint="eastAsia"/>
          <w:sz w:val="32"/>
        </w:rPr>
        <w:t>需要说明的是商标是商品的</w:t>
      </w:r>
      <w:r>
        <w:rPr>
          <w:rFonts w:eastAsia="仿宋" w:hint="eastAsia"/>
          <w:sz w:val="32"/>
        </w:rPr>
        <w:t>标识</w:t>
      </w:r>
      <w:r>
        <w:rPr>
          <w:rFonts w:eastAsia="仿宋" w:hint="eastAsia"/>
          <w:sz w:val="32"/>
        </w:rPr>
        <w:t>，商标传递了商品的质量、价位、产品特色等信息。</w:t>
      </w:r>
      <w:r>
        <w:rPr>
          <w:rFonts w:eastAsia="仿宋" w:cs="Times New Roman" w:hint="eastAsia"/>
          <w:sz w:val="32"/>
          <w:szCs w:val="32"/>
        </w:rPr>
        <w:t>随着商标的使用以及其商标宣传深度展开，商标上累积的商誉价值</w:t>
      </w:r>
      <w:r>
        <w:rPr>
          <w:rFonts w:eastAsia="仿宋" w:cs="Times New Roman" w:hint="eastAsia"/>
          <w:sz w:val="32"/>
          <w:szCs w:val="32"/>
        </w:rPr>
        <w:t>日益</w:t>
      </w:r>
      <w:r>
        <w:rPr>
          <w:rFonts w:eastAsia="仿宋" w:cs="Times New Roman" w:hint="eastAsia"/>
          <w:sz w:val="32"/>
          <w:szCs w:val="32"/>
        </w:rPr>
        <w:t>增</w:t>
      </w:r>
      <w:r>
        <w:rPr>
          <w:rFonts w:eastAsia="仿宋" w:cs="Times New Roman" w:hint="eastAsia"/>
          <w:sz w:val="32"/>
          <w:szCs w:val="32"/>
        </w:rPr>
        <w:t>加</w:t>
      </w:r>
      <w:r>
        <w:rPr>
          <w:rFonts w:eastAsia="仿宋" w:cs="Times New Roman" w:hint="eastAsia"/>
          <w:sz w:val="32"/>
          <w:szCs w:val="32"/>
        </w:rPr>
        <w:t>，商标符号价值脱离商品以及商业主</w:t>
      </w:r>
      <w:r>
        <w:rPr>
          <w:rFonts w:eastAsia="仿宋" w:cs="Times New Roman" w:hint="eastAsia"/>
          <w:sz w:val="32"/>
          <w:szCs w:val="32"/>
        </w:rPr>
        <w:t>体的倾向越来越明显。</w:t>
      </w:r>
    </w:p>
    <w:p w:rsidR="001B5DF1" w:rsidRDefault="00FC007E">
      <w:pPr>
        <w:pStyle w:val="5"/>
        <w:rPr>
          <w:rFonts w:asciiTheme="minorHAnsi" w:eastAsia="仿宋" w:hAnsiTheme="minorHAnsi"/>
          <w:bCs w:val="0"/>
          <w:sz w:val="32"/>
          <w:szCs w:val="32"/>
        </w:rPr>
      </w:pPr>
      <w:r>
        <w:rPr>
          <w:rFonts w:asciiTheme="minorHAnsi" w:eastAsia="仿宋" w:hAnsiTheme="minorHAnsi" w:hint="eastAsia"/>
          <w:bCs w:val="0"/>
          <w:sz w:val="32"/>
          <w:szCs w:val="32"/>
        </w:rPr>
        <w:t>（</w:t>
      </w:r>
      <w:r>
        <w:rPr>
          <w:rFonts w:asciiTheme="minorHAnsi" w:eastAsia="仿宋" w:hAnsiTheme="minorHAnsi" w:hint="eastAsia"/>
          <w:bCs w:val="0"/>
          <w:sz w:val="32"/>
          <w:szCs w:val="32"/>
        </w:rPr>
        <w:t>2</w:t>
      </w:r>
      <w:r>
        <w:rPr>
          <w:rFonts w:asciiTheme="minorHAnsi" w:eastAsia="仿宋" w:hAnsiTheme="minorHAnsi" w:hint="eastAsia"/>
          <w:bCs w:val="0"/>
          <w:sz w:val="32"/>
          <w:szCs w:val="32"/>
        </w:rPr>
        <w:t>）识别属性</w:t>
      </w:r>
    </w:p>
    <w:p w:rsidR="001B5DF1" w:rsidRDefault="00FC007E">
      <w:pPr>
        <w:wordWrap w:val="0"/>
        <w:ind w:firstLineChars="200" w:firstLine="640"/>
      </w:pPr>
      <w:r>
        <w:rPr>
          <w:rFonts w:eastAsia="仿宋" w:cs="Times New Roman" w:hint="eastAsia"/>
          <w:sz w:val="32"/>
          <w:szCs w:val="32"/>
        </w:rPr>
        <w:t>商标代表商品服务的内在质量和</w:t>
      </w:r>
      <w:hyperlink r:id="rId46" w:tgtFrame="https://wenda.so.com/q/_blank" w:history="1">
        <w:r>
          <w:rPr>
            <w:rFonts w:eastAsia="仿宋" w:cs="Times New Roman" w:hint="eastAsia"/>
            <w:sz w:val="32"/>
            <w:szCs w:val="32"/>
          </w:rPr>
          <w:t>标准</w:t>
        </w:r>
      </w:hyperlink>
      <w:r>
        <w:rPr>
          <w:rFonts w:eastAsia="仿宋" w:cs="Times New Roman" w:hint="eastAsia"/>
          <w:sz w:val="32"/>
          <w:szCs w:val="32"/>
        </w:rPr>
        <w:t>，在一定程度上表明了</w:t>
      </w:r>
      <w:hyperlink r:id="rId47" w:tgtFrame="https://wenda.so.com/q/_blank" w:history="1">
        <w:r>
          <w:rPr>
            <w:rFonts w:eastAsia="仿宋" w:cs="Times New Roman" w:hint="eastAsia"/>
            <w:sz w:val="32"/>
            <w:szCs w:val="32"/>
          </w:rPr>
          <w:t>生产者</w:t>
        </w:r>
      </w:hyperlink>
      <w:r>
        <w:rPr>
          <w:rFonts w:eastAsia="仿宋" w:cs="Times New Roman" w:hint="eastAsia"/>
          <w:sz w:val="32"/>
          <w:szCs w:val="32"/>
        </w:rPr>
        <w:t>或</w:t>
      </w:r>
      <w:hyperlink r:id="rId48" w:tgtFrame="https://wenda.so.com/q/_blank" w:history="1">
        <w:r>
          <w:rPr>
            <w:rFonts w:eastAsia="仿宋" w:cs="Times New Roman" w:hint="eastAsia"/>
            <w:sz w:val="32"/>
            <w:szCs w:val="32"/>
          </w:rPr>
          <w:t>经营者</w:t>
        </w:r>
      </w:hyperlink>
      <w:r>
        <w:rPr>
          <w:rFonts w:eastAsia="仿宋" w:cs="Times New Roman" w:hint="eastAsia"/>
          <w:sz w:val="32"/>
          <w:szCs w:val="32"/>
        </w:rPr>
        <w:t>对该商品所应承担的品质责任。消费者能凭借商标对产品进行选择和</w:t>
      </w:r>
      <w:r>
        <w:rPr>
          <w:rFonts w:eastAsia="仿宋" w:cs="Times New Roman" w:hint="eastAsia"/>
          <w:sz w:val="32"/>
          <w:szCs w:val="32"/>
        </w:rPr>
        <w:t>识别。</w:t>
      </w:r>
    </w:p>
    <w:p w:rsidR="001B5DF1" w:rsidRDefault="00FC007E">
      <w:pPr>
        <w:wordWrap w:val="0"/>
        <w:ind w:firstLineChars="200" w:firstLine="640"/>
        <w:rPr>
          <w:rFonts w:eastAsia="仿宋"/>
          <w:sz w:val="32"/>
        </w:rPr>
      </w:pPr>
      <w:r>
        <w:rPr>
          <w:rFonts w:eastAsia="仿宋" w:hint="eastAsia"/>
          <w:sz w:val="32"/>
        </w:rPr>
        <w:t>商品识别属性——商品服务区别作用，商标最本质、最基本的作用是区别同类商品或服务</w:t>
      </w:r>
      <w:r>
        <w:rPr>
          <w:rFonts w:eastAsia="仿宋" w:hint="eastAsia"/>
          <w:sz w:val="32"/>
        </w:rPr>
        <w:t>的来源</w:t>
      </w:r>
      <w:r>
        <w:rPr>
          <w:rFonts w:eastAsia="仿宋" w:hint="eastAsia"/>
          <w:sz w:val="32"/>
        </w:rPr>
        <w:t>。商标是识别商品或服务最便捷有效的手段，商标能区别相同商品的不同来源，有助于维护</w:t>
      </w:r>
      <w:r>
        <w:rPr>
          <w:rFonts w:eastAsia="仿宋" w:hint="eastAsia"/>
          <w:sz w:val="32"/>
        </w:rPr>
        <w:t>商标权利人和消费者的</w:t>
      </w:r>
      <w:r>
        <w:rPr>
          <w:rFonts w:eastAsia="仿宋" w:hint="eastAsia"/>
          <w:sz w:val="32"/>
        </w:rPr>
        <w:t>合法权益。</w:t>
      </w:r>
    </w:p>
    <w:p w:rsidR="001B5DF1" w:rsidRDefault="00FC007E">
      <w:pPr>
        <w:wordWrap w:val="0"/>
        <w:ind w:firstLineChars="200" w:firstLine="640"/>
        <w:rPr>
          <w:rFonts w:eastAsia="仿宋"/>
          <w:sz w:val="32"/>
        </w:rPr>
      </w:pPr>
      <w:r>
        <w:rPr>
          <w:rFonts w:eastAsia="仿宋" w:hint="eastAsia"/>
          <w:sz w:val="32"/>
        </w:rPr>
        <w:t>商品识别属性——质量和服务的监督作用。商标本身不是商品质量的标志，但是商标的信誉却取决于商品的质量，商品质量越好，商标的信誉就越高，两者相辅相成。商标促进生产者或经营者提高商品质量，维护商标信誉。</w:t>
      </w:r>
    </w:p>
    <w:p w:rsidR="001B5DF1" w:rsidRDefault="00FC007E">
      <w:pPr>
        <w:wordWrap w:val="0"/>
        <w:ind w:firstLineChars="200" w:firstLine="640"/>
        <w:rPr>
          <w:rFonts w:eastAsia="仿宋"/>
          <w:sz w:val="32"/>
        </w:rPr>
      </w:pPr>
      <w:r>
        <w:rPr>
          <w:rFonts w:eastAsia="仿宋" w:hint="eastAsia"/>
          <w:sz w:val="32"/>
        </w:rPr>
        <w:t>商品识别属性——商品选购指导作用。商标体现商品质量和服务，消费者根据商标进行选购商品即认牌购物。</w:t>
      </w:r>
    </w:p>
    <w:p w:rsidR="001B5DF1" w:rsidRDefault="00FC007E">
      <w:pPr>
        <w:pStyle w:val="5"/>
        <w:rPr>
          <w:rFonts w:asciiTheme="minorHAnsi" w:eastAsia="仿宋" w:hAnsiTheme="minorHAnsi"/>
          <w:bCs w:val="0"/>
          <w:sz w:val="32"/>
          <w:szCs w:val="32"/>
        </w:rPr>
      </w:pPr>
      <w:r>
        <w:rPr>
          <w:rFonts w:asciiTheme="minorHAnsi" w:eastAsia="仿宋" w:hAnsiTheme="minorHAnsi" w:hint="eastAsia"/>
          <w:bCs w:val="0"/>
          <w:sz w:val="32"/>
          <w:szCs w:val="32"/>
        </w:rPr>
        <w:t>（</w:t>
      </w:r>
      <w:r>
        <w:rPr>
          <w:rFonts w:asciiTheme="minorHAnsi" w:eastAsia="仿宋" w:hAnsiTheme="minorHAnsi" w:hint="eastAsia"/>
          <w:bCs w:val="0"/>
          <w:sz w:val="32"/>
          <w:szCs w:val="32"/>
        </w:rPr>
        <w:t>3</w:t>
      </w:r>
      <w:r>
        <w:rPr>
          <w:rFonts w:asciiTheme="minorHAnsi" w:eastAsia="仿宋" w:hAnsiTheme="minorHAnsi" w:hint="eastAsia"/>
          <w:bCs w:val="0"/>
          <w:sz w:val="32"/>
          <w:szCs w:val="32"/>
        </w:rPr>
        <w:t>）法律属</w:t>
      </w:r>
      <w:r>
        <w:rPr>
          <w:rFonts w:asciiTheme="minorHAnsi" w:eastAsia="仿宋" w:hAnsiTheme="minorHAnsi" w:hint="eastAsia"/>
          <w:bCs w:val="0"/>
          <w:sz w:val="32"/>
          <w:szCs w:val="32"/>
        </w:rPr>
        <w:t>性</w:t>
      </w:r>
    </w:p>
    <w:p w:rsidR="001B5DF1" w:rsidRDefault="00FC007E">
      <w:pPr>
        <w:wordWrap w:val="0"/>
        <w:ind w:firstLineChars="200" w:firstLine="640"/>
        <w:rPr>
          <w:rFonts w:eastAsia="仿宋"/>
          <w:sz w:val="32"/>
        </w:rPr>
      </w:pPr>
      <w:r>
        <w:rPr>
          <w:rFonts w:eastAsia="仿宋" w:hint="eastAsia"/>
          <w:sz w:val="32"/>
        </w:rPr>
        <w:t>法律属性主要体现在商标独占性、地域性和时效性。</w:t>
      </w:r>
    </w:p>
    <w:p w:rsidR="001B5DF1" w:rsidRDefault="00FC007E">
      <w:pPr>
        <w:wordWrap w:val="0"/>
        <w:ind w:firstLineChars="200" w:firstLine="640"/>
        <w:rPr>
          <w:rFonts w:eastAsia="仿宋"/>
          <w:sz w:val="32"/>
        </w:rPr>
      </w:pPr>
      <w:r>
        <w:rPr>
          <w:rFonts w:eastAsia="仿宋" w:hint="eastAsia"/>
          <w:sz w:val="32"/>
        </w:rPr>
        <w:t>独占性是指商标所有人对其注册商标享有专有使用权，未经商标所有人的同意，其他任何人不得在相同和类似商品上擅自使用注册商标所有人的注册商标。</w:t>
      </w:r>
    </w:p>
    <w:p w:rsidR="001B5DF1" w:rsidRDefault="00FC007E">
      <w:pPr>
        <w:wordWrap w:val="0"/>
        <w:ind w:firstLineChars="200" w:firstLine="640"/>
        <w:rPr>
          <w:rFonts w:eastAsia="仿宋"/>
          <w:sz w:val="32"/>
        </w:rPr>
      </w:pPr>
      <w:r>
        <w:rPr>
          <w:rFonts w:eastAsia="仿宋" w:hint="eastAsia"/>
          <w:sz w:val="32"/>
        </w:rPr>
        <w:t>时效性是指商标权的有效期限，在商标权法律规定的有效期限内，受法律的保护；超过有效期限，法律将不再保护该项注册商标的商标权。商标权期限届满前，如商标所有人认为需要继续使用的，可以依照商标法的规定申请续展。但如商标所有人到期不办理续展的，或续展申请未被核准的，则丧失商标权。</w:t>
      </w:r>
    </w:p>
    <w:p w:rsidR="001B5DF1" w:rsidRDefault="00FC007E">
      <w:pPr>
        <w:wordWrap w:val="0"/>
        <w:ind w:firstLineChars="200" w:firstLine="640"/>
        <w:rPr>
          <w:rFonts w:eastAsia="仿宋"/>
          <w:sz w:val="32"/>
        </w:rPr>
      </w:pPr>
      <w:r>
        <w:rPr>
          <w:rFonts w:eastAsia="仿宋" w:hint="eastAsia"/>
          <w:sz w:val="32"/>
        </w:rPr>
        <w:t>地域性是指根据</w:t>
      </w:r>
      <w:r>
        <w:rPr>
          <w:rFonts w:eastAsia="仿宋" w:hint="eastAsia"/>
          <w:sz w:val="32"/>
        </w:rPr>
        <w:t>某一</w:t>
      </w:r>
      <w:r>
        <w:rPr>
          <w:rFonts w:eastAsia="仿宋" w:hint="eastAsia"/>
          <w:sz w:val="32"/>
        </w:rPr>
        <w:t>国家</w:t>
      </w:r>
      <w:r>
        <w:rPr>
          <w:rFonts w:eastAsia="仿宋" w:hint="eastAsia"/>
          <w:sz w:val="32"/>
        </w:rPr>
        <w:t>/</w:t>
      </w:r>
      <w:r>
        <w:rPr>
          <w:rFonts w:eastAsia="仿宋" w:hint="eastAsia"/>
          <w:sz w:val="32"/>
        </w:rPr>
        <w:t>地区</w:t>
      </w:r>
      <w:r>
        <w:rPr>
          <w:rFonts w:eastAsia="仿宋" w:hint="eastAsia"/>
          <w:sz w:val="32"/>
        </w:rPr>
        <w:t>法律申请取得的商标权，只在该国</w:t>
      </w:r>
      <w:r>
        <w:rPr>
          <w:rFonts w:eastAsia="仿宋" w:hint="eastAsia"/>
          <w:sz w:val="32"/>
        </w:rPr>
        <w:t>家</w:t>
      </w:r>
      <w:r>
        <w:rPr>
          <w:rFonts w:eastAsia="仿宋" w:hint="eastAsia"/>
          <w:sz w:val="32"/>
        </w:rPr>
        <w:t>/</w:t>
      </w:r>
      <w:r>
        <w:rPr>
          <w:rFonts w:eastAsia="仿宋" w:hint="eastAsia"/>
          <w:sz w:val="32"/>
        </w:rPr>
        <w:t>地区</w:t>
      </w:r>
      <w:r>
        <w:rPr>
          <w:rFonts w:eastAsia="仿宋" w:hint="eastAsia"/>
          <w:sz w:val="32"/>
        </w:rPr>
        <w:t>有效，在其他国家</w:t>
      </w:r>
      <w:r>
        <w:rPr>
          <w:rFonts w:eastAsia="仿宋" w:hint="eastAsia"/>
          <w:sz w:val="32"/>
        </w:rPr>
        <w:t>/</w:t>
      </w:r>
      <w:r>
        <w:rPr>
          <w:rFonts w:eastAsia="仿宋" w:hint="eastAsia"/>
          <w:sz w:val="32"/>
        </w:rPr>
        <w:t>地区</w:t>
      </w:r>
      <w:r>
        <w:rPr>
          <w:rFonts w:eastAsia="仿宋" w:hint="eastAsia"/>
          <w:sz w:val="32"/>
        </w:rPr>
        <w:t>不发生法律效力。因此商品若涉及对外出口，若想在目标国</w:t>
      </w:r>
      <w:r>
        <w:rPr>
          <w:rFonts w:eastAsia="仿宋" w:hint="eastAsia"/>
          <w:sz w:val="32"/>
        </w:rPr>
        <w:t>/</w:t>
      </w:r>
      <w:r>
        <w:rPr>
          <w:rFonts w:eastAsia="仿宋" w:hint="eastAsia"/>
          <w:sz w:val="32"/>
        </w:rPr>
        <w:t>地区</w:t>
      </w:r>
      <w:r>
        <w:rPr>
          <w:rFonts w:eastAsia="仿宋" w:hint="eastAsia"/>
          <w:sz w:val="32"/>
        </w:rPr>
        <w:t>获得商标权保护，不仅应在本国申请注册，也应及时到销售国或地区申请注册。</w:t>
      </w:r>
    </w:p>
    <w:p w:rsidR="001B5DF1" w:rsidRDefault="00FC007E">
      <w:pPr>
        <w:pStyle w:val="3"/>
        <w:wordWrap w:val="0"/>
        <w:rPr>
          <w:rFonts w:asciiTheme="minorHAnsi" w:eastAsia="仿宋" w:hAnsiTheme="minorHAnsi"/>
        </w:rPr>
      </w:pPr>
      <w:bookmarkStart w:id="129" w:name="_Toc58418891"/>
      <w:bookmarkStart w:id="130" w:name="_Toc1166553428"/>
      <w:bookmarkStart w:id="131" w:name="_Toc55202353"/>
      <w:r>
        <w:rPr>
          <w:rFonts w:asciiTheme="minorHAnsi" w:eastAsia="仿宋" w:hAnsiTheme="minorHAnsi" w:hint="eastAsia"/>
        </w:rPr>
        <w:t>（三）地理标志数据内容解读</w:t>
      </w:r>
      <w:bookmarkEnd w:id="126"/>
      <w:bookmarkEnd w:id="127"/>
      <w:bookmarkEnd w:id="128"/>
      <w:bookmarkEnd w:id="129"/>
      <w:bookmarkEnd w:id="130"/>
      <w:bookmarkEnd w:id="131"/>
    </w:p>
    <w:p w:rsidR="001B5DF1" w:rsidRDefault="00FC007E">
      <w:pPr>
        <w:pStyle w:val="4"/>
        <w:wordWrap w:val="0"/>
        <w:rPr>
          <w:rFonts w:asciiTheme="minorHAnsi" w:eastAsia="仿宋" w:hAnsiTheme="minorHAnsi"/>
          <w:sz w:val="32"/>
        </w:rPr>
      </w:pPr>
      <w:r>
        <w:rPr>
          <w:rFonts w:asciiTheme="minorHAnsi" w:eastAsia="仿宋" w:hAnsiTheme="minorHAnsi" w:hint="eastAsia"/>
          <w:sz w:val="32"/>
        </w:rPr>
        <w:t>1.</w:t>
      </w:r>
      <w:r>
        <w:rPr>
          <w:rFonts w:asciiTheme="minorHAnsi" w:eastAsia="仿宋" w:hAnsiTheme="minorHAnsi" w:hint="eastAsia"/>
          <w:sz w:val="32"/>
        </w:rPr>
        <w:t>地理标志数据内容介绍</w:t>
      </w:r>
    </w:p>
    <w:p w:rsidR="001B5DF1" w:rsidRDefault="00FC007E">
      <w:pPr>
        <w:pStyle w:val="5"/>
        <w:rPr>
          <w:rFonts w:asciiTheme="minorHAnsi" w:eastAsia="仿宋" w:hAnsiTheme="minorHAnsi"/>
          <w:bCs w:val="0"/>
          <w:sz w:val="32"/>
          <w:szCs w:val="22"/>
        </w:rPr>
      </w:pPr>
      <w:r>
        <w:rPr>
          <w:rFonts w:asciiTheme="minorHAnsi" w:eastAsia="仿宋" w:hAnsiTheme="minorHAnsi" w:hint="eastAsia"/>
          <w:bCs w:val="0"/>
          <w:sz w:val="32"/>
          <w:szCs w:val="22"/>
        </w:rPr>
        <w:t>（</w:t>
      </w:r>
      <w:r>
        <w:rPr>
          <w:rFonts w:asciiTheme="minorHAnsi" w:eastAsia="仿宋" w:hAnsiTheme="minorHAnsi" w:hint="eastAsia"/>
          <w:bCs w:val="0"/>
          <w:sz w:val="32"/>
          <w:szCs w:val="22"/>
        </w:rPr>
        <w:t>1</w:t>
      </w:r>
      <w:r>
        <w:rPr>
          <w:rFonts w:asciiTheme="minorHAnsi" w:eastAsia="仿宋" w:hAnsiTheme="minorHAnsi" w:hint="eastAsia"/>
          <w:bCs w:val="0"/>
          <w:sz w:val="32"/>
          <w:szCs w:val="22"/>
        </w:rPr>
        <w:t>）整体情况介绍</w:t>
      </w:r>
    </w:p>
    <w:p w:rsidR="001B5DF1" w:rsidRDefault="00FC007E">
      <w:pPr>
        <w:wordWrap w:val="0"/>
        <w:ind w:firstLineChars="200" w:firstLine="640"/>
        <w:rPr>
          <w:rFonts w:eastAsia="仿宋"/>
          <w:sz w:val="32"/>
          <w:szCs w:val="32"/>
        </w:rPr>
      </w:pPr>
      <w:r>
        <w:rPr>
          <w:rFonts w:eastAsia="仿宋"/>
          <w:sz w:val="32"/>
          <w:szCs w:val="32"/>
        </w:rPr>
        <w:t>《</w:t>
      </w:r>
      <w:r>
        <w:rPr>
          <w:rFonts w:eastAsia="仿宋" w:hint="eastAsia"/>
          <w:sz w:val="32"/>
          <w:szCs w:val="32"/>
        </w:rPr>
        <w:t>与</w:t>
      </w:r>
      <w:r>
        <w:rPr>
          <w:rFonts w:eastAsia="仿宋"/>
          <w:sz w:val="32"/>
          <w:szCs w:val="32"/>
        </w:rPr>
        <w:t>贸易有关的知识产权协定（</w:t>
      </w:r>
      <w:r>
        <w:rPr>
          <w:rFonts w:eastAsia="仿宋"/>
          <w:sz w:val="32"/>
          <w:szCs w:val="32"/>
        </w:rPr>
        <w:t>TRIPS</w:t>
      </w:r>
      <w:r>
        <w:rPr>
          <w:rFonts w:eastAsia="仿宋"/>
          <w:sz w:val="32"/>
          <w:szCs w:val="32"/>
        </w:rPr>
        <w:t>）》</w:t>
      </w:r>
      <w:r>
        <w:rPr>
          <w:rFonts w:eastAsia="仿宋" w:hint="eastAsia"/>
          <w:sz w:val="32"/>
          <w:szCs w:val="32"/>
        </w:rPr>
        <w:t>指出，地理标志是识别一种原产于一成员方境内或境内某一区域或某一地区的商品的标志，而该商品特定的质量、声誉或其他特性基本上可归因于它的地理来源。</w:t>
      </w:r>
      <w:r>
        <w:rPr>
          <w:rFonts w:ascii="仿宋" w:eastAsia="仿宋" w:hAnsi="仿宋" w:cs="仿宋" w:hint="eastAsia"/>
          <w:sz w:val="32"/>
          <w:szCs w:val="32"/>
        </w:rPr>
        <w:t>《地理标志产品保护规定》第二条规定，地理标志产品是指产自特定地域，所具有的质量、声誉或其他特性本质上取决于该产地的自然因素和人文因素，经审核批准以地理名称进行命名的产品。</w:t>
      </w:r>
      <w:r>
        <w:rPr>
          <w:rFonts w:eastAsia="仿宋" w:hint="eastAsia"/>
          <w:sz w:val="32"/>
          <w:szCs w:val="32"/>
        </w:rPr>
        <w:t>我国</w:t>
      </w:r>
      <w:r>
        <w:rPr>
          <w:rFonts w:eastAsia="仿宋" w:hint="eastAsia"/>
          <w:sz w:val="32"/>
          <w:szCs w:val="32"/>
        </w:rPr>
        <w:t>《</w:t>
      </w:r>
      <w:r>
        <w:rPr>
          <w:rFonts w:eastAsia="仿宋"/>
          <w:sz w:val="32"/>
          <w:szCs w:val="32"/>
        </w:rPr>
        <w:t>商标法</w:t>
      </w:r>
      <w:r>
        <w:rPr>
          <w:rFonts w:eastAsia="仿宋" w:hint="eastAsia"/>
          <w:sz w:val="32"/>
          <w:szCs w:val="32"/>
        </w:rPr>
        <w:t>》</w:t>
      </w:r>
      <w:r>
        <w:rPr>
          <w:rFonts w:eastAsia="仿宋"/>
          <w:sz w:val="32"/>
          <w:szCs w:val="32"/>
        </w:rPr>
        <w:t>第十六条第二款</w:t>
      </w:r>
      <w:r>
        <w:rPr>
          <w:rFonts w:eastAsia="仿宋" w:hint="eastAsia"/>
          <w:sz w:val="32"/>
          <w:szCs w:val="32"/>
        </w:rPr>
        <w:t>规定，</w:t>
      </w:r>
      <w:r>
        <w:rPr>
          <w:rFonts w:eastAsia="仿宋"/>
          <w:sz w:val="32"/>
          <w:szCs w:val="32"/>
        </w:rPr>
        <w:t>地理标志，是指标示某商品来源于某地区，该商品的特定质量、信誉或者其他特征，主要由该地区的自然因素或者人文因素所决定的标志</w:t>
      </w:r>
      <w:r>
        <w:rPr>
          <w:rFonts w:eastAsia="仿宋" w:hint="eastAsia"/>
          <w:sz w:val="32"/>
          <w:szCs w:val="32"/>
        </w:rPr>
        <w:t>。</w:t>
      </w:r>
    </w:p>
    <w:p w:rsidR="001B5DF1" w:rsidRDefault="00FC007E">
      <w:pPr>
        <w:wordWrap w:val="0"/>
        <w:ind w:firstLineChars="200" w:firstLine="640"/>
        <w:rPr>
          <w:rFonts w:eastAsia="仿宋"/>
          <w:sz w:val="32"/>
          <w:szCs w:val="32"/>
        </w:rPr>
      </w:pPr>
      <w:r>
        <w:rPr>
          <w:rFonts w:eastAsia="仿宋" w:hint="eastAsia"/>
          <w:sz w:val="32"/>
          <w:szCs w:val="32"/>
        </w:rPr>
        <w:t>本指引主要介绍国家知识产权局管理和认定的地理标志产品和</w:t>
      </w:r>
      <w:r>
        <w:rPr>
          <w:rFonts w:ascii="仿宋" w:eastAsia="仿宋" w:hAnsi="仿宋" w:cs="仿宋" w:hint="eastAsia"/>
          <w:sz w:val="32"/>
          <w:szCs w:val="32"/>
        </w:rPr>
        <w:t>地理标志作为集体商标、证明商标注册的数据</w:t>
      </w:r>
      <w:r>
        <w:rPr>
          <w:rFonts w:eastAsia="仿宋" w:hint="eastAsia"/>
          <w:sz w:val="32"/>
          <w:szCs w:val="32"/>
        </w:rPr>
        <w:t>。</w:t>
      </w:r>
    </w:p>
    <w:p w:rsidR="001B5DF1" w:rsidRDefault="00FC007E">
      <w:pPr>
        <w:wordWrap w:val="0"/>
        <w:ind w:firstLineChars="200" w:firstLine="640"/>
        <w:rPr>
          <w:rFonts w:eastAsia="仿宋"/>
          <w:sz w:val="32"/>
          <w:szCs w:val="32"/>
        </w:rPr>
      </w:pPr>
      <w:r>
        <w:rPr>
          <w:rFonts w:eastAsia="仿宋" w:hint="eastAsia"/>
          <w:sz w:val="32"/>
          <w:szCs w:val="32"/>
        </w:rPr>
        <w:t>地理标志产品由国家知识产权局认定，包括产品受理公告、产品批准公告、</w:t>
      </w:r>
      <w:hyperlink r:id="rId49" w:tgtFrame="http://www.cnipa.gov.cn/ztzl/dlbzzl/_blank" w:history="1">
        <w:r>
          <w:rPr>
            <w:rFonts w:eastAsia="仿宋" w:hint="eastAsia"/>
            <w:sz w:val="32"/>
            <w:szCs w:val="32"/>
          </w:rPr>
          <w:t>专用标志核准公告</w:t>
        </w:r>
      </w:hyperlink>
      <w:r>
        <w:rPr>
          <w:rFonts w:eastAsia="仿宋" w:hint="eastAsia"/>
          <w:sz w:val="32"/>
          <w:szCs w:val="32"/>
        </w:rPr>
        <w:t>。</w:t>
      </w:r>
    </w:p>
    <w:p w:rsidR="001B5DF1" w:rsidRDefault="00FC007E">
      <w:pPr>
        <w:wordWrap w:val="0"/>
        <w:ind w:firstLineChars="200" w:firstLine="640"/>
      </w:pPr>
      <w:r>
        <w:rPr>
          <w:rFonts w:ascii="仿宋" w:eastAsia="仿宋" w:hAnsi="仿宋" w:cs="仿宋" w:hint="eastAsia"/>
          <w:sz w:val="32"/>
          <w:szCs w:val="32"/>
        </w:rPr>
        <w:t>地理标志作为集体商标、证明商标注册的，内容解读可参考商标部分</w:t>
      </w:r>
      <w:r>
        <w:rPr>
          <w:rFonts w:eastAsia="仿宋" w:hint="eastAsia"/>
          <w:sz w:val="32"/>
          <w:szCs w:val="32"/>
        </w:rPr>
        <w:t>。</w:t>
      </w:r>
    </w:p>
    <w:p w:rsidR="001B5DF1" w:rsidRDefault="00FC007E">
      <w:pPr>
        <w:pStyle w:val="5"/>
        <w:rPr>
          <w:rFonts w:asciiTheme="minorHAnsi" w:eastAsia="仿宋" w:hAnsiTheme="minorHAnsi"/>
          <w:bCs w:val="0"/>
          <w:sz w:val="32"/>
          <w:szCs w:val="22"/>
        </w:rPr>
      </w:pPr>
      <w:r>
        <w:rPr>
          <w:rFonts w:asciiTheme="minorHAnsi" w:eastAsia="仿宋" w:hAnsiTheme="minorHAnsi" w:hint="eastAsia"/>
          <w:bCs w:val="0"/>
          <w:sz w:val="32"/>
          <w:szCs w:val="22"/>
        </w:rPr>
        <w:t>（</w:t>
      </w:r>
      <w:r>
        <w:rPr>
          <w:rFonts w:asciiTheme="minorHAnsi" w:eastAsia="仿宋" w:hAnsiTheme="minorHAnsi" w:hint="eastAsia"/>
          <w:bCs w:val="0"/>
          <w:sz w:val="32"/>
          <w:szCs w:val="22"/>
        </w:rPr>
        <w:t>2</w:t>
      </w:r>
      <w:r>
        <w:rPr>
          <w:rFonts w:asciiTheme="minorHAnsi" w:eastAsia="仿宋" w:hAnsiTheme="minorHAnsi" w:hint="eastAsia"/>
          <w:bCs w:val="0"/>
          <w:sz w:val="32"/>
          <w:szCs w:val="22"/>
        </w:rPr>
        <w:t>）产品受理公告</w:t>
      </w:r>
    </w:p>
    <w:p w:rsidR="001B5DF1" w:rsidRDefault="00FC007E">
      <w:pPr>
        <w:wordWrap w:val="0"/>
        <w:ind w:firstLineChars="200" w:firstLine="640"/>
        <w:rPr>
          <w:rFonts w:eastAsia="仿宋" w:cs="Times New Roman"/>
          <w:bCs/>
          <w:sz w:val="32"/>
          <w:szCs w:val="32"/>
        </w:rPr>
      </w:pPr>
      <w:r>
        <w:rPr>
          <w:rFonts w:eastAsia="仿宋" w:cs="Times New Roman" w:hint="eastAsia"/>
          <w:bCs/>
          <w:sz w:val="32"/>
          <w:szCs w:val="32"/>
        </w:rPr>
        <w:t>产品受理公告相关字段为：申报产品名称、省份、</w:t>
      </w:r>
      <w:r>
        <w:rPr>
          <w:rFonts w:eastAsia="仿宋" w:hint="eastAsia"/>
          <w:bCs/>
          <w:sz w:val="32"/>
          <w:szCs w:val="32"/>
        </w:rPr>
        <w:t>申报机构、</w:t>
      </w:r>
      <w:r>
        <w:rPr>
          <w:rFonts w:eastAsia="仿宋" w:cs="Times New Roman" w:hint="eastAsia"/>
          <w:bCs/>
          <w:sz w:val="32"/>
          <w:szCs w:val="32"/>
        </w:rPr>
        <w:t>地方政府建议的地理标志产品产地范围、地方政府界定产地范围的建议文件、标准或技术规范、产品中文名称、产品名称、地理标志产地范围、界定产地范围的文件、欧盟批准文件等。</w:t>
      </w:r>
    </w:p>
    <w:p w:rsidR="001B5DF1" w:rsidRDefault="00FC007E">
      <w:pPr>
        <w:wordWrap w:val="0"/>
        <w:ind w:firstLineChars="200" w:firstLine="640"/>
        <w:rPr>
          <w:rFonts w:eastAsia="仿宋" w:cstheme="majorBidi"/>
          <w:bCs/>
          <w:sz w:val="32"/>
          <w:szCs w:val="32"/>
        </w:rPr>
      </w:pPr>
      <w:r>
        <w:rPr>
          <w:rFonts w:eastAsia="仿宋" w:cstheme="majorBidi" w:hint="eastAsia"/>
          <w:bCs/>
          <w:sz w:val="32"/>
          <w:szCs w:val="32"/>
        </w:rPr>
        <w:t>两个产品受理公告样例如图</w:t>
      </w:r>
      <w:r>
        <w:rPr>
          <w:rFonts w:eastAsia="仿宋" w:cstheme="majorBidi" w:hint="eastAsia"/>
          <w:bCs/>
          <w:sz w:val="32"/>
          <w:szCs w:val="32"/>
        </w:rPr>
        <w:t>10</w:t>
      </w:r>
      <w:r>
        <w:rPr>
          <w:rFonts w:eastAsia="仿宋" w:cstheme="majorBidi" w:hint="eastAsia"/>
          <w:bCs/>
          <w:sz w:val="32"/>
          <w:szCs w:val="32"/>
        </w:rPr>
        <w:t>和图</w:t>
      </w:r>
      <w:r>
        <w:rPr>
          <w:rFonts w:eastAsia="仿宋" w:cstheme="majorBidi" w:hint="eastAsia"/>
          <w:bCs/>
          <w:sz w:val="32"/>
          <w:szCs w:val="32"/>
        </w:rPr>
        <w:t>11</w:t>
      </w:r>
      <w:r>
        <w:rPr>
          <w:rFonts w:eastAsia="仿宋" w:cstheme="majorBidi" w:hint="eastAsia"/>
          <w:bCs/>
          <w:sz w:val="32"/>
          <w:szCs w:val="32"/>
        </w:rPr>
        <w:t>所示。</w:t>
      </w:r>
    </w:p>
    <w:p w:rsidR="001B5DF1" w:rsidRDefault="00FC007E">
      <w:pPr>
        <w:wordWrap w:val="0"/>
        <w:ind w:firstLineChars="200" w:firstLine="640"/>
        <w:rPr>
          <w:rFonts w:eastAsia="仿宋" w:cstheme="majorBidi"/>
          <w:bCs/>
          <w:sz w:val="32"/>
          <w:szCs w:val="32"/>
        </w:rPr>
      </w:pPr>
      <w:r>
        <w:rPr>
          <w:rFonts w:eastAsia="仿宋" w:cstheme="majorBidi" w:hint="eastAsia"/>
          <w:bCs/>
          <w:sz w:val="32"/>
          <w:szCs w:val="32"/>
        </w:rPr>
        <w:t>例</w:t>
      </w:r>
      <w:r>
        <w:rPr>
          <w:rFonts w:eastAsia="仿宋" w:cstheme="majorBidi" w:hint="eastAsia"/>
          <w:bCs/>
          <w:sz w:val="32"/>
          <w:szCs w:val="32"/>
        </w:rPr>
        <w:t>1</w:t>
      </w:r>
      <w:r>
        <w:rPr>
          <w:rFonts w:eastAsia="仿宋" w:cstheme="majorBidi" w:hint="eastAsia"/>
          <w:bCs/>
          <w:sz w:val="32"/>
          <w:szCs w:val="32"/>
        </w:rPr>
        <w:t>：关于受理行唐大枣等</w:t>
      </w:r>
      <w:r>
        <w:rPr>
          <w:rFonts w:eastAsia="仿宋" w:cstheme="majorBidi" w:hint="eastAsia"/>
          <w:bCs/>
          <w:sz w:val="32"/>
          <w:szCs w:val="32"/>
        </w:rPr>
        <w:t xml:space="preserve"> 10 </w:t>
      </w:r>
      <w:r>
        <w:rPr>
          <w:rFonts w:eastAsia="仿宋" w:cstheme="majorBidi" w:hint="eastAsia"/>
          <w:bCs/>
          <w:sz w:val="32"/>
          <w:szCs w:val="32"/>
        </w:rPr>
        <w:t>个产品申报地理标志保护的公告（第</w:t>
      </w:r>
      <w:r>
        <w:rPr>
          <w:rFonts w:eastAsia="仿宋" w:cstheme="majorBidi" w:hint="eastAsia"/>
          <w:bCs/>
          <w:sz w:val="32"/>
          <w:szCs w:val="32"/>
        </w:rPr>
        <w:t xml:space="preserve"> 270 </w:t>
      </w:r>
      <w:r>
        <w:rPr>
          <w:rFonts w:eastAsia="仿宋" w:cstheme="majorBidi" w:hint="eastAsia"/>
          <w:bCs/>
          <w:sz w:val="32"/>
          <w:szCs w:val="32"/>
        </w:rPr>
        <w:t>号）。</w:t>
      </w:r>
    </w:p>
    <w:p w:rsidR="001B5DF1" w:rsidRDefault="001B5DF1">
      <w:pPr>
        <w:jc w:val="center"/>
      </w:pPr>
      <w:r>
        <w:pict>
          <v:rect id="Rectangle 35" o:spid="_x0000_s1046" style="position:absolute;left:0;text-align:left;margin-left:120.35pt;margin-top:48.25pt;width:27.95pt;height:11.3pt;z-index:251699200;mso-width-relative:page;mso-height-relative:page" o:gfxdata="UEsFBgAAAAAAAAAAAAAAAAAAAAAAAFBLAwQKAAAAAACHTuJAAAAAAAAAAAAAAAAABAAAAGRycy9Q&#10;SwMEFAAAAAgAh07iQISyR5nYAAAACgEAAA8AAABkcnMvZG93bnJldi54bWxNj8tOwzAQRfdI/IM1&#10;SOyonagEEuJUogSxYVFKu5/aQxLhRxS7L74esyrL0T2690y9OFnDDjSFwTsJ2UwAI6e8HlwnYfP5&#10;evcILER0Go13JOFMARbN9VWNlfZH90GHdexYKnGhQgl9jGPFeVA9WQwzP5JL2ZefLMZ0Th3XEx5T&#10;uTU8F6LgFgeXFnocadmT+l7vrYQV4svq502p5/b8Pm9puW3JGylvbzLxBCzSKV5g+NNP6tAkp53f&#10;Ox2YkZDPxUNCJZTFPbAE5GVRANslMisz4E3N/7/Q/AJQSwMEFAAAAAgAh07iQIKsURwOAgAAJgQA&#10;AA4AAABkcnMvZTJvRG9jLnhtbK1TwY7TMBC9I/EPlu80TduUbdR0teqqCGmBFQsf4DpOY+F4zNht&#10;Wr6esdMtXbgghA+WxzN+fvNmZnl77Aw7KPQabMXz0ZgzZSXU2u4q/vXL5s0NZz4IWwsDVlX8pDy/&#10;Xb1+texdqSbQgqkVMgKxvuxdxdsQXJllXraqE34ETllyNoCdCGTiLqtR9ITemWwyHs+zHrB2CFJ5&#10;T7f3g5OvEn7TKBk+NY1XgZmKE7eQdkz7Nu7ZainKHQrXanmmIf6BRSe0pU8vUPciCLZH/QdUpyWC&#10;hyaMJHQZNI2WKuVA2eTj37J5aoVTKRcSx7uLTP7/wcqPh0dkuq74ZD7lzIqOivSZZBN2ZxSbFlGh&#10;3vmSAp/cI8YcvXsA+c0zC+uWwtQdIvStEjXxymN89uJBNDw9Zdv+A9QEL/YBkljHBrsISDKwY6rJ&#10;6VITdQxM0uW0mC3mBWeSXPlsWuSpZpkonx879OGdgo7FQ8WRuCdwcXjwIZIR5XNIIg9G1xttTDJw&#10;t10bZAdB7bFJK/GnHK/DjGV9xRfFpEjIL3z+7yA6HajPje4qfjOO6/yPsWe5okKD0luoT6QWwtCs&#10;NFx0aAF/cNZTo1bcf98LVJyZ95YUX+SzWezsZMyKtxMy8NqzvfYIKwmq4oGz4bgOwzTsHepdSz/l&#10;KUcLd1SlRicFYwUHVmey1IxJ2PPgxG6/tlPUr/Fe/QR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WAAAAZHJzL1BLAQIUABQAAAAIAIdO4kCE&#10;skeZ2AAAAAoBAAAPAAAAAAAAAAEAIAAAADgAAABkcnMvZG93bnJldi54bWxQSwECFAAUAAAACACH&#10;TuJAgqxRHA4CAAAmBAAADgAAAAAAAAABACAAAAA9AQAAZHJzL2Uyb0RvYy54bWxQSwUGAAAAAAYA&#10;BgBZAQAAvQUAAAAA&#10;" strokecolor="white"/>
        </w:pict>
      </w:r>
      <w:r>
        <w:pict>
          <v:rect id="Rectangle 36" o:spid="_x0000_s1045" style="position:absolute;left:0;text-align:left;margin-left:152.9pt;margin-top:41.9pt;width:114.95pt;height:46.75pt;z-index:251698176;mso-width-relative:page;mso-height-relative:page" o:gfxdata="UEsFBgAAAAAAAAAAAAAAAAAAAAAAAFBLAwQKAAAAAACHTuJAAAAAAAAAAAAAAAAABAAAAGRycy9Q&#10;SwMEFAAAAAgAh07iQAt5Y7zYAAAACgEAAA8AAABkcnMvZG93bnJldi54bWxNj8tOwzAQRfdI/IM1&#10;SOyoXUJIFeJUogSxYVEK7KfOkET4EcXui69nWJXVaDRHd86tlkdnxZ6mOASvYT5TIMib0A6+0/Dx&#10;/nyzABET+hZt8KThRBGW9eVFhWUbDv6N9pvUCQ7xsUQNfUpjKWU0PTmMszCS59tXmBwmXqdOthMe&#10;ONxZeavUvXQ4eP7Q40irnsz3Zuc0rBGf1j8vxjw2p9e7hlafDQWr9fXVXD2ASHRMZxj+9Fkdanba&#10;hp1vo7AaMpWzetKwyHgykGd5AWLLZFFkIOtK/q9Q/wJQSwMEFAAAAAgAh07iQDGIdoEJAgAAJwQA&#10;AA4AAABkcnMvZTJvRG9jLnhtbK1T247TMBB9R+IfLL/TtNmm20ZNV6uuipAWWLHwAa7jJBa+MXab&#10;lq9n7GRLgbcVfrA8nvGZM2fG67uTVuQowEtrKjqbTCkRhttamrai377u3i0p8YGZmilrREXPwtO7&#10;zds3696VIredVbUAgiDGl72raBeCK7PM805o5ifWCYPOxoJmAU1osxpYj+haZfl0ush6C7UDy4X3&#10;ePswOOkm4TeN4OFz03gRiKoocgtph7Tv455t1qxsgblO8pEGewULzaTBpBeoBxYYOYD8B0pLDtbb&#10;Jky41ZltGslFqgGrmU3/qua5Y06kWlAc7y4y+f8Hyz8dn4DIuqL5IqfEMI1N+oKyMdMqQW4WUaHe&#10;+RIDn90TxBq9e7T8uyfGbjsME/cAtu8Eq5HXLMZnfzyIhsenZN9/tDXCs0OwSaxTAzoCogzklHpy&#10;vvREnALheDmbF6vloqCEo69Y3dzmRUrBypfXDnx4L6wm8VBRQPIJnR0ffYhsWPkSkthbJeudVCoZ&#10;0O63CsiR4Xzs0hrR/XWYMqSv6KrA3K+F0DLgoCupK7qcxjXmUWbUK0o0SL239RnlAjtMK/4uPHQW&#10;flLS46RW1P84MBCUqA8GJV/N5vM42smYF7c5GnDt2V97mOEIVdFAyXDchuE7HBzItsNMs1SjsffY&#10;pkYmBWMLB1YjWZzGJOz4c+K4X9sp6vf/3vw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FgAAAGRycy9QSwECFAAUAAAACACHTuJAC3ljvNgA&#10;AAAKAQAADwAAAAAAAAABACAAAAA4AAAAZHJzL2Rvd25yZXYueG1sUEsBAhQAFAAAAAgAh07iQDGI&#10;doEJAgAAJwQAAA4AAAAAAAAAAQAgAAAAPQEAAGRycy9lMm9Eb2MueG1sUEsFBgAAAAAGAAYAWQEA&#10;ALgFAAAAAA==&#10;" strokecolor="white"/>
        </w:pict>
      </w:r>
      <w:r w:rsidR="00FC007E">
        <w:rPr>
          <w:noProof/>
        </w:rPr>
        <w:drawing>
          <wp:inline distT="0" distB="0" distL="0" distR="0">
            <wp:extent cx="5413375" cy="1222375"/>
            <wp:effectExtent l="0" t="0" r="15875" b="15875"/>
            <wp:docPr id="24" name="图片 1" descr="C:\Users\lenovo\AppData\Local\Temp\159644133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 descr="C:\Users\lenovo\AppData\Local\Temp\1596441333(1).png"/>
                    <pic:cNvPicPr>
                      <a:picLocks noChangeAspect="1" noChangeArrowheads="1"/>
                    </pic:cNvPicPr>
                  </pic:nvPicPr>
                  <pic:blipFill>
                    <a:blip r:embed="rId50" cstate="print"/>
                    <a:srcRect/>
                    <a:stretch>
                      <a:fillRect/>
                    </a:stretch>
                  </pic:blipFill>
                  <pic:spPr>
                    <a:xfrm>
                      <a:off x="0" y="0"/>
                      <a:ext cx="5413252" cy="1222797"/>
                    </a:xfrm>
                    <a:prstGeom prst="rect">
                      <a:avLst/>
                    </a:prstGeom>
                    <a:noFill/>
                    <a:ln w="9525">
                      <a:noFill/>
                      <a:miter lim="800000"/>
                      <a:headEnd/>
                      <a:tailEnd/>
                    </a:ln>
                  </pic:spPr>
                </pic:pic>
              </a:graphicData>
            </a:graphic>
          </wp:inline>
        </w:drawing>
      </w:r>
    </w:p>
    <w:p w:rsidR="001B5DF1" w:rsidRDefault="00FC007E">
      <w:pPr>
        <w:pStyle w:val="a5"/>
        <w:wordWrap w:val="0"/>
        <w:jc w:val="center"/>
        <w:rPr>
          <w:rFonts w:asciiTheme="minorHAnsi" w:hAnsiTheme="minorHAnsi"/>
          <w:sz w:val="21"/>
          <w:szCs w:val="21"/>
        </w:rPr>
      </w:pPr>
      <w:r>
        <w:rPr>
          <w:rFonts w:asciiTheme="minorHAnsi" w:hAnsiTheme="minorHAnsi" w:hint="eastAsia"/>
          <w:sz w:val="21"/>
          <w:szCs w:val="21"/>
        </w:rPr>
        <w:t>图</w:t>
      </w:r>
      <w:r>
        <w:rPr>
          <w:rFonts w:asciiTheme="minorHAnsi" w:hAnsiTheme="minorHAnsi" w:hint="eastAsia"/>
          <w:sz w:val="21"/>
          <w:szCs w:val="21"/>
        </w:rPr>
        <w:t xml:space="preserve"> 10 </w:t>
      </w:r>
      <w:r>
        <w:rPr>
          <w:rFonts w:asciiTheme="minorHAnsi" w:hAnsiTheme="minorHAnsi" w:hint="eastAsia"/>
          <w:sz w:val="21"/>
          <w:szCs w:val="21"/>
        </w:rPr>
        <w:t>产品受理公告样例</w:t>
      </w:r>
      <w:r>
        <w:rPr>
          <w:rFonts w:asciiTheme="minorHAnsi" w:hAnsiTheme="minorHAnsi" w:hint="eastAsia"/>
          <w:sz w:val="21"/>
          <w:szCs w:val="21"/>
        </w:rPr>
        <w:t>1</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例</w:t>
      </w:r>
      <w:r>
        <w:rPr>
          <w:rFonts w:eastAsia="仿宋" w:cs="Times New Roman" w:hint="eastAsia"/>
          <w:sz w:val="32"/>
          <w:szCs w:val="32"/>
        </w:rPr>
        <w:t>2</w:t>
      </w:r>
      <w:r>
        <w:rPr>
          <w:rFonts w:eastAsia="仿宋" w:cs="Times New Roman" w:hint="eastAsia"/>
          <w:sz w:val="32"/>
          <w:szCs w:val="32"/>
        </w:rPr>
        <w:t>：</w:t>
      </w:r>
      <w:hyperlink r:id="rId51" w:tgtFrame="http://www.cnipa.gov.cn/ztzl/dlbzzl/dlbzgg/dlbzcpslgg/_blank" w:history="1">
        <w:r>
          <w:rPr>
            <w:rFonts w:eastAsia="仿宋" w:cs="Times New Roman" w:hint="eastAsia"/>
            <w:sz w:val="32"/>
            <w:szCs w:val="32"/>
          </w:rPr>
          <w:t>关于受理捷克布杰约维采啤酒等</w:t>
        </w:r>
        <w:r>
          <w:rPr>
            <w:rFonts w:eastAsia="仿宋" w:cs="Times New Roman" w:hint="eastAsia"/>
            <w:sz w:val="32"/>
            <w:szCs w:val="32"/>
          </w:rPr>
          <w:t>2</w:t>
        </w:r>
        <w:r>
          <w:rPr>
            <w:rFonts w:eastAsia="仿宋" w:cs="Times New Roman" w:hint="eastAsia"/>
            <w:sz w:val="32"/>
            <w:szCs w:val="32"/>
          </w:rPr>
          <w:t>个欧盟产品申报地理标志产品保护的公告（第</w:t>
        </w:r>
        <w:r>
          <w:rPr>
            <w:rFonts w:eastAsia="仿宋" w:cs="Times New Roman" w:hint="eastAsia"/>
            <w:sz w:val="32"/>
            <w:szCs w:val="32"/>
          </w:rPr>
          <w:t>280</w:t>
        </w:r>
        <w:r>
          <w:rPr>
            <w:rFonts w:eastAsia="仿宋" w:cs="Times New Roman" w:hint="eastAsia"/>
            <w:sz w:val="32"/>
            <w:szCs w:val="32"/>
          </w:rPr>
          <w:t>号）</w:t>
        </w:r>
      </w:hyperlink>
      <w:r>
        <w:rPr>
          <w:rFonts w:eastAsia="仿宋" w:cs="Times New Roman" w:hint="eastAsia"/>
          <w:sz w:val="32"/>
          <w:szCs w:val="32"/>
        </w:rPr>
        <w:t>。</w:t>
      </w:r>
    </w:p>
    <w:p w:rsidR="001B5DF1" w:rsidRDefault="00FC007E">
      <w:pPr>
        <w:jc w:val="center"/>
      </w:pPr>
      <w:r>
        <w:rPr>
          <w:noProof/>
        </w:rPr>
        <w:drawing>
          <wp:inline distT="0" distB="0" distL="0" distR="0">
            <wp:extent cx="5156200" cy="1823720"/>
            <wp:effectExtent l="0" t="0" r="6350" b="5080"/>
            <wp:docPr id="25" name="图片 3" descr="C:\Users\lenovo\AppData\Local\Temp\159642105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3" descr="C:\Users\lenovo\AppData\Local\Temp\1596421051(1).png"/>
                    <pic:cNvPicPr>
                      <a:picLocks noChangeAspect="1" noChangeArrowheads="1"/>
                    </pic:cNvPicPr>
                  </pic:nvPicPr>
                  <pic:blipFill>
                    <a:blip r:embed="rId52" cstate="print"/>
                    <a:srcRect/>
                    <a:stretch>
                      <a:fillRect/>
                    </a:stretch>
                  </pic:blipFill>
                  <pic:spPr>
                    <a:xfrm>
                      <a:off x="0" y="0"/>
                      <a:ext cx="5154915" cy="1823544"/>
                    </a:xfrm>
                    <a:prstGeom prst="rect">
                      <a:avLst/>
                    </a:prstGeom>
                    <a:noFill/>
                    <a:ln w="9525">
                      <a:noFill/>
                      <a:miter lim="800000"/>
                      <a:headEnd/>
                      <a:tailEnd/>
                    </a:ln>
                  </pic:spPr>
                </pic:pic>
              </a:graphicData>
            </a:graphic>
          </wp:inline>
        </w:drawing>
      </w:r>
    </w:p>
    <w:p w:rsidR="001B5DF1" w:rsidRDefault="00FC007E">
      <w:pPr>
        <w:pStyle w:val="a5"/>
        <w:wordWrap w:val="0"/>
        <w:jc w:val="center"/>
        <w:rPr>
          <w:rFonts w:asciiTheme="minorHAnsi" w:hAnsiTheme="minorHAnsi"/>
          <w:sz w:val="21"/>
          <w:szCs w:val="21"/>
        </w:rPr>
      </w:pPr>
      <w:r>
        <w:rPr>
          <w:rFonts w:asciiTheme="minorHAnsi" w:hAnsiTheme="minorHAnsi" w:hint="eastAsia"/>
          <w:sz w:val="21"/>
          <w:szCs w:val="21"/>
        </w:rPr>
        <w:t>图</w:t>
      </w:r>
      <w:r>
        <w:rPr>
          <w:rFonts w:asciiTheme="minorHAnsi" w:hAnsiTheme="minorHAnsi" w:hint="eastAsia"/>
          <w:sz w:val="21"/>
          <w:szCs w:val="21"/>
        </w:rPr>
        <w:t xml:space="preserve"> 11 </w:t>
      </w:r>
      <w:r>
        <w:rPr>
          <w:rFonts w:asciiTheme="minorHAnsi" w:hAnsiTheme="minorHAnsi" w:hint="eastAsia"/>
          <w:sz w:val="21"/>
          <w:szCs w:val="21"/>
        </w:rPr>
        <w:t>产品受理公告样例</w:t>
      </w:r>
      <w:r>
        <w:rPr>
          <w:rFonts w:asciiTheme="minorHAnsi" w:hAnsiTheme="minorHAnsi" w:hint="eastAsia"/>
          <w:sz w:val="21"/>
          <w:szCs w:val="21"/>
        </w:rPr>
        <w:t>2</w:t>
      </w:r>
    </w:p>
    <w:p w:rsidR="001B5DF1" w:rsidRDefault="00FC007E">
      <w:pPr>
        <w:wordWrap w:val="0"/>
        <w:ind w:firstLineChars="200" w:firstLine="640"/>
        <w:rPr>
          <w:rFonts w:eastAsia="仿宋"/>
          <w:sz w:val="32"/>
          <w:szCs w:val="32"/>
        </w:rPr>
      </w:pPr>
      <w:r>
        <w:rPr>
          <w:rFonts w:eastAsia="仿宋" w:cs="Times New Roman" w:hint="eastAsia"/>
          <w:bCs/>
          <w:sz w:val="32"/>
          <w:szCs w:val="32"/>
        </w:rPr>
        <w:t>产品受理公告</w:t>
      </w:r>
      <w:r>
        <w:rPr>
          <w:rFonts w:eastAsia="仿宋" w:hint="eastAsia"/>
          <w:sz w:val="32"/>
          <w:szCs w:val="32"/>
        </w:rPr>
        <w:t>数据相关字段信息总结如表</w:t>
      </w:r>
      <w:r>
        <w:rPr>
          <w:rFonts w:eastAsia="仿宋" w:hint="eastAsia"/>
          <w:sz w:val="32"/>
          <w:szCs w:val="32"/>
        </w:rPr>
        <w:t>9</w:t>
      </w:r>
      <w:r>
        <w:rPr>
          <w:rFonts w:eastAsia="仿宋" w:hint="eastAsia"/>
          <w:sz w:val="32"/>
          <w:szCs w:val="32"/>
        </w:rPr>
        <w:t>所示。</w:t>
      </w:r>
    </w:p>
    <w:p w:rsidR="001B5DF1" w:rsidRDefault="00FC007E">
      <w:pPr>
        <w:pStyle w:val="a5"/>
        <w:keepNext/>
        <w:wordWrap w:val="0"/>
        <w:jc w:val="center"/>
        <w:rPr>
          <w:rFonts w:asciiTheme="minorHAnsi" w:hAnsiTheme="minorHAnsi"/>
          <w:sz w:val="21"/>
          <w:szCs w:val="21"/>
        </w:rPr>
      </w:pPr>
      <w:r>
        <w:rPr>
          <w:rFonts w:asciiTheme="minorHAnsi" w:hAnsiTheme="minorHAnsi" w:hint="eastAsia"/>
          <w:sz w:val="21"/>
          <w:szCs w:val="21"/>
        </w:rPr>
        <w:t>表</w:t>
      </w:r>
      <w:r>
        <w:rPr>
          <w:rFonts w:asciiTheme="minorHAnsi" w:hAnsiTheme="minorHAnsi" w:hint="eastAsia"/>
          <w:sz w:val="21"/>
          <w:szCs w:val="21"/>
        </w:rPr>
        <w:t xml:space="preserve"> 9</w:t>
      </w:r>
      <w:r>
        <w:rPr>
          <w:rFonts w:asciiTheme="minorHAnsi" w:hAnsiTheme="minorHAnsi" w:hint="eastAsia"/>
          <w:sz w:val="21"/>
          <w:szCs w:val="21"/>
        </w:rPr>
        <w:t>地理标志产品受理公告数据</w:t>
      </w:r>
    </w:p>
    <w:tbl>
      <w:tblPr>
        <w:tblpPr w:leftFromText="180" w:rightFromText="180" w:vertAnchor="text" w:horzAnchor="margin" w:tblpXSpec="center" w:tblpY="136"/>
        <w:tblOverlap w:val="never"/>
        <w:tblW w:w="8864" w:type="dxa"/>
        <w:tblLayout w:type="fixed"/>
        <w:tblCellMar>
          <w:left w:w="0" w:type="dxa"/>
          <w:right w:w="0" w:type="dxa"/>
        </w:tblCellMar>
        <w:tblLook w:val="04A0"/>
      </w:tblPr>
      <w:tblGrid>
        <w:gridCol w:w="3439"/>
        <w:gridCol w:w="5425"/>
      </w:tblGrid>
      <w:tr w:rsidR="001B5DF1">
        <w:trPr>
          <w:cantSplit/>
          <w:trHeight w:val="20"/>
          <w:tblHeader/>
        </w:trPr>
        <w:tc>
          <w:tcPr>
            <w:tcW w:w="3439" w:type="dxa"/>
            <w:tcBorders>
              <w:top w:val="single" w:sz="4" w:space="0" w:color="000000"/>
              <w:left w:val="single" w:sz="4" w:space="0" w:color="000000"/>
              <w:bottom w:val="single" w:sz="4" w:space="0" w:color="000000"/>
              <w:right w:val="single" w:sz="4" w:space="0" w:color="000000"/>
            </w:tcBorders>
            <w:shd w:val="clear" w:color="auto" w:fill="4BACC6" w:themeFill="accent5"/>
            <w:tcMar>
              <w:top w:w="15" w:type="dxa"/>
              <w:left w:w="15" w:type="dxa"/>
              <w:right w:w="15" w:type="dxa"/>
            </w:tcMar>
            <w:vAlign w:val="center"/>
          </w:tcPr>
          <w:p w:rsidR="001B5DF1" w:rsidRDefault="00FC007E">
            <w:pPr>
              <w:widowControl/>
              <w:wordWrap w:val="0"/>
              <w:jc w:val="center"/>
              <w:textAlignment w:val="center"/>
              <w:rPr>
                <w:rFonts w:eastAsia="仿宋" w:cs="微软雅黑"/>
                <w:b/>
                <w:kern w:val="0"/>
                <w:sz w:val="24"/>
                <w:szCs w:val="24"/>
              </w:rPr>
            </w:pPr>
            <w:r>
              <w:rPr>
                <w:rFonts w:eastAsia="仿宋" w:cs="微软雅黑" w:hint="eastAsia"/>
                <w:b/>
                <w:kern w:val="0"/>
                <w:sz w:val="24"/>
                <w:szCs w:val="24"/>
              </w:rPr>
              <w:t>相关字段</w:t>
            </w:r>
          </w:p>
        </w:tc>
        <w:tc>
          <w:tcPr>
            <w:tcW w:w="5425" w:type="dxa"/>
            <w:tcBorders>
              <w:top w:val="single" w:sz="4" w:space="0" w:color="000000"/>
              <w:left w:val="single" w:sz="4" w:space="0" w:color="000000"/>
              <w:bottom w:val="single" w:sz="4" w:space="0" w:color="000000"/>
              <w:right w:val="single" w:sz="4" w:space="0" w:color="000000"/>
            </w:tcBorders>
            <w:shd w:val="clear" w:color="auto" w:fill="4BACC6" w:themeFill="accent5"/>
            <w:vAlign w:val="center"/>
          </w:tcPr>
          <w:p w:rsidR="001B5DF1" w:rsidRDefault="00FC007E">
            <w:pPr>
              <w:widowControl/>
              <w:wordWrap w:val="0"/>
              <w:jc w:val="center"/>
              <w:textAlignment w:val="center"/>
              <w:rPr>
                <w:rFonts w:eastAsia="仿宋" w:cs="微软雅黑"/>
                <w:b/>
                <w:kern w:val="0"/>
                <w:sz w:val="24"/>
                <w:szCs w:val="24"/>
              </w:rPr>
            </w:pPr>
            <w:r>
              <w:rPr>
                <w:rFonts w:eastAsia="仿宋" w:cs="微软雅黑" w:hint="eastAsia"/>
                <w:b/>
                <w:kern w:val="0"/>
                <w:sz w:val="24"/>
                <w:szCs w:val="24"/>
              </w:rPr>
              <w:t>样例</w:t>
            </w:r>
          </w:p>
        </w:tc>
      </w:tr>
      <w:tr w:rsidR="001B5DF1">
        <w:trPr>
          <w:trHeight w:val="20"/>
        </w:trPr>
        <w:tc>
          <w:tcPr>
            <w:tcW w:w="3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公告号</w:t>
            </w:r>
          </w:p>
        </w:tc>
        <w:tc>
          <w:tcPr>
            <w:tcW w:w="5425" w:type="dxa"/>
            <w:tcBorders>
              <w:top w:val="single" w:sz="4" w:space="0" w:color="000000"/>
              <w:left w:val="single" w:sz="4" w:space="0" w:color="000000"/>
              <w:bottom w:val="single" w:sz="4" w:space="0" w:color="000000"/>
              <w:right w:val="single" w:sz="4" w:space="0" w:color="000000"/>
            </w:tcBorders>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第</w:t>
            </w:r>
            <w:r>
              <w:rPr>
                <w:rFonts w:eastAsia="仿宋" w:cs="微软雅黑"/>
                <w:kern w:val="0"/>
                <w:sz w:val="24"/>
                <w:szCs w:val="24"/>
              </w:rPr>
              <w:t>270</w:t>
            </w:r>
            <w:r>
              <w:rPr>
                <w:rFonts w:eastAsia="仿宋" w:cs="微软雅黑"/>
                <w:kern w:val="0"/>
                <w:sz w:val="24"/>
                <w:szCs w:val="24"/>
              </w:rPr>
              <w:t>号</w:t>
            </w:r>
          </w:p>
        </w:tc>
      </w:tr>
      <w:tr w:rsidR="001B5DF1">
        <w:trPr>
          <w:trHeight w:val="20"/>
        </w:trPr>
        <w:tc>
          <w:tcPr>
            <w:tcW w:w="3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公告部门</w:t>
            </w:r>
          </w:p>
        </w:tc>
        <w:tc>
          <w:tcPr>
            <w:tcW w:w="5425" w:type="dxa"/>
            <w:tcBorders>
              <w:top w:val="single" w:sz="4" w:space="0" w:color="000000"/>
              <w:left w:val="single" w:sz="4" w:space="0" w:color="000000"/>
              <w:bottom w:val="single" w:sz="4" w:space="0" w:color="000000"/>
              <w:right w:val="single" w:sz="4" w:space="0" w:color="000000"/>
            </w:tcBorders>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国家知识产权局</w:t>
            </w:r>
          </w:p>
        </w:tc>
      </w:tr>
      <w:tr w:rsidR="001B5DF1">
        <w:trPr>
          <w:trHeight w:val="20"/>
        </w:trPr>
        <w:tc>
          <w:tcPr>
            <w:tcW w:w="3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公告日期</w:t>
            </w:r>
          </w:p>
        </w:tc>
        <w:tc>
          <w:tcPr>
            <w:tcW w:w="5425" w:type="dxa"/>
            <w:tcBorders>
              <w:top w:val="single" w:sz="4" w:space="0" w:color="000000"/>
              <w:left w:val="single" w:sz="4" w:space="0" w:color="000000"/>
              <w:bottom w:val="single" w:sz="4" w:space="0" w:color="000000"/>
              <w:right w:val="single" w:sz="4" w:space="0" w:color="000000"/>
            </w:tcBorders>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kern w:val="0"/>
                <w:sz w:val="24"/>
                <w:szCs w:val="24"/>
              </w:rPr>
              <w:t>2018-09-04</w:t>
            </w:r>
          </w:p>
        </w:tc>
      </w:tr>
      <w:tr w:rsidR="001B5DF1">
        <w:trPr>
          <w:trHeight w:val="20"/>
        </w:trPr>
        <w:tc>
          <w:tcPr>
            <w:tcW w:w="3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申报机构</w:t>
            </w:r>
          </w:p>
        </w:tc>
        <w:tc>
          <w:tcPr>
            <w:tcW w:w="5425" w:type="dxa"/>
            <w:tcBorders>
              <w:top w:val="single" w:sz="4" w:space="0" w:color="000000"/>
              <w:left w:val="single" w:sz="4" w:space="0" w:color="000000"/>
              <w:bottom w:val="single" w:sz="4" w:space="0" w:color="000000"/>
              <w:right w:val="single" w:sz="4" w:space="0" w:color="000000"/>
            </w:tcBorders>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某人民政府</w:t>
            </w:r>
          </w:p>
        </w:tc>
      </w:tr>
      <w:tr w:rsidR="001B5DF1">
        <w:trPr>
          <w:trHeight w:val="20"/>
        </w:trPr>
        <w:tc>
          <w:tcPr>
            <w:tcW w:w="3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申报产品名称</w:t>
            </w:r>
          </w:p>
        </w:tc>
        <w:tc>
          <w:tcPr>
            <w:tcW w:w="5425" w:type="dxa"/>
            <w:tcBorders>
              <w:top w:val="single" w:sz="4" w:space="0" w:color="000000"/>
              <w:left w:val="single" w:sz="4" w:space="0" w:color="000000"/>
              <w:bottom w:val="single" w:sz="4" w:space="0" w:color="000000"/>
              <w:right w:val="single" w:sz="4" w:space="0" w:color="000000"/>
            </w:tcBorders>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南陵大米</w:t>
            </w:r>
          </w:p>
        </w:tc>
      </w:tr>
      <w:tr w:rsidR="001B5DF1">
        <w:trPr>
          <w:trHeight w:val="20"/>
        </w:trPr>
        <w:tc>
          <w:tcPr>
            <w:tcW w:w="3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省份</w:t>
            </w:r>
          </w:p>
        </w:tc>
        <w:tc>
          <w:tcPr>
            <w:tcW w:w="5425" w:type="dxa"/>
            <w:tcBorders>
              <w:top w:val="single" w:sz="4" w:space="0" w:color="000000"/>
              <w:left w:val="single" w:sz="4" w:space="0" w:color="000000"/>
              <w:bottom w:val="single" w:sz="4" w:space="0" w:color="000000"/>
              <w:right w:val="single" w:sz="4" w:space="0" w:color="000000"/>
            </w:tcBorders>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安徽省</w:t>
            </w:r>
          </w:p>
        </w:tc>
      </w:tr>
      <w:tr w:rsidR="001B5DF1">
        <w:trPr>
          <w:trHeight w:val="20"/>
        </w:trPr>
        <w:tc>
          <w:tcPr>
            <w:tcW w:w="3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地方政府建议的地理标志产品产地范围</w:t>
            </w:r>
          </w:p>
        </w:tc>
        <w:tc>
          <w:tcPr>
            <w:tcW w:w="5425" w:type="dxa"/>
            <w:tcBorders>
              <w:top w:val="single" w:sz="4" w:space="0" w:color="000000"/>
              <w:left w:val="single" w:sz="4" w:space="0" w:color="000000"/>
              <w:bottom w:val="single" w:sz="4" w:space="0" w:color="000000"/>
              <w:right w:val="single" w:sz="4" w:space="0" w:color="000000"/>
            </w:tcBorders>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安徽省南陵县现辖行政区域</w:t>
            </w:r>
          </w:p>
        </w:tc>
      </w:tr>
      <w:tr w:rsidR="001B5DF1">
        <w:trPr>
          <w:trHeight w:val="20"/>
        </w:trPr>
        <w:tc>
          <w:tcPr>
            <w:tcW w:w="3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highlight w:val="yellow"/>
              </w:rPr>
            </w:pPr>
            <w:r>
              <w:rPr>
                <w:rFonts w:eastAsia="仿宋" w:cs="微软雅黑" w:hint="eastAsia"/>
                <w:kern w:val="0"/>
                <w:sz w:val="24"/>
                <w:szCs w:val="24"/>
              </w:rPr>
              <w:t>地方政府界定产地范围的建议文件</w:t>
            </w:r>
          </w:p>
        </w:tc>
        <w:tc>
          <w:tcPr>
            <w:tcW w:w="5425" w:type="dxa"/>
            <w:tcBorders>
              <w:top w:val="single" w:sz="4" w:space="0" w:color="000000"/>
              <w:left w:val="single" w:sz="4" w:space="0" w:color="000000"/>
              <w:bottom w:val="single" w:sz="4" w:space="0" w:color="000000"/>
              <w:right w:val="single" w:sz="4" w:space="0" w:color="000000"/>
            </w:tcBorders>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《南陵县人民政府关于界定“南陵大米”国家地理标志产品保护范围的报告》，南政秘〔</w:t>
            </w:r>
            <w:r>
              <w:rPr>
                <w:rFonts w:eastAsia="仿宋" w:cs="微软雅黑"/>
                <w:kern w:val="0"/>
                <w:sz w:val="24"/>
                <w:szCs w:val="24"/>
              </w:rPr>
              <w:t>2017</w:t>
            </w:r>
            <w:r>
              <w:rPr>
                <w:rFonts w:eastAsia="仿宋" w:cs="微软雅黑"/>
                <w:kern w:val="0"/>
                <w:sz w:val="24"/>
                <w:szCs w:val="24"/>
              </w:rPr>
              <w:t>〕</w:t>
            </w:r>
            <w:r>
              <w:rPr>
                <w:rFonts w:eastAsia="仿宋" w:cs="微软雅黑"/>
                <w:kern w:val="0"/>
                <w:sz w:val="24"/>
                <w:szCs w:val="24"/>
              </w:rPr>
              <w:t>34</w:t>
            </w:r>
            <w:r>
              <w:rPr>
                <w:rFonts w:eastAsia="仿宋" w:cs="微软雅黑"/>
                <w:kern w:val="0"/>
                <w:sz w:val="24"/>
                <w:szCs w:val="24"/>
              </w:rPr>
              <w:t>号</w:t>
            </w:r>
          </w:p>
        </w:tc>
      </w:tr>
      <w:tr w:rsidR="001B5DF1">
        <w:trPr>
          <w:trHeight w:val="20"/>
        </w:trPr>
        <w:tc>
          <w:tcPr>
            <w:tcW w:w="3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标准或技术规范</w:t>
            </w:r>
          </w:p>
        </w:tc>
        <w:tc>
          <w:tcPr>
            <w:tcW w:w="5425" w:type="dxa"/>
            <w:tcBorders>
              <w:top w:val="single" w:sz="4" w:space="0" w:color="000000"/>
              <w:left w:val="single" w:sz="4" w:space="0" w:color="000000"/>
              <w:bottom w:val="single" w:sz="4" w:space="0" w:color="000000"/>
              <w:right w:val="single" w:sz="4" w:space="0" w:color="000000"/>
            </w:tcBorders>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芜湖东源米业有限公司企业标准：</w:t>
            </w:r>
            <w:r>
              <w:rPr>
                <w:rFonts w:eastAsia="仿宋" w:cs="微软雅黑"/>
                <w:kern w:val="0"/>
                <w:sz w:val="24"/>
                <w:szCs w:val="24"/>
              </w:rPr>
              <w:t>Q/DY01—2017</w:t>
            </w:r>
            <w:r>
              <w:rPr>
                <w:rFonts w:eastAsia="仿宋" w:cs="微软雅黑"/>
                <w:kern w:val="0"/>
                <w:sz w:val="24"/>
                <w:szCs w:val="24"/>
              </w:rPr>
              <w:t>《南陵大米》</w:t>
            </w:r>
          </w:p>
        </w:tc>
      </w:tr>
      <w:tr w:rsidR="001B5DF1">
        <w:trPr>
          <w:trHeight w:val="20"/>
        </w:trPr>
        <w:tc>
          <w:tcPr>
            <w:tcW w:w="3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产品中文名称</w:t>
            </w:r>
          </w:p>
        </w:tc>
        <w:tc>
          <w:tcPr>
            <w:tcW w:w="5425" w:type="dxa"/>
            <w:tcBorders>
              <w:top w:val="single" w:sz="4" w:space="0" w:color="000000"/>
              <w:left w:val="single" w:sz="4" w:space="0" w:color="000000"/>
              <w:bottom w:val="single" w:sz="4" w:space="0" w:color="000000"/>
              <w:right w:val="single" w:sz="4" w:space="0" w:color="000000"/>
            </w:tcBorders>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捷克布杰约维采啤酒</w:t>
            </w:r>
          </w:p>
        </w:tc>
      </w:tr>
      <w:tr w:rsidR="001B5DF1">
        <w:trPr>
          <w:trHeight w:val="20"/>
        </w:trPr>
        <w:tc>
          <w:tcPr>
            <w:tcW w:w="3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产品名称</w:t>
            </w:r>
          </w:p>
        </w:tc>
        <w:tc>
          <w:tcPr>
            <w:tcW w:w="5425" w:type="dxa"/>
            <w:tcBorders>
              <w:top w:val="single" w:sz="4" w:space="0" w:color="000000"/>
              <w:left w:val="single" w:sz="4" w:space="0" w:color="000000"/>
              <w:bottom w:val="single" w:sz="4" w:space="0" w:color="000000"/>
              <w:right w:val="single" w:sz="4" w:space="0" w:color="000000"/>
            </w:tcBorders>
            <w:vAlign w:val="center"/>
          </w:tcPr>
          <w:p w:rsidR="001B5DF1" w:rsidRDefault="00FC007E">
            <w:pPr>
              <w:widowControl/>
              <w:wordWrap w:val="0"/>
              <w:jc w:val="center"/>
              <w:textAlignment w:val="center"/>
              <w:rPr>
                <w:rFonts w:eastAsia="仿宋" w:cs="微软雅黑"/>
                <w:kern w:val="0"/>
                <w:sz w:val="24"/>
                <w:szCs w:val="24"/>
              </w:rPr>
            </w:pPr>
            <w:r>
              <w:rPr>
                <w:rFonts w:eastAsia="微软雅黑" w:cs="微软雅黑" w:hint="eastAsia"/>
                <w:kern w:val="0"/>
                <w:sz w:val="24"/>
                <w:szCs w:val="24"/>
              </w:rPr>
              <w:t>Č</w:t>
            </w:r>
            <w:r>
              <w:rPr>
                <w:rFonts w:eastAsia="仿宋" w:cs="微软雅黑"/>
                <w:kern w:val="0"/>
                <w:sz w:val="24"/>
                <w:szCs w:val="24"/>
              </w:rPr>
              <w:t>eskobudějovicképivo</w:t>
            </w:r>
          </w:p>
        </w:tc>
      </w:tr>
      <w:tr w:rsidR="001B5DF1">
        <w:trPr>
          <w:trHeight w:val="20"/>
        </w:trPr>
        <w:tc>
          <w:tcPr>
            <w:tcW w:w="3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地理标志产地范围</w:t>
            </w:r>
          </w:p>
        </w:tc>
        <w:tc>
          <w:tcPr>
            <w:tcW w:w="5425" w:type="dxa"/>
            <w:tcBorders>
              <w:top w:val="single" w:sz="4" w:space="0" w:color="000000"/>
              <w:left w:val="single" w:sz="4" w:space="0" w:color="000000"/>
              <w:bottom w:val="single" w:sz="4" w:space="0" w:color="000000"/>
              <w:right w:val="single" w:sz="4" w:space="0" w:color="000000"/>
            </w:tcBorders>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捷克可以从</w:t>
            </w:r>
            <w:r>
              <w:rPr>
                <w:rFonts w:eastAsia="微软雅黑" w:cs="微软雅黑" w:hint="eastAsia"/>
                <w:kern w:val="0"/>
                <w:sz w:val="24"/>
                <w:szCs w:val="24"/>
              </w:rPr>
              <w:t>Č</w:t>
            </w:r>
            <w:r>
              <w:rPr>
                <w:rFonts w:eastAsia="仿宋" w:cs="微软雅黑"/>
                <w:kern w:val="0"/>
                <w:sz w:val="24"/>
                <w:szCs w:val="24"/>
              </w:rPr>
              <w:t>eskéBudějovice</w:t>
            </w:r>
            <w:r>
              <w:rPr>
                <w:rFonts w:eastAsia="仿宋" w:cs="微软雅黑"/>
                <w:kern w:val="0"/>
                <w:sz w:val="24"/>
                <w:szCs w:val="24"/>
              </w:rPr>
              <w:t>盆地地下湖取水的区域。</w:t>
            </w:r>
          </w:p>
        </w:tc>
      </w:tr>
      <w:tr w:rsidR="001B5DF1">
        <w:trPr>
          <w:trHeight w:val="20"/>
        </w:trPr>
        <w:tc>
          <w:tcPr>
            <w:tcW w:w="3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界定产地范围的文件</w:t>
            </w:r>
          </w:p>
        </w:tc>
        <w:tc>
          <w:tcPr>
            <w:tcW w:w="5425" w:type="dxa"/>
            <w:tcBorders>
              <w:top w:val="single" w:sz="4" w:space="0" w:color="000000"/>
              <w:left w:val="single" w:sz="4" w:space="0" w:color="000000"/>
              <w:bottom w:val="single" w:sz="4" w:space="0" w:color="000000"/>
              <w:right w:val="single" w:sz="4" w:space="0" w:color="000000"/>
            </w:tcBorders>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kern w:val="0"/>
                <w:sz w:val="24"/>
                <w:szCs w:val="24"/>
              </w:rPr>
              <w:t>2010</w:t>
            </w:r>
            <w:r>
              <w:rPr>
                <w:rFonts w:eastAsia="仿宋" w:cs="微软雅黑"/>
                <w:kern w:val="0"/>
                <w:sz w:val="24"/>
                <w:szCs w:val="24"/>
              </w:rPr>
              <w:t>年</w:t>
            </w:r>
            <w:r>
              <w:rPr>
                <w:rFonts w:eastAsia="仿宋" w:cs="微软雅黑"/>
                <w:kern w:val="0"/>
                <w:sz w:val="24"/>
                <w:szCs w:val="24"/>
              </w:rPr>
              <w:t>7</w:t>
            </w:r>
            <w:r>
              <w:rPr>
                <w:rFonts w:eastAsia="仿宋" w:cs="微软雅黑"/>
                <w:kern w:val="0"/>
                <w:sz w:val="24"/>
                <w:szCs w:val="24"/>
              </w:rPr>
              <w:t>月</w:t>
            </w:r>
            <w:r>
              <w:rPr>
                <w:rFonts w:eastAsia="仿宋" w:cs="微软雅黑"/>
                <w:kern w:val="0"/>
                <w:sz w:val="24"/>
                <w:szCs w:val="24"/>
              </w:rPr>
              <w:t>24</w:t>
            </w:r>
            <w:r>
              <w:rPr>
                <w:rFonts w:eastAsia="仿宋" w:cs="微软雅黑"/>
                <w:kern w:val="0"/>
                <w:sz w:val="24"/>
                <w:szCs w:val="24"/>
              </w:rPr>
              <w:t>日《官方公报》</w:t>
            </w:r>
            <w:r>
              <w:rPr>
                <w:rFonts w:eastAsia="仿宋" w:cs="微软雅黑"/>
                <w:kern w:val="0"/>
                <w:sz w:val="24"/>
                <w:szCs w:val="24"/>
              </w:rPr>
              <w:t>C202</w:t>
            </w:r>
            <w:r>
              <w:rPr>
                <w:rFonts w:eastAsia="仿宋" w:cs="微软雅黑"/>
                <w:kern w:val="0"/>
                <w:sz w:val="24"/>
                <w:szCs w:val="24"/>
              </w:rPr>
              <w:t>号</w:t>
            </w:r>
            <w:r>
              <w:rPr>
                <w:rFonts w:eastAsia="仿宋" w:cs="微软雅黑" w:hint="eastAsia"/>
                <w:kern w:val="0"/>
                <w:sz w:val="24"/>
                <w:szCs w:val="24"/>
              </w:rPr>
              <w:t>，</w:t>
            </w:r>
            <w:r>
              <w:rPr>
                <w:rFonts w:eastAsia="仿宋" w:cs="微软雅黑"/>
                <w:kern w:val="0"/>
                <w:sz w:val="24"/>
                <w:szCs w:val="24"/>
              </w:rPr>
              <w:t>根据欧盟委员会第</w:t>
            </w:r>
            <w:r>
              <w:rPr>
                <w:rFonts w:eastAsia="仿宋" w:cs="微软雅黑"/>
                <w:kern w:val="0"/>
                <w:sz w:val="24"/>
                <w:szCs w:val="24"/>
              </w:rPr>
              <w:t>1898</w:t>
            </w:r>
            <w:r>
              <w:rPr>
                <w:rFonts w:eastAsia="仿宋" w:cs="微软雅黑"/>
                <w:kern w:val="0"/>
                <w:sz w:val="24"/>
                <w:szCs w:val="24"/>
              </w:rPr>
              <w:t>／</w:t>
            </w:r>
            <w:r>
              <w:rPr>
                <w:rFonts w:eastAsia="仿宋" w:cs="微软雅黑"/>
                <w:kern w:val="0"/>
                <w:sz w:val="24"/>
                <w:szCs w:val="24"/>
              </w:rPr>
              <w:t>2006</w:t>
            </w:r>
            <w:r>
              <w:rPr>
                <w:rFonts w:eastAsia="仿宋" w:cs="微软雅黑"/>
                <w:kern w:val="0"/>
                <w:sz w:val="24"/>
                <w:szCs w:val="24"/>
              </w:rPr>
              <w:t>号法规第</w:t>
            </w:r>
            <w:r>
              <w:rPr>
                <w:rFonts w:eastAsia="仿宋" w:cs="微软雅黑"/>
                <w:kern w:val="0"/>
                <w:sz w:val="24"/>
                <w:szCs w:val="24"/>
              </w:rPr>
              <w:t>18</w:t>
            </w:r>
            <w:r>
              <w:rPr>
                <w:rFonts w:eastAsia="仿宋" w:cs="微软雅黑"/>
                <w:kern w:val="0"/>
                <w:sz w:val="24"/>
                <w:szCs w:val="24"/>
              </w:rPr>
              <w:t>条第</w:t>
            </w:r>
            <w:r>
              <w:rPr>
                <w:rFonts w:eastAsia="仿宋" w:cs="微软雅黑"/>
                <w:kern w:val="0"/>
                <w:sz w:val="24"/>
                <w:szCs w:val="24"/>
              </w:rPr>
              <w:t>2</w:t>
            </w:r>
            <w:r>
              <w:rPr>
                <w:rFonts w:eastAsia="仿宋" w:cs="微软雅黑"/>
                <w:kern w:val="0"/>
                <w:sz w:val="24"/>
                <w:szCs w:val="24"/>
              </w:rPr>
              <w:t>款制定的关于执行欧洲理事会第</w:t>
            </w:r>
            <w:r>
              <w:rPr>
                <w:rFonts w:eastAsia="仿宋" w:cs="微软雅黑"/>
                <w:kern w:val="0"/>
                <w:sz w:val="24"/>
                <w:szCs w:val="24"/>
              </w:rPr>
              <w:t>510</w:t>
            </w:r>
            <w:r>
              <w:rPr>
                <w:rFonts w:eastAsia="仿宋" w:cs="微软雅黑"/>
                <w:kern w:val="0"/>
                <w:sz w:val="24"/>
                <w:szCs w:val="24"/>
              </w:rPr>
              <w:t>／</w:t>
            </w:r>
            <w:r>
              <w:rPr>
                <w:rFonts w:eastAsia="仿宋" w:cs="微软雅黑"/>
                <w:kern w:val="0"/>
                <w:sz w:val="24"/>
                <w:szCs w:val="24"/>
              </w:rPr>
              <w:t>2006</w:t>
            </w:r>
            <w:r>
              <w:rPr>
                <w:rFonts w:eastAsia="仿宋" w:cs="微软雅黑"/>
                <w:kern w:val="0"/>
                <w:sz w:val="24"/>
                <w:szCs w:val="24"/>
              </w:rPr>
              <w:t>号法规细则所发布的关于保护农产品和食品地理标志（</w:t>
            </w:r>
            <w:r>
              <w:rPr>
                <w:rFonts w:eastAsia="仿宋" w:cs="微软雅黑"/>
                <w:kern w:val="0"/>
                <w:sz w:val="24"/>
                <w:szCs w:val="24"/>
              </w:rPr>
              <w:t>2010</w:t>
            </w:r>
            <w:r>
              <w:rPr>
                <w:rFonts w:eastAsia="仿宋" w:cs="微软雅黑"/>
                <w:kern w:val="0"/>
                <w:sz w:val="24"/>
                <w:szCs w:val="24"/>
              </w:rPr>
              <w:t>／</w:t>
            </w:r>
            <w:r>
              <w:rPr>
                <w:rFonts w:eastAsia="仿宋" w:cs="微软雅黑"/>
                <w:kern w:val="0"/>
                <w:sz w:val="24"/>
                <w:szCs w:val="24"/>
              </w:rPr>
              <w:t>C202</w:t>
            </w:r>
            <w:r>
              <w:rPr>
                <w:rFonts w:eastAsia="仿宋" w:cs="微软雅黑"/>
                <w:kern w:val="0"/>
                <w:sz w:val="24"/>
                <w:szCs w:val="24"/>
              </w:rPr>
              <w:t>／</w:t>
            </w:r>
            <w:r>
              <w:rPr>
                <w:rFonts w:eastAsia="仿宋" w:cs="微软雅黑"/>
                <w:kern w:val="0"/>
                <w:sz w:val="24"/>
                <w:szCs w:val="24"/>
              </w:rPr>
              <w:t>04</w:t>
            </w:r>
            <w:r>
              <w:rPr>
                <w:rFonts w:eastAsia="仿宋" w:cs="微软雅黑"/>
                <w:kern w:val="0"/>
                <w:sz w:val="24"/>
                <w:szCs w:val="24"/>
              </w:rPr>
              <w:t>）的质量技术要求摘要</w:t>
            </w:r>
          </w:p>
        </w:tc>
      </w:tr>
      <w:tr w:rsidR="001B5DF1">
        <w:trPr>
          <w:trHeight w:val="20"/>
        </w:trPr>
        <w:tc>
          <w:tcPr>
            <w:tcW w:w="3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批准文件</w:t>
            </w:r>
          </w:p>
        </w:tc>
        <w:tc>
          <w:tcPr>
            <w:tcW w:w="5425" w:type="dxa"/>
            <w:tcBorders>
              <w:top w:val="single" w:sz="4" w:space="0" w:color="000000"/>
              <w:left w:val="single" w:sz="4" w:space="0" w:color="000000"/>
              <w:bottom w:val="single" w:sz="4" w:space="0" w:color="000000"/>
              <w:right w:val="single" w:sz="4" w:space="0" w:color="000000"/>
            </w:tcBorders>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kern w:val="0"/>
                <w:sz w:val="24"/>
                <w:szCs w:val="24"/>
              </w:rPr>
              <w:t>2013</w:t>
            </w:r>
            <w:r>
              <w:rPr>
                <w:rFonts w:eastAsia="仿宋" w:cs="微软雅黑"/>
                <w:kern w:val="0"/>
                <w:sz w:val="24"/>
                <w:szCs w:val="24"/>
              </w:rPr>
              <w:t>年</w:t>
            </w:r>
            <w:r>
              <w:rPr>
                <w:rFonts w:eastAsia="仿宋" w:cs="微软雅黑"/>
                <w:kern w:val="0"/>
                <w:sz w:val="24"/>
                <w:szCs w:val="24"/>
              </w:rPr>
              <w:t>12</w:t>
            </w:r>
            <w:r>
              <w:rPr>
                <w:rFonts w:eastAsia="仿宋" w:cs="微软雅黑"/>
                <w:kern w:val="0"/>
                <w:sz w:val="24"/>
                <w:szCs w:val="24"/>
              </w:rPr>
              <w:t>月</w:t>
            </w:r>
            <w:r>
              <w:rPr>
                <w:rFonts w:eastAsia="仿宋" w:cs="微软雅黑"/>
                <w:kern w:val="0"/>
                <w:sz w:val="24"/>
                <w:szCs w:val="24"/>
              </w:rPr>
              <w:t>4</w:t>
            </w:r>
            <w:r>
              <w:rPr>
                <w:rFonts w:eastAsia="仿宋" w:cs="微软雅黑"/>
                <w:kern w:val="0"/>
                <w:sz w:val="24"/>
                <w:szCs w:val="24"/>
              </w:rPr>
              <w:t>日《官方公报》</w:t>
            </w:r>
            <w:r>
              <w:rPr>
                <w:rFonts w:eastAsia="仿宋" w:cs="微软雅黑"/>
                <w:kern w:val="0"/>
                <w:sz w:val="24"/>
                <w:szCs w:val="24"/>
              </w:rPr>
              <w:t>L323</w:t>
            </w:r>
            <w:r>
              <w:rPr>
                <w:rFonts w:eastAsia="仿宋" w:cs="微软雅黑"/>
                <w:kern w:val="0"/>
                <w:sz w:val="24"/>
                <w:szCs w:val="24"/>
              </w:rPr>
              <w:t>号，</w:t>
            </w:r>
            <w:r>
              <w:rPr>
                <w:rFonts w:eastAsia="仿宋" w:cs="微软雅黑"/>
                <w:kern w:val="0"/>
                <w:sz w:val="24"/>
                <w:szCs w:val="24"/>
              </w:rPr>
              <w:t>2013</w:t>
            </w:r>
            <w:r>
              <w:rPr>
                <w:rFonts w:eastAsia="仿宋" w:cs="微软雅黑"/>
                <w:kern w:val="0"/>
                <w:sz w:val="24"/>
                <w:szCs w:val="24"/>
              </w:rPr>
              <w:t>年</w:t>
            </w:r>
            <w:r>
              <w:rPr>
                <w:rFonts w:eastAsia="仿宋" w:cs="微软雅黑"/>
                <w:kern w:val="0"/>
                <w:sz w:val="24"/>
                <w:szCs w:val="24"/>
              </w:rPr>
              <w:t>12</w:t>
            </w:r>
            <w:r>
              <w:rPr>
                <w:rFonts w:eastAsia="仿宋" w:cs="微软雅黑"/>
                <w:kern w:val="0"/>
                <w:sz w:val="24"/>
                <w:szCs w:val="24"/>
              </w:rPr>
              <w:t>月</w:t>
            </w:r>
            <w:r>
              <w:rPr>
                <w:rFonts w:eastAsia="仿宋" w:cs="微软雅黑"/>
                <w:kern w:val="0"/>
                <w:sz w:val="24"/>
                <w:szCs w:val="24"/>
              </w:rPr>
              <w:t>2</w:t>
            </w:r>
            <w:r>
              <w:rPr>
                <w:rFonts w:eastAsia="仿宋" w:cs="微软雅黑"/>
                <w:kern w:val="0"/>
                <w:sz w:val="24"/>
                <w:szCs w:val="24"/>
              </w:rPr>
              <w:t>日欧盟委员会颁布的第</w:t>
            </w:r>
            <w:r>
              <w:rPr>
                <w:rFonts w:eastAsia="仿宋" w:cs="微软雅黑"/>
                <w:kern w:val="0"/>
                <w:sz w:val="24"/>
                <w:szCs w:val="24"/>
              </w:rPr>
              <w:t>1250/2013</w:t>
            </w:r>
            <w:r>
              <w:rPr>
                <w:rFonts w:eastAsia="仿宋" w:cs="微软雅黑"/>
                <w:kern w:val="0"/>
                <w:sz w:val="24"/>
                <w:szCs w:val="24"/>
              </w:rPr>
              <w:t>号</w:t>
            </w:r>
            <w:r>
              <w:rPr>
                <w:rFonts w:eastAsia="仿宋" w:cs="微软雅黑" w:hint="eastAsia"/>
                <w:kern w:val="0"/>
                <w:sz w:val="24"/>
                <w:szCs w:val="24"/>
              </w:rPr>
              <w:t>执行法规，关于对已作为受保护的原产地名称和地理标志产品质量技术要求（重要修订）的批准</w:t>
            </w:r>
          </w:p>
        </w:tc>
      </w:tr>
    </w:tbl>
    <w:p w:rsidR="001B5DF1" w:rsidRDefault="00FC007E">
      <w:pPr>
        <w:pStyle w:val="5"/>
        <w:rPr>
          <w:rFonts w:asciiTheme="minorHAnsi" w:eastAsia="仿宋" w:hAnsiTheme="minorHAnsi"/>
          <w:bCs w:val="0"/>
          <w:sz w:val="32"/>
          <w:szCs w:val="22"/>
        </w:rPr>
      </w:pPr>
      <w:r>
        <w:rPr>
          <w:rFonts w:asciiTheme="minorHAnsi" w:eastAsia="仿宋" w:hAnsiTheme="minorHAnsi" w:hint="eastAsia"/>
          <w:bCs w:val="0"/>
          <w:sz w:val="32"/>
          <w:szCs w:val="22"/>
        </w:rPr>
        <w:t>（</w:t>
      </w:r>
      <w:r>
        <w:rPr>
          <w:rFonts w:asciiTheme="minorHAnsi" w:eastAsia="仿宋" w:hAnsiTheme="minorHAnsi" w:hint="eastAsia"/>
          <w:bCs w:val="0"/>
          <w:sz w:val="32"/>
          <w:szCs w:val="22"/>
        </w:rPr>
        <w:t>3</w:t>
      </w:r>
      <w:r>
        <w:rPr>
          <w:rFonts w:asciiTheme="minorHAnsi" w:eastAsia="仿宋" w:hAnsiTheme="minorHAnsi" w:hint="eastAsia"/>
          <w:bCs w:val="0"/>
          <w:sz w:val="32"/>
          <w:szCs w:val="22"/>
        </w:rPr>
        <w:t>）产品批准公告</w:t>
      </w:r>
    </w:p>
    <w:p w:rsidR="001B5DF1" w:rsidRDefault="00FC007E">
      <w:pPr>
        <w:wordWrap w:val="0"/>
        <w:ind w:firstLineChars="200" w:firstLine="640"/>
      </w:pPr>
      <w:r>
        <w:rPr>
          <w:rFonts w:eastAsia="仿宋" w:cs="Times New Roman" w:hint="eastAsia"/>
          <w:bCs/>
          <w:sz w:val="32"/>
          <w:szCs w:val="32"/>
        </w:rPr>
        <w:t>产品批准公告相关字段为公告号、公告部门、公告日期、申请机构、地理标志产品名称、产地范围、质量要求、专用标志</w:t>
      </w:r>
      <w:r>
        <w:rPr>
          <w:rFonts w:eastAsia="仿宋" w:cs="Times New Roman" w:hint="eastAsia"/>
          <w:bCs/>
          <w:sz w:val="32"/>
          <w:szCs w:val="32"/>
        </w:rPr>
        <w:t>管理</w:t>
      </w:r>
      <w:r>
        <w:rPr>
          <w:rFonts w:eastAsia="仿宋" w:cs="Times New Roman" w:hint="eastAsia"/>
          <w:bCs/>
          <w:sz w:val="32"/>
          <w:szCs w:val="32"/>
        </w:rPr>
        <w:t>使用等。</w:t>
      </w:r>
    </w:p>
    <w:p w:rsidR="001B5DF1" w:rsidRDefault="00FC007E">
      <w:pPr>
        <w:wordWrap w:val="0"/>
        <w:ind w:firstLineChars="200" w:firstLine="640"/>
        <w:rPr>
          <w:rFonts w:eastAsia="仿宋" w:cs="Times New Roman"/>
          <w:bCs/>
          <w:sz w:val="32"/>
          <w:szCs w:val="32"/>
        </w:rPr>
      </w:pPr>
      <w:r>
        <w:rPr>
          <w:rFonts w:eastAsia="仿宋" w:cs="Times New Roman" w:hint="eastAsia"/>
          <w:bCs/>
          <w:sz w:val="32"/>
          <w:szCs w:val="32"/>
        </w:rPr>
        <w:t>产品批准公告样例“关于批准对连江海带等</w:t>
      </w:r>
      <w:r>
        <w:rPr>
          <w:rFonts w:eastAsia="仿宋" w:cs="Times New Roman" w:hint="eastAsia"/>
          <w:bCs/>
          <w:sz w:val="32"/>
          <w:szCs w:val="32"/>
        </w:rPr>
        <w:t>5</w:t>
      </w:r>
      <w:r>
        <w:rPr>
          <w:rFonts w:eastAsia="仿宋" w:cs="Times New Roman" w:hint="eastAsia"/>
          <w:bCs/>
          <w:sz w:val="32"/>
          <w:szCs w:val="32"/>
        </w:rPr>
        <w:t>个产品实施地理标志产品保护的公告”，如图</w:t>
      </w:r>
      <w:r>
        <w:rPr>
          <w:rFonts w:eastAsia="仿宋" w:cs="Times New Roman" w:hint="eastAsia"/>
          <w:bCs/>
          <w:sz w:val="32"/>
          <w:szCs w:val="32"/>
        </w:rPr>
        <w:t>12</w:t>
      </w:r>
      <w:r>
        <w:rPr>
          <w:rFonts w:eastAsia="仿宋" w:cs="Times New Roman" w:hint="eastAsia"/>
          <w:bCs/>
          <w:sz w:val="32"/>
          <w:szCs w:val="32"/>
        </w:rPr>
        <w:t>所示。</w:t>
      </w:r>
    </w:p>
    <w:p w:rsidR="001B5DF1" w:rsidRDefault="00FC007E">
      <w:pPr>
        <w:wordWrap w:val="0"/>
        <w:ind w:firstLine="422"/>
        <w:jc w:val="center"/>
      </w:pPr>
      <w:r>
        <w:rPr>
          <w:noProof/>
        </w:rPr>
        <w:drawing>
          <wp:inline distT="0" distB="0" distL="0" distR="0">
            <wp:extent cx="4248785" cy="5807710"/>
            <wp:effectExtent l="128270" t="90170" r="328295" b="331470"/>
            <wp:docPr id="26" name="图片 2" descr="C:\Users\lenovo\AppData\Local\Temp\159719937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 descr="C:\Users\lenovo\AppData\Local\Temp\1597199375(1).png"/>
                    <pic:cNvPicPr>
                      <a:picLocks noChangeAspect="1" noChangeArrowheads="1"/>
                    </pic:cNvPicPr>
                  </pic:nvPicPr>
                  <pic:blipFill>
                    <a:blip r:embed="rId53" cstate="print"/>
                    <a:srcRect/>
                    <a:stretch>
                      <a:fillRect/>
                    </a:stretch>
                  </pic:blipFill>
                  <pic:spPr>
                    <a:xfrm>
                      <a:off x="0" y="0"/>
                      <a:ext cx="4248785" cy="5807710"/>
                    </a:xfrm>
                    <a:prstGeom prst="rect">
                      <a:avLst/>
                    </a:prstGeom>
                    <a:ln>
                      <a:noFill/>
                    </a:ln>
                    <a:effectLst>
                      <a:outerShdw blurRad="292100" dist="139700" dir="2700000" algn="tl" rotWithShape="0">
                        <a:srgbClr val="333333">
                          <a:alpha val="65000"/>
                        </a:srgbClr>
                      </a:outerShdw>
                    </a:effectLst>
                  </pic:spPr>
                </pic:pic>
              </a:graphicData>
            </a:graphic>
          </wp:inline>
        </w:drawing>
      </w:r>
    </w:p>
    <w:p w:rsidR="001B5DF1" w:rsidRDefault="001B5DF1">
      <w:pPr>
        <w:jc w:val="center"/>
      </w:pPr>
      <w:r>
        <w:pict>
          <v:rect id="Rectangle 37" o:spid="_x0000_s1044" style="position:absolute;left:0;text-align:left;margin-left:100.25pt;margin-top:119pt;width:137.55pt;height:16.65pt;z-index:251700224;mso-width-relative:page;mso-height-relative:page" o:gfxdata="UEsFBgAAAAAAAAAAAAAAAAAAAAAAAFBLAwQKAAAAAACHTuJAAAAAAAAAAAAAAAAABAAAAGRycy9Q&#10;SwMEFAAAAAgAh07iQOb6xxTXAAAACwEAAA8AAABkcnMvZG93bnJldi54bWxNj0tPwzAQhO9I/Adr&#10;kbhRJ/SpNE4lShAXDqXQ+9Zekgg/oth98etZTuW2uzOa/aZcnZ0VRxpiF7yCfJSBIK+D6Xyj4PPj&#10;5WEBIib0Bm3wpOBCEVbV7U2JhQkn/07HbWoEh/hYoII2pb6QMuqWHMZR6Mmz9hUGh4nXoZFmwBOH&#10;Oysfs2wmHXaeP7TY07ol/b09OAUbxOfNz6vWT/XlbVLTeldTsErd3+XZEkSic7qa4Q+f0aFipn04&#10;eBOFVcDpU7byMF5wKXZM5tMZiD1f5vkYZFXK/x2qX1BLAwQUAAAACACHTuJA/9fT1A0CAAAnBAAA&#10;DgAAAGRycy9lMm9Eb2MueG1srVPbjtMwEH1H4h8sv9M0oWm7UdPVqqsipAVWLHyA6ziJhW+M3abl&#10;6xm72dKFF4Twg+XxjI/PnJlZ3R61IgcBXlpT03wypUQYbhtpupp+/bJ9s6TEB2YapqwRNT0JT2/X&#10;r1+tBleJwvZWNQIIghhfDa6mfQiuyjLPe6GZn1gnDDpbC5oFNKHLGmADomuVFdPpPBssNA4sF97j&#10;7f3ZSdcJv20FD5/a1otAVE2RW0g7pH0X92y9YlUHzPWSjzTYP7DQTBr89AJ1zwIje5B/QGnJwXrb&#10;hgm3OrNtK7lIOWA2+fS3bJ565kTKBcXx7iKT/3+w/OPhEYhsalrMc0oM01ikzygbM50S5O0iKjQ4&#10;X2Hgk3uEmKN3D5Z/88TYTY9h4g7ADr1gDfLKY3z24kE0PD4lu+GDbRCe7YNNYh1b0BEQZSDHVJPT&#10;pSbiGAjHy3wxmy+XJSUcfUWez8oyfcGq59cOfHgnrCbxUFNA8gmdHR58iGxY9RyS2Fslm61UKhnQ&#10;7TYKyIFhf2zTGtH9dZgyZKjpTVmUCfmFz/8dhJYBG11JXdPlNK7xH2VGvaJEZ6l3tjmhXGDP3YrT&#10;hYfewg9KBuzUmvrvewaCEvXeoOQ3+WwWWzsZs3JRoAHXnt21hxmOUDUNlJyPm3Aeh70D2fX4U55y&#10;NPYOy9TKpGAs4ZnVSBa7MQk7Tk5s92s7Rf2a7/VP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FgAAAGRycy9QSwECFAAUAAAACACHTuJA5vrH&#10;FNcAAAALAQAADwAAAAAAAAABACAAAAA4AAAAZHJzL2Rvd25yZXYueG1sUEsBAhQAFAAAAAgAh07i&#10;QP/X09QNAgAAJwQAAA4AAAAAAAAAAQAgAAAAPAEAAGRycy9lMm9Eb2MueG1sUEsFBgAAAAAGAAYA&#10;WQEAALsFAAAAAA==&#10;" strokecolor="white"/>
        </w:pict>
      </w:r>
      <w:r w:rsidR="00FC007E">
        <w:rPr>
          <w:noProof/>
        </w:rPr>
        <w:drawing>
          <wp:inline distT="0" distB="0" distL="0" distR="0">
            <wp:extent cx="3938905" cy="5347970"/>
            <wp:effectExtent l="128270" t="90170" r="333375" b="334010"/>
            <wp:docPr id="13" name="图片 3" descr="C:\Users\lenovo\AppData\Local\Temp\159719942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descr="C:\Users\lenovo\AppData\Local\Temp\1597199423(1).png"/>
                    <pic:cNvPicPr>
                      <a:picLocks noChangeAspect="1" noChangeArrowheads="1"/>
                    </pic:cNvPicPr>
                  </pic:nvPicPr>
                  <pic:blipFill>
                    <a:blip r:embed="rId54" cstate="print"/>
                    <a:srcRect/>
                    <a:stretch>
                      <a:fillRect/>
                    </a:stretch>
                  </pic:blipFill>
                  <pic:spPr>
                    <a:xfrm>
                      <a:off x="0" y="0"/>
                      <a:ext cx="3938905" cy="5347970"/>
                    </a:xfrm>
                    <a:prstGeom prst="rect">
                      <a:avLst/>
                    </a:prstGeom>
                    <a:ln>
                      <a:noFill/>
                    </a:ln>
                    <a:effectLst>
                      <a:outerShdw blurRad="292100" dist="139700" dir="2700000" algn="tl" rotWithShape="0">
                        <a:srgbClr val="333333">
                          <a:alpha val="65000"/>
                        </a:srgbClr>
                      </a:outerShdw>
                    </a:effectLst>
                  </pic:spPr>
                </pic:pic>
              </a:graphicData>
            </a:graphic>
          </wp:inline>
        </w:drawing>
      </w:r>
    </w:p>
    <w:p w:rsidR="001B5DF1" w:rsidRDefault="00FC007E">
      <w:pPr>
        <w:pStyle w:val="a5"/>
        <w:wordWrap w:val="0"/>
        <w:jc w:val="center"/>
        <w:rPr>
          <w:rFonts w:asciiTheme="minorHAnsi" w:hAnsiTheme="minorHAnsi"/>
          <w:sz w:val="21"/>
          <w:szCs w:val="21"/>
        </w:rPr>
      </w:pPr>
      <w:r>
        <w:rPr>
          <w:rFonts w:asciiTheme="minorHAnsi" w:hAnsiTheme="minorHAnsi" w:hint="eastAsia"/>
          <w:sz w:val="21"/>
          <w:szCs w:val="21"/>
        </w:rPr>
        <w:t>图</w:t>
      </w:r>
      <w:r>
        <w:rPr>
          <w:rFonts w:asciiTheme="minorHAnsi" w:hAnsiTheme="minorHAnsi" w:hint="eastAsia"/>
          <w:sz w:val="21"/>
          <w:szCs w:val="21"/>
        </w:rPr>
        <w:t xml:space="preserve"> 12 </w:t>
      </w:r>
      <w:r>
        <w:rPr>
          <w:rFonts w:asciiTheme="minorHAnsi" w:hAnsiTheme="minorHAnsi" w:hint="eastAsia"/>
          <w:sz w:val="21"/>
          <w:szCs w:val="21"/>
        </w:rPr>
        <w:t>产品批准公告样例</w:t>
      </w:r>
    </w:p>
    <w:p w:rsidR="001B5DF1" w:rsidRDefault="00FC007E">
      <w:pPr>
        <w:wordWrap w:val="0"/>
        <w:ind w:firstLineChars="200" w:firstLine="640"/>
        <w:rPr>
          <w:shd w:val="clear" w:color="auto" w:fill="4BACC6" w:themeFill="accent5"/>
        </w:rPr>
      </w:pPr>
      <w:r>
        <w:rPr>
          <w:rFonts w:eastAsia="仿宋" w:hint="eastAsia"/>
          <w:sz w:val="32"/>
          <w:szCs w:val="32"/>
        </w:rPr>
        <w:t>产品批准公告数据相关字段信息总结如表</w:t>
      </w:r>
      <w:r>
        <w:rPr>
          <w:rFonts w:eastAsia="仿宋" w:hint="eastAsia"/>
          <w:sz w:val="32"/>
          <w:szCs w:val="32"/>
        </w:rPr>
        <w:t>10</w:t>
      </w:r>
      <w:r>
        <w:rPr>
          <w:rFonts w:eastAsia="仿宋" w:hint="eastAsia"/>
          <w:sz w:val="32"/>
          <w:szCs w:val="32"/>
        </w:rPr>
        <w:t>所示。</w:t>
      </w:r>
    </w:p>
    <w:p w:rsidR="001B5DF1" w:rsidRDefault="00FC007E">
      <w:pPr>
        <w:pStyle w:val="a5"/>
        <w:keepNext/>
        <w:wordWrap w:val="0"/>
        <w:jc w:val="center"/>
        <w:rPr>
          <w:rFonts w:asciiTheme="minorHAnsi" w:hAnsiTheme="minorHAnsi"/>
          <w:sz w:val="21"/>
          <w:szCs w:val="21"/>
        </w:rPr>
      </w:pPr>
      <w:r>
        <w:rPr>
          <w:rFonts w:asciiTheme="minorHAnsi" w:hAnsiTheme="minorHAnsi" w:hint="eastAsia"/>
          <w:sz w:val="21"/>
          <w:szCs w:val="21"/>
        </w:rPr>
        <w:t>表</w:t>
      </w:r>
      <w:r>
        <w:rPr>
          <w:rFonts w:asciiTheme="minorHAnsi" w:hAnsiTheme="minorHAnsi" w:hint="eastAsia"/>
          <w:sz w:val="21"/>
          <w:szCs w:val="21"/>
        </w:rPr>
        <w:t xml:space="preserve"> 10</w:t>
      </w:r>
      <w:r>
        <w:rPr>
          <w:rFonts w:asciiTheme="minorHAnsi" w:hAnsiTheme="minorHAnsi" w:hint="eastAsia"/>
          <w:sz w:val="21"/>
          <w:szCs w:val="21"/>
        </w:rPr>
        <w:t>产品批准公告数据字段</w:t>
      </w:r>
    </w:p>
    <w:p w:rsidR="001B5DF1" w:rsidRDefault="001B5DF1">
      <w:pPr>
        <w:pStyle w:val="a5"/>
        <w:keepNext/>
        <w:wordWrap w:val="0"/>
        <w:jc w:val="center"/>
        <w:rPr>
          <w:rFonts w:ascii="Calibri" w:hAnsi="Calibri"/>
          <w:sz w:val="21"/>
          <w:szCs w:val="21"/>
        </w:rPr>
      </w:pPr>
    </w:p>
    <w:tbl>
      <w:tblPr>
        <w:tblpPr w:leftFromText="180" w:rightFromText="180" w:vertAnchor="text" w:horzAnchor="margin" w:tblpXSpec="center" w:tblpY="136"/>
        <w:tblOverlap w:val="never"/>
        <w:tblW w:w="8864" w:type="dxa"/>
        <w:tblLayout w:type="fixed"/>
        <w:tblCellMar>
          <w:left w:w="0" w:type="dxa"/>
          <w:right w:w="0" w:type="dxa"/>
        </w:tblCellMar>
        <w:tblLook w:val="04A0"/>
      </w:tblPr>
      <w:tblGrid>
        <w:gridCol w:w="3439"/>
        <w:gridCol w:w="5425"/>
      </w:tblGrid>
      <w:tr w:rsidR="001B5DF1">
        <w:trPr>
          <w:cantSplit/>
          <w:trHeight w:val="20"/>
          <w:tblHeader/>
        </w:trPr>
        <w:tc>
          <w:tcPr>
            <w:tcW w:w="3439" w:type="dxa"/>
            <w:tcBorders>
              <w:top w:val="single" w:sz="4" w:space="0" w:color="000000"/>
              <w:left w:val="single" w:sz="4" w:space="0" w:color="000000"/>
              <w:bottom w:val="single" w:sz="4" w:space="0" w:color="000000"/>
              <w:right w:val="single" w:sz="4" w:space="0" w:color="000000"/>
            </w:tcBorders>
            <w:shd w:val="clear" w:color="auto" w:fill="4472C4"/>
            <w:tcMar>
              <w:top w:w="15" w:type="dxa"/>
              <w:left w:w="15" w:type="dxa"/>
              <w:right w:w="15" w:type="dxa"/>
            </w:tcMar>
            <w:vAlign w:val="center"/>
          </w:tcPr>
          <w:p w:rsidR="001B5DF1" w:rsidRDefault="00FC007E">
            <w:pPr>
              <w:widowControl/>
              <w:wordWrap w:val="0"/>
              <w:jc w:val="center"/>
              <w:textAlignment w:val="center"/>
              <w:rPr>
                <w:rFonts w:eastAsia="仿宋" w:cs="微软雅黑"/>
                <w:b/>
                <w:kern w:val="0"/>
                <w:sz w:val="24"/>
                <w:szCs w:val="24"/>
              </w:rPr>
            </w:pPr>
            <w:r>
              <w:rPr>
                <w:rFonts w:eastAsia="仿宋" w:cs="微软雅黑" w:hint="eastAsia"/>
                <w:b/>
                <w:kern w:val="0"/>
                <w:sz w:val="24"/>
                <w:szCs w:val="24"/>
              </w:rPr>
              <w:t>相关字段</w:t>
            </w:r>
          </w:p>
        </w:tc>
        <w:tc>
          <w:tcPr>
            <w:tcW w:w="5425" w:type="dxa"/>
            <w:tcBorders>
              <w:top w:val="single" w:sz="4" w:space="0" w:color="000000"/>
              <w:left w:val="single" w:sz="4" w:space="0" w:color="000000"/>
              <w:bottom w:val="single" w:sz="4" w:space="0" w:color="000000"/>
              <w:right w:val="single" w:sz="4" w:space="0" w:color="000000"/>
            </w:tcBorders>
            <w:shd w:val="clear" w:color="auto" w:fill="4472C4"/>
            <w:vAlign w:val="center"/>
          </w:tcPr>
          <w:p w:rsidR="001B5DF1" w:rsidRDefault="00FC007E">
            <w:pPr>
              <w:widowControl/>
              <w:wordWrap w:val="0"/>
              <w:jc w:val="center"/>
              <w:textAlignment w:val="center"/>
              <w:rPr>
                <w:rFonts w:eastAsia="仿宋" w:cs="微软雅黑"/>
                <w:b/>
                <w:kern w:val="0"/>
                <w:sz w:val="24"/>
                <w:szCs w:val="24"/>
              </w:rPr>
            </w:pPr>
            <w:r>
              <w:rPr>
                <w:rFonts w:eastAsia="仿宋" w:cs="微软雅黑" w:hint="eastAsia"/>
                <w:b/>
                <w:kern w:val="0"/>
                <w:sz w:val="24"/>
                <w:szCs w:val="24"/>
              </w:rPr>
              <w:t>样例</w:t>
            </w:r>
          </w:p>
        </w:tc>
      </w:tr>
      <w:tr w:rsidR="001B5DF1">
        <w:trPr>
          <w:trHeight w:val="20"/>
        </w:trPr>
        <w:tc>
          <w:tcPr>
            <w:tcW w:w="343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公告号</w:t>
            </w:r>
          </w:p>
        </w:tc>
        <w:tc>
          <w:tcPr>
            <w:tcW w:w="5425" w:type="dxa"/>
            <w:tcBorders>
              <w:top w:val="single" w:sz="4" w:space="0" w:color="000000"/>
              <w:left w:val="single" w:sz="4" w:space="0" w:color="000000"/>
              <w:bottom w:val="single" w:sz="4" w:space="0" w:color="000000"/>
              <w:right w:val="single" w:sz="4" w:space="0" w:color="000000"/>
            </w:tcBorders>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第</w:t>
            </w:r>
            <w:r>
              <w:rPr>
                <w:rFonts w:eastAsia="仿宋" w:cs="微软雅黑"/>
                <w:kern w:val="0"/>
                <w:sz w:val="24"/>
                <w:szCs w:val="24"/>
              </w:rPr>
              <w:t>331</w:t>
            </w:r>
            <w:r>
              <w:rPr>
                <w:rFonts w:eastAsia="仿宋" w:cs="微软雅黑"/>
                <w:kern w:val="0"/>
                <w:sz w:val="24"/>
                <w:szCs w:val="24"/>
              </w:rPr>
              <w:t>号</w:t>
            </w:r>
          </w:p>
        </w:tc>
      </w:tr>
      <w:tr w:rsidR="001B5DF1">
        <w:trPr>
          <w:trHeight w:val="20"/>
        </w:trPr>
        <w:tc>
          <w:tcPr>
            <w:tcW w:w="343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公告部门</w:t>
            </w:r>
          </w:p>
        </w:tc>
        <w:tc>
          <w:tcPr>
            <w:tcW w:w="5425" w:type="dxa"/>
            <w:tcBorders>
              <w:top w:val="single" w:sz="4" w:space="0" w:color="000000"/>
              <w:left w:val="single" w:sz="4" w:space="0" w:color="000000"/>
              <w:bottom w:val="single" w:sz="4" w:space="0" w:color="000000"/>
              <w:right w:val="single" w:sz="4" w:space="0" w:color="000000"/>
            </w:tcBorders>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国家知识产权局</w:t>
            </w:r>
          </w:p>
        </w:tc>
      </w:tr>
      <w:tr w:rsidR="001B5DF1">
        <w:trPr>
          <w:trHeight w:val="20"/>
        </w:trPr>
        <w:tc>
          <w:tcPr>
            <w:tcW w:w="343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公告日期</w:t>
            </w:r>
          </w:p>
        </w:tc>
        <w:tc>
          <w:tcPr>
            <w:tcW w:w="5425" w:type="dxa"/>
            <w:tcBorders>
              <w:top w:val="single" w:sz="4" w:space="0" w:color="000000"/>
              <w:left w:val="single" w:sz="4" w:space="0" w:color="000000"/>
              <w:bottom w:val="single" w:sz="4" w:space="0" w:color="000000"/>
              <w:right w:val="single" w:sz="4" w:space="0" w:color="000000"/>
            </w:tcBorders>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kern w:val="0"/>
                <w:sz w:val="24"/>
                <w:szCs w:val="24"/>
              </w:rPr>
              <w:t>2019-10-18</w:t>
            </w:r>
          </w:p>
        </w:tc>
      </w:tr>
      <w:tr w:rsidR="001B5DF1">
        <w:trPr>
          <w:trHeight w:val="20"/>
        </w:trPr>
        <w:tc>
          <w:tcPr>
            <w:tcW w:w="343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申请机构</w:t>
            </w:r>
          </w:p>
        </w:tc>
        <w:tc>
          <w:tcPr>
            <w:tcW w:w="5425" w:type="dxa"/>
            <w:tcBorders>
              <w:top w:val="single" w:sz="4" w:space="0" w:color="000000"/>
              <w:left w:val="single" w:sz="4" w:space="0" w:color="000000"/>
              <w:bottom w:val="single" w:sz="4" w:space="0" w:color="000000"/>
              <w:right w:val="single" w:sz="4" w:space="0" w:color="000000"/>
            </w:tcBorders>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某人民政府</w:t>
            </w:r>
          </w:p>
        </w:tc>
      </w:tr>
      <w:tr w:rsidR="001B5DF1">
        <w:trPr>
          <w:trHeight w:val="20"/>
        </w:trPr>
        <w:tc>
          <w:tcPr>
            <w:tcW w:w="343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地理标志产品名称</w:t>
            </w:r>
          </w:p>
        </w:tc>
        <w:tc>
          <w:tcPr>
            <w:tcW w:w="5425" w:type="dxa"/>
            <w:tcBorders>
              <w:top w:val="single" w:sz="4" w:space="0" w:color="000000"/>
              <w:left w:val="single" w:sz="4" w:space="0" w:color="000000"/>
              <w:bottom w:val="single" w:sz="4" w:space="0" w:color="000000"/>
              <w:right w:val="single" w:sz="4" w:space="0" w:color="000000"/>
            </w:tcBorders>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连江海带</w:t>
            </w:r>
          </w:p>
        </w:tc>
      </w:tr>
      <w:tr w:rsidR="001B5DF1">
        <w:trPr>
          <w:trHeight w:val="20"/>
        </w:trPr>
        <w:tc>
          <w:tcPr>
            <w:tcW w:w="343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产地范围</w:t>
            </w:r>
          </w:p>
        </w:tc>
        <w:tc>
          <w:tcPr>
            <w:tcW w:w="5425" w:type="dxa"/>
            <w:tcBorders>
              <w:top w:val="single" w:sz="4" w:space="0" w:color="000000"/>
              <w:left w:val="single" w:sz="4" w:space="0" w:color="000000"/>
              <w:bottom w:val="single" w:sz="4" w:space="0" w:color="000000"/>
              <w:right w:val="single" w:sz="4" w:space="0" w:color="000000"/>
            </w:tcBorders>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福建省福州市连江县现辖行政区域及北纬</w:t>
            </w:r>
            <w:r>
              <w:rPr>
                <w:rFonts w:eastAsia="仿宋" w:cs="微软雅黑"/>
                <w:kern w:val="0"/>
                <w:sz w:val="24"/>
                <w:szCs w:val="24"/>
              </w:rPr>
              <w:t>26°07′</w:t>
            </w:r>
            <w:r>
              <w:rPr>
                <w:rFonts w:eastAsia="仿宋" w:cs="微软雅黑"/>
                <w:kern w:val="0"/>
                <w:sz w:val="24"/>
                <w:szCs w:val="24"/>
              </w:rPr>
              <w:t>至</w:t>
            </w:r>
            <w:r>
              <w:rPr>
                <w:rFonts w:eastAsia="仿宋" w:cs="微软雅黑"/>
                <w:kern w:val="0"/>
                <w:sz w:val="24"/>
                <w:szCs w:val="24"/>
              </w:rPr>
              <w:t>26°27′</w:t>
            </w:r>
            <w:r>
              <w:rPr>
                <w:rFonts w:eastAsia="仿宋" w:cs="微软雅黑"/>
                <w:kern w:val="0"/>
                <w:sz w:val="24"/>
                <w:szCs w:val="24"/>
              </w:rPr>
              <w:t>，东经</w:t>
            </w:r>
            <w:r>
              <w:rPr>
                <w:rFonts w:eastAsia="仿宋" w:cs="微软雅黑"/>
                <w:kern w:val="0"/>
                <w:sz w:val="24"/>
                <w:szCs w:val="24"/>
              </w:rPr>
              <w:t>119°17′</w:t>
            </w:r>
            <w:r>
              <w:rPr>
                <w:rFonts w:eastAsia="仿宋" w:cs="微软雅黑"/>
                <w:kern w:val="0"/>
                <w:sz w:val="24"/>
                <w:szCs w:val="24"/>
              </w:rPr>
              <w:t>至</w:t>
            </w:r>
            <w:r>
              <w:rPr>
                <w:rFonts w:eastAsia="仿宋" w:cs="微软雅黑"/>
                <w:kern w:val="0"/>
                <w:sz w:val="24"/>
                <w:szCs w:val="24"/>
              </w:rPr>
              <w:t>120°31′</w:t>
            </w:r>
            <w:r>
              <w:rPr>
                <w:rFonts w:eastAsia="仿宋" w:cs="微软雅黑"/>
                <w:kern w:val="0"/>
                <w:sz w:val="24"/>
                <w:szCs w:val="24"/>
              </w:rPr>
              <w:t>之间海域</w:t>
            </w:r>
          </w:p>
        </w:tc>
      </w:tr>
      <w:tr w:rsidR="001B5DF1">
        <w:trPr>
          <w:trHeight w:val="20"/>
        </w:trPr>
        <w:tc>
          <w:tcPr>
            <w:tcW w:w="343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质量要求</w:t>
            </w:r>
          </w:p>
        </w:tc>
        <w:tc>
          <w:tcPr>
            <w:tcW w:w="5425" w:type="dxa"/>
            <w:tcBorders>
              <w:top w:val="single" w:sz="4" w:space="0" w:color="000000"/>
              <w:left w:val="single" w:sz="4" w:space="0" w:color="000000"/>
              <w:bottom w:val="single" w:sz="4" w:space="0" w:color="000000"/>
              <w:right w:val="single" w:sz="4" w:space="0" w:color="000000"/>
            </w:tcBorders>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（一）品种（二）养殖环境（三）养殖管理等</w:t>
            </w:r>
          </w:p>
        </w:tc>
      </w:tr>
      <w:tr w:rsidR="001B5DF1">
        <w:trPr>
          <w:trHeight w:val="20"/>
        </w:trPr>
        <w:tc>
          <w:tcPr>
            <w:tcW w:w="343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专用标志管理使用</w:t>
            </w:r>
          </w:p>
        </w:tc>
        <w:tc>
          <w:tcPr>
            <w:tcW w:w="5425" w:type="dxa"/>
            <w:tcBorders>
              <w:top w:val="single" w:sz="4" w:space="0" w:color="000000"/>
              <w:left w:val="single" w:sz="4" w:space="0" w:color="000000"/>
              <w:bottom w:val="single" w:sz="4" w:space="0" w:color="000000"/>
              <w:right w:val="single" w:sz="4" w:space="0" w:color="000000"/>
            </w:tcBorders>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连江海带产地范围内的生产者，可向福建省连江县知识产权局提出使用“地理标志产品专用标志”的申请，经福建省知识产权局审核，报国家知识产权局核准后予以公告。连江海带的检测机构由福建省知识产权局在符合资质要求的检测机构中选定</w:t>
            </w:r>
          </w:p>
        </w:tc>
      </w:tr>
    </w:tbl>
    <w:p w:rsidR="001B5DF1" w:rsidRDefault="001B5DF1"/>
    <w:p w:rsidR="001B5DF1" w:rsidRDefault="00FC007E">
      <w:pPr>
        <w:pStyle w:val="5"/>
        <w:rPr>
          <w:rFonts w:asciiTheme="minorHAnsi" w:eastAsia="仿宋" w:hAnsiTheme="minorHAnsi"/>
          <w:bCs w:val="0"/>
          <w:sz w:val="32"/>
          <w:szCs w:val="22"/>
        </w:rPr>
      </w:pPr>
      <w:r>
        <w:rPr>
          <w:rFonts w:asciiTheme="minorHAnsi" w:eastAsia="仿宋" w:hAnsiTheme="minorHAnsi" w:hint="eastAsia"/>
          <w:bCs w:val="0"/>
          <w:sz w:val="32"/>
          <w:szCs w:val="22"/>
        </w:rPr>
        <w:t>（</w:t>
      </w:r>
      <w:r>
        <w:rPr>
          <w:rFonts w:asciiTheme="minorHAnsi" w:eastAsia="仿宋" w:hAnsiTheme="minorHAnsi" w:hint="eastAsia"/>
          <w:bCs w:val="0"/>
          <w:sz w:val="32"/>
          <w:szCs w:val="22"/>
        </w:rPr>
        <w:t>4</w:t>
      </w:r>
      <w:r>
        <w:rPr>
          <w:rFonts w:asciiTheme="minorHAnsi" w:eastAsia="仿宋" w:hAnsiTheme="minorHAnsi" w:hint="eastAsia"/>
          <w:bCs w:val="0"/>
          <w:sz w:val="32"/>
          <w:szCs w:val="22"/>
        </w:rPr>
        <w:t>）产品</w:t>
      </w:r>
      <w:hyperlink r:id="rId55" w:tgtFrame="http://www.cnipa.gov.cn/ztzl/dlbzzl/_blank" w:history="1">
        <w:r>
          <w:rPr>
            <w:rFonts w:asciiTheme="minorHAnsi" w:eastAsia="仿宋" w:hAnsiTheme="minorHAnsi" w:hint="eastAsia"/>
            <w:bCs w:val="0"/>
            <w:sz w:val="32"/>
            <w:szCs w:val="22"/>
          </w:rPr>
          <w:t>专用标志核准公告</w:t>
        </w:r>
      </w:hyperlink>
    </w:p>
    <w:p w:rsidR="001B5DF1" w:rsidRDefault="00FC007E">
      <w:pPr>
        <w:wordWrap w:val="0"/>
        <w:ind w:firstLineChars="200" w:firstLine="640"/>
        <w:rPr>
          <w:rFonts w:eastAsia="仿宋" w:cstheme="majorBidi"/>
          <w:bCs/>
          <w:sz w:val="32"/>
          <w:szCs w:val="32"/>
        </w:rPr>
      </w:pPr>
      <w:r>
        <w:rPr>
          <w:rFonts w:eastAsia="仿宋" w:cstheme="majorBidi" w:hint="eastAsia"/>
          <w:bCs/>
          <w:sz w:val="32"/>
          <w:szCs w:val="32"/>
        </w:rPr>
        <w:t>产品</w:t>
      </w:r>
      <w:hyperlink r:id="rId56" w:tgtFrame="http://www.cnipa.gov.cn/ztzl/dlbzzl/_blank" w:history="1">
        <w:r>
          <w:rPr>
            <w:rFonts w:eastAsia="仿宋" w:cstheme="majorBidi" w:hint="eastAsia"/>
            <w:bCs/>
            <w:sz w:val="32"/>
            <w:szCs w:val="32"/>
          </w:rPr>
          <w:t>专用标志核准公告</w:t>
        </w:r>
      </w:hyperlink>
      <w:r>
        <w:rPr>
          <w:rFonts w:eastAsia="仿宋" w:cstheme="majorBidi" w:hint="eastAsia"/>
          <w:bCs/>
          <w:sz w:val="32"/>
          <w:szCs w:val="32"/>
        </w:rPr>
        <w:t>相关字段为地理标志产品名称、企业名称、统一社会信用代码、备注。</w:t>
      </w:r>
    </w:p>
    <w:p w:rsidR="001B5DF1" w:rsidRDefault="00FC007E">
      <w:pPr>
        <w:wordWrap w:val="0"/>
        <w:ind w:firstLineChars="180" w:firstLine="576"/>
        <w:rPr>
          <w:rFonts w:eastAsia="仿宋" w:cstheme="majorBidi"/>
          <w:bCs/>
          <w:sz w:val="32"/>
          <w:szCs w:val="32"/>
        </w:rPr>
      </w:pPr>
      <w:r>
        <w:rPr>
          <w:rFonts w:eastAsia="仿宋" w:cstheme="majorBidi" w:hint="eastAsia"/>
          <w:bCs/>
          <w:sz w:val="32"/>
          <w:szCs w:val="32"/>
        </w:rPr>
        <w:t>例：如图</w:t>
      </w:r>
      <w:r>
        <w:rPr>
          <w:rFonts w:eastAsia="仿宋" w:cstheme="majorBidi" w:hint="eastAsia"/>
          <w:bCs/>
          <w:sz w:val="32"/>
          <w:szCs w:val="32"/>
        </w:rPr>
        <w:t>13</w:t>
      </w:r>
      <w:r>
        <w:rPr>
          <w:rFonts w:eastAsia="仿宋" w:cstheme="majorBidi" w:hint="eastAsia"/>
          <w:bCs/>
          <w:sz w:val="32"/>
          <w:szCs w:val="32"/>
        </w:rPr>
        <w:t>所示，</w:t>
      </w:r>
      <w:hyperlink r:id="rId57" w:tgtFrame="_blank" w:history="1">
        <w:r>
          <w:rPr>
            <w:rFonts w:eastAsia="仿宋" w:cstheme="majorBidi" w:hint="eastAsia"/>
            <w:bCs/>
            <w:sz w:val="32"/>
            <w:szCs w:val="32"/>
            <w:shd w:val="clear" w:color="auto" w:fill="FFFFFF"/>
          </w:rPr>
          <w:t>关于核准某米业有限公司等</w:t>
        </w:r>
        <w:r>
          <w:rPr>
            <w:rFonts w:eastAsia="仿宋" w:cstheme="majorBidi" w:hint="eastAsia"/>
            <w:bCs/>
            <w:sz w:val="32"/>
            <w:szCs w:val="32"/>
            <w:shd w:val="clear" w:color="auto" w:fill="FFFFFF"/>
          </w:rPr>
          <w:t>23</w:t>
        </w:r>
        <w:r>
          <w:rPr>
            <w:rFonts w:eastAsia="仿宋" w:cstheme="majorBidi" w:hint="eastAsia"/>
            <w:bCs/>
            <w:sz w:val="32"/>
            <w:szCs w:val="32"/>
            <w:shd w:val="clear" w:color="auto" w:fill="FFFFFF"/>
          </w:rPr>
          <w:t>家企业使用地理标志产品专用标志的公告（第</w:t>
        </w:r>
        <w:r>
          <w:rPr>
            <w:rFonts w:eastAsia="仿宋" w:cstheme="majorBidi" w:hint="eastAsia"/>
            <w:bCs/>
            <w:sz w:val="32"/>
            <w:szCs w:val="32"/>
            <w:shd w:val="clear" w:color="auto" w:fill="FFFFFF"/>
          </w:rPr>
          <w:t>363</w:t>
        </w:r>
        <w:r>
          <w:rPr>
            <w:rFonts w:eastAsia="仿宋" w:cstheme="majorBidi" w:hint="eastAsia"/>
            <w:bCs/>
            <w:sz w:val="32"/>
            <w:szCs w:val="32"/>
            <w:shd w:val="clear" w:color="auto" w:fill="FFFFFF"/>
          </w:rPr>
          <w:t>号）</w:t>
        </w:r>
      </w:hyperlink>
      <w:r>
        <w:rPr>
          <w:rFonts w:eastAsia="仿宋" w:cstheme="majorBidi" w:hint="eastAsia"/>
          <w:bCs/>
          <w:sz w:val="32"/>
          <w:szCs w:val="32"/>
        </w:rPr>
        <w:t>。</w:t>
      </w:r>
    </w:p>
    <w:p w:rsidR="001B5DF1" w:rsidRDefault="00FC007E">
      <w:pPr>
        <w:wordWrap w:val="0"/>
        <w:ind w:firstLine="420"/>
        <w:jc w:val="center"/>
      </w:pPr>
      <w:r>
        <w:rPr>
          <w:noProof/>
        </w:rPr>
        <w:drawing>
          <wp:inline distT="0" distB="0" distL="0" distR="0">
            <wp:extent cx="4827905" cy="6854190"/>
            <wp:effectExtent l="128270" t="90170" r="339725" b="332740"/>
            <wp:docPr id="14" name="图片 1" descr="C:\Users\lenovo\AppData\Local\Temp\159911845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descr="C:\Users\lenovo\AppData\Local\Temp\1599118456(1).png"/>
                    <pic:cNvPicPr>
                      <a:picLocks noChangeAspect="1" noChangeArrowheads="1"/>
                    </pic:cNvPicPr>
                  </pic:nvPicPr>
                  <pic:blipFill>
                    <a:blip r:embed="rId58" cstate="print"/>
                    <a:srcRect/>
                    <a:stretch>
                      <a:fillRect/>
                    </a:stretch>
                  </pic:blipFill>
                  <pic:spPr>
                    <a:xfrm>
                      <a:off x="0" y="0"/>
                      <a:ext cx="4827905" cy="6854190"/>
                    </a:xfrm>
                    <a:prstGeom prst="rect">
                      <a:avLst/>
                    </a:prstGeom>
                    <a:ln>
                      <a:noFill/>
                    </a:ln>
                    <a:effectLst>
                      <a:outerShdw blurRad="292100" dist="139700" dir="2700000" algn="tl" rotWithShape="0">
                        <a:srgbClr val="333333">
                          <a:alpha val="65000"/>
                        </a:srgbClr>
                      </a:outerShdw>
                    </a:effectLst>
                  </pic:spPr>
                </pic:pic>
              </a:graphicData>
            </a:graphic>
          </wp:inline>
        </w:drawing>
      </w:r>
    </w:p>
    <w:p w:rsidR="001B5DF1" w:rsidRDefault="00FC007E">
      <w:pPr>
        <w:jc w:val="center"/>
      </w:pPr>
      <w:r>
        <w:rPr>
          <w:noProof/>
        </w:rPr>
        <w:drawing>
          <wp:inline distT="0" distB="0" distL="0" distR="0">
            <wp:extent cx="4516755" cy="5795645"/>
            <wp:effectExtent l="171450" t="133350" r="359482" b="300000"/>
            <wp:docPr id="29" name="图片 2" descr="C:\Users\lenovo\AppData\Local\Temp\159911848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 descr="C:\Users\lenovo\AppData\Local\Temp\1599118482(1).png"/>
                    <pic:cNvPicPr>
                      <a:picLocks noChangeAspect="1" noChangeArrowheads="1"/>
                    </pic:cNvPicPr>
                  </pic:nvPicPr>
                  <pic:blipFill>
                    <a:blip r:embed="rId59" cstate="print"/>
                    <a:srcRect/>
                    <a:stretch>
                      <a:fillRect/>
                    </a:stretch>
                  </pic:blipFill>
                  <pic:spPr>
                    <a:xfrm>
                      <a:off x="0" y="0"/>
                      <a:ext cx="4517318" cy="5796000"/>
                    </a:xfrm>
                    <a:prstGeom prst="rect">
                      <a:avLst/>
                    </a:prstGeom>
                    <a:ln>
                      <a:noFill/>
                    </a:ln>
                    <a:effectLst>
                      <a:outerShdw blurRad="292100" dist="139700" dir="2700000" algn="tl" rotWithShape="0">
                        <a:srgbClr val="333333">
                          <a:alpha val="65000"/>
                        </a:srgbClr>
                      </a:outerShdw>
                    </a:effectLst>
                  </pic:spPr>
                </pic:pic>
              </a:graphicData>
            </a:graphic>
          </wp:inline>
        </w:drawing>
      </w:r>
    </w:p>
    <w:p w:rsidR="001B5DF1" w:rsidRDefault="00FC007E">
      <w:pPr>
        <w:pStyle w:val="a5"/>
        <w:wordWrap w:val="0"/>
        <w:jc w:val="center"/>
        <w:rPr>
          <w:rFonts w:asciiTheme="minorHAnsi" w:hAnsiTheme="minorHAnsi"/>
          <w:sz w:val="21"/>
          <w:szCs w:val="21"/>
        </w:rPr>
      </w:pPr>
      <w:r>
        <w:rPr>
          <w:rFonts w:asciiTheme="minorHAnsi" w:hAnsiTheme="minorHAnsi" w:hint="eastAsia"/>
          <w:sz w:val="21"/>
          <w:szCs w:val="21"/>
        </w:rPr>
        <w:t>图</w:t>
      </w:r>
      <w:r>
        <w:rPr>
          <w:rFonts w:asciiTheme="minorHAnsi" w:hAnsiTheme="minorHAnsi" w:hint="eastAsia"/>
          <w:sz w:val="21"/>
          <w:szCs w:val="21"/>
        </w:rPr>
        <w:t xml:space="preserve"> 13 </w:t>
      </w:r>
      <w:r>
        <w:rPr>
          <w:rFonts w:asciiTheme="minorHAnsi" w:hAnsiTheme="minorHAnsi" w:hint="eastAsia"/>
          <w:sz w:val="21"/>
          <w:szCs w:val="21"/>
        </w:rPr>
        <w:t>专用标志核准公告样例</w:t>
      </w:r>
    </w:p>
    <w:p w:rsidR="001B5DF1" w:rsidRDefault="00FC007E">
      <w:pPr>
        <w:wordWrap w:val="0"/>
        <w:ind w:firstLineChars="200" w:firstLine="640"/>
      </w:pPr>
      <w:r>
        <w:rPr>
          <w:rFonts w:eastAsia="仿宋" w:hint="eastAsia"/>
          <w:sz w:val="32"/>
          <w:szCs w:val="32"/>
        </w:rPr>
        <w:t>地理标志产品专用标志核准公告数据相关字段信息总结如表</w:t>
      </w:r>
      <w:r>
        <w:rPr>
          <w:rFonts w:eastAsia="仿宋" w:hint="eastAsia"/>
          <w:sz w:val="32"/>
          <w:szCs w:val="32"/>
        </w:rPr>
        <w:t>11</w:t>
      </w:r>
      <w:r>
        <w:rPr>
          <w:rFonts w:eastAsia="仿宋" w:hint="eastAsia"/>
          <w:sz w:val="32"/>
          <w:szCs w:val="32"/>
        </w:rPr>
        <w:t>所示。</w:t>
      </w:r>
      <w:r>
        <w:br w:type="page"/>
      </w:r>
    </w:p>
    <w:p w:rsidR="001B5DF1" w:rsidRDefault="00FC007E">
      <w:pPr>
        <w:pStyle w:val="a5"/>
        <w:keepNext/>
        <w:wordWrap w:val="0"/>
        <w:jc w:val="center"/>
        <w:rPr>
          <w:rFonts w:asciiTheme="minorHAnsi" w:hAnsiTheme="minorHAnsi"/>
          <w:sz w:val="21"/>
          <w:szCs w:val="21"/>
        </w:rPr>
      </w:pPr>
      <w:r>
        <w:rPr>
          <w:rFonts w:asciiTheme="minorHAnsi" w:hAnsiTheme="minorHAnsi" w:hint="eastAsia"/>
          <w:sz w:val="21"/>
          <w:szCs w:val="21"/>
        </w:rPr>
        <w:t>表</w:t>
      </w:r>
      <w:r>
        <w:rPr>
          <w:rFonts w:asciiTheme="minorHAnsi" w:hAnsiTheme="minorHAnsi" w:hint="eastAsia"/>
          <w:sz w:val="21"/>
          <w:szCs w:val="21"/>
        </w:rPr>
        <w:t xml:space="preserve"> 11</w:t>
      </w:r>
      <w:r>
        <w:rPr>
          <w:rFonts w:asciiTheme="minorHAnsi" w:hAnsiTheme="minorHAnsi" w:hint="eastAsia"/>
          <w:sz w:val="21"/>
          <w:szCs w:val="21"/>
        </w:rPr>
        <w:t>地理标志产品专用标志核准公告数据字段</w:t>
      </w:r>
    </w:p>
    <w:tbl>
      <w:tblPr>
        <w:tblpPr w:leftFromText="180" w:rightFromText="180" w:vertAnchor="text" w:horzAnchor="margin" w:tblpXSpec="center" w:tblpY="136"/>
        <w:tblOverlap w:val="never"/>
        <w:tblW w:w="8864" w:type="dxa"/>
        <w:tblLayout w:type="fixed"/>
        <w:tblCellMar>
          <w:left w:w="0" w:type="dxa"/>
          <w:right w:w="0" w:type="dxa"/>
        </w:tblCellMar>
        <w:tblLook w:val="04A0"/>
      </w:tblPr>
      <w:tblGrid>
        <w:gridCol w:w="3439"/>
        <w:gridCol w:w="5425"/>
      </w:tblGrid>
      <w:tr w:rsidR="001B5DF1">
        <w:trPr>
          <w:cantSplit/>
          <w:trHeight w:val="20"/>
          <w:tblHeader/>
        </w:trPr>
        <w:tc>
          <w:tcPr>
            <w:tcW w:w="3439" w:type="dxa"/>
            <w:tcBorders>
              <w:top w:val="single" w:sz="4" w:space="0" w:color="000000"/>
              <w:left w:val="single" w:sz="4" w:space="0" w:color="000000"/>
              <w:bottom w:val="single" w:sz="4" w:space="0" w:color="000000"/>
              <w:right w:val="single" w:sz="4" w:space="0" w:color="000000"/>
            </w:tcBorders>
            <w:shd w:val="clear" w:color="auto" w:fill="4BACC6" w:themeFill="accent5"/>
            <w:tcMar>
              <w:top w:w="15" w:type="dxa"/>
              <w:left w:w="15" w:type="dxa"/>
              <w:right w:w="15" w:type="dxa"/>
            </w:tcMar>
            <w:vAlign w:val="center"/>
          </w:tcPr>
          <w:p w:rsidR="001B5DF1" w:rsidRDefault="00FC007E">
            <w:pPr>
              <w:widowControl/>
              <w:wordWrap w:val="0"/>
              <w:jc w:val="center"/>
              <w:textAlignment w:val="center"/>
              <w:rPr>
                <w:rFonts w:eastAsia="仿宋" w:cs="微软雅黑"/>
                <w:b/>
                <w:kern w:val="0"/>
                <w:sz w:val="24"/>
                <w:szCs w:val="24"/>
              </w:rPr>
            </w:pPr>
            <w:r>
              <w:rPr>
                <w:rFonts w:eastAsia="仿宋" w:cs="微软雅黑" w:hint="eastAsia"/>
                <w:b/>
                <w:kern w:val="0"/>
                <w:sz w:val="24"/>
                <w:szCs w:val="24"/>
              </w:rPr>
              <w:t>相关字段</w:t>
            </w:r>
          </w:p>
        </w:tc>
        <w:tc>
          <w:tcPr>
            <w:tcW w:w="5425" w:type="dxa"/>
            <w:tcBorders>
              <w:top w:val="single" w:sz="4" w:space="0" w:color="000000"/>
              <w:left w:val="single" w:sz="4" w:space="0" w:color="000000"/>
              <w:bottom w:val="single" w:sz="4" w:space="0" w:color="000000"/>
              <w:right w:val="single" w:sz="4" w:space="0" w:color="000000"/>
            </w:tcBorders>
            <w:shd w:val="clear" w:color="auto" w:fill="4BACC6" w:themeFill="accent5"/>
            <w:vAlign w:val="center"/>
          </w:tcPr>
          <w:p w:rsidR="001B5DF1" w:rsidRDefault="00FC007E">
            <w:pPr>
              <w:widowControl/>
              <w:wordWrap w:val="0"/>
              <w:jc w:val="center"/>
              <w:textAlignment w:val="center"/>
              <w:rPr>
                <w:rFonts w:eastAsia="仿宋" w:cs="微软雅黑"/>
                <w:b/>
                <w:kern w:val="0"/>
                <w:sz w:val="24"/>
                <w:szCs w:val="24"/>
              </w:rPr>
            </w:pPr>
            <w:r>
              <w:rPr>
                <w:rFonts w:eastAsia="仿宋" w:cs="微软雅黑" w:hint="eastAsia"/>
                <w:b/>
                <w:kern w:val="0"/>
                <w:sz w:val="24"/>
                <w:szCs w:val="24"/>
              </w:rPr>
              <w:t>样例</w:t>
            </w:r>
          </w:p>
        </w:tc>
      </w:tr>
      <w:tr w:rsidR="001B5DF1">
        <w:trPr>
          <w:trHeight w:val="20"/>
        </w:trPr>
        <w:tc>
          <w:tcPr>
            <w:tcW w:w="3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公告号</w:t>
            </w:r>
          </w:p>
        </w:tc>
        <w:tc>
          <w:tcPr>
            <w:tcW w:w="5425" w:type="dxa"/>
            <w:tcBorders>
              <w:top w:val="single" w:sz="4" w:space="0" w:color="000000"/>
              <w:left w:val="single" w:sz="4" w:space="0" w:color="000000"/>
              <w:bottom w:val="single" w:sz="4" w:space="0" w:color="000000"/>
              <w:right w:val="single" w:sz="4" w:space="0" w:color="000000"/>
            </w:tcBorders>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第</w:t>
            </w:r>
            <w:r>
              <w:rPr>
                <w:rFonts w:eastAsia="仿宋" w:cs="微软雅黑"/>
                <w:kern w:val="0"/>
                <w:sz w:val="24"/>
                <w:szCs w:val="24"/>
              </w:rPr>
              <w:t>363</w:t>
            </w:r>
            <w:r>
              <w:rPr>
                <w:rFonts w:eastAsia="仿宋" w:cs="微软雅黑"/>
                <w:kern w:val="0"/>
                <w:sz w:val="24"/>
                <w:szCs w:val="24"/>
              </w:rPr>
              <w:t>号</w:t>
            </w:r>
          </w:p>
        </w:tc>
      </w:tr>
      <w:tr w:rsidR="001B5DF1">
        <w:trPr>
          <w:trHeight w:val="20"/>
        </w:trPr>
        <w:tc>
          <w:tcPr>
            <w:tcW w:w="3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公告部门</w:t>
            </w:r>
          </w:p>
        </w:tc>
        <w:tc>
          <w:tcPr>
            <w:tcW w:w="5425" w:type="dxa"/>
            <w:tcBorders>
              <w:top w:val="single" w:sz="4" w:space="0" w:color="000000"/>
              <w:left w:val="single" w:sz="4" w:space="0" w:color="000000"/>
              <w:bottom w:val="single" w:sz="4" w:space="0" w:color="000000"/>
              <w:right w:val="single" w:sz="4" w:space="0" w:color="000000"/>
            </w:tcBorders>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国家知识产权局</w:t>
            </w:r>
          </w:p>
        </w:tc>
      </w:tr>
      <w:tr w:rsidR="001B5DF1">
        <w:trPr>
          <w:trHeight w:val="20"/>
        </w:trPr>
        <w:tc>
          <w:tcPr>
            <w:tcW w:w="3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公告日期</w:t>
            </w:r>
          </w:p>
        </w:tc>
        <w:tc>
          <w:tcPr>
            <w:tcW w:w="5425" w:type="dxa"/>
            <w:tcBorders>
              <w:top w:val="single" w:sz="4" w:space="0" w:color="000000"/>
              <w:left w:val="single" w:sz="4" w:space="0" w:color="000000"/>
              <w:bottom w:val="single" w:sz="4" w:space="0" w:color="000000"/>
              <w:right w:val="single" w:sz="4" w:space="0" w:color="000000"/>
            </w:tcBorders>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kern w:val="0"/>
                <w:sz w:val="24"/>
                <w:szCs w:val="24"/>
              </w:rPr>
              <w:t>2020-06-01</w:t>
            </w:r>
          </w:p>
        </w:tc>
      </w:tr>
      <w:tr w:rsidR="001B5DF1">
        <w:trPr>
          <w:trHeight w:val="20"/>
        </w:trPr>
        <w:tc>
          <w:tcPr>
            <w:tcW w:w="3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地理标志产品名称</w:t>
            </w:r>
          </w:p>
        </w:tc>
        <w:tc>
          <w:tcPr>
            <w:tcW w:w="5425" w:type="dxa"/>
            <w:tcBorders>
              <w:top w:val="single" w:sz="4" w:space="0" w:color="000000"/>
              <w:left w:val="single" w:sz="4" w:space="0" w:color="000000"/>
              <w:bottom w:val="single" w:sz="4" w:space="0" w:color="000000"/>
              <w:right w:val="single" w:sz="4" w:space="0" w:color="000000"/>
            </w:tcBorders>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海伦大米</w:t>
            </w:r>
          </w:p>
        </w:tc>
      </w:tr>
      <w:tr w:rsidR="001B5DF1">
        <w:trPr>
          <w:trHeight w:val="20"/>
        </w:trPr>
        <w:tc>
          <w:tcPr>
            <w:tcW w:w="3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企业名称</w:t>
            </w:r>
          </w:p>
        </w:tc>
        <w:tc>
          <w:tcPr>
            <w:tcW w:w="5425" w:type="dxa"/>
            <w:tcBorders>
              <w:top w:val="single" w:sz="4" w:space="0" w:color="000000"/>
              <w:left w:val="single" w:sz="4" w:space="0" w:color="000000"/>
              <w:bottom w:val="single" w:sz="4" w:space="0" w:color="000000"/>
              <w:right w:val="single" w:sz="4" w:space="0" w:color="000000"/>
            </w:tcBorders>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某米业有限公司</w:t>
            </w:r>
          </w:p>
        </w:tc>
      </w:tr>
      <w:tr w:rsidR="001B5DF1">
        <w:trPr>
          <w:trHeight w:val="20"/>
        </w:trPr>
        <w:tc>
          <w:tcPr>
            <w:tcW w:w="3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统一社会信用代码</w:t>
            </w:r>
          </w:p>
        </w:tc>
        <w:tc>
          <w:tcPr>
            <w:tcW w:w="5425" w:type="dxa"/>
            <w:tcBorders>
              <w:top w:val="single" w:sz="4" w:space="0" w:color="000000"/>
              <w:left w:val="single" w:sz="4" w:space="0" w:color="000000"/>
              <w:bottom w:val="single" w:sz="4" w:space="0" w:color="000000"/>
              <w:right w:val="single" w:sz="4" w:space="0" w:color="000000"/>
            </w:tcBorders>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kern w:val="0"/>
                <w:sz w:val="24"/>
                <w:szCs w:val="24"/>
              </w:rPr>
              <w:t>91231283MA1AYBFA0M</w:t>
            </w:r>
          </w:p>
        </w:tc>
      </w:tr>
      <w:tr w:rsidR="001B5DF1">
        <w:trPr>
          <w:trHeight w:val="20"/>
        </w:trPr>
        <w:tc>
          <w:tcPr>
            <w:tcW w:w="3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备注</w:t>
            </w:r>
          </w:p>
        </w:tc>
        <w:tc>
          <w:tcPr>
            <w:tcW w:w="5425" w:type="dxa"/>
            <w:tcBorders>
              <w:top w:val="single" w:sz="4" w:space="0" w:color="000000"/>
              <w:left w:val="single" w:sz="4" w:space="0" w:color="000000"/>
              <w:bottom w:val="single" w:sz="4" w:space="0" w:color="000000"/>
              <w:right w:val="single" w:sz="4" w:space="0" w:color="000000"/>
            </w:tcBorders>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变更</w:t>
            </w:r>
          </w:p>
        </w:tc>
      </w:tr>
    </w:tbl>
    <w:p w:rsidR="001B5DF1" w:rsidRDefault="00FC007E">
      <w:pPr>
        <w:pStyle w:val="4"/>
        <w:wordWrap w:val="0"/>
        <w:rPr>
          <w:rFonts w:asciiTheme="minorHAnsi" w:hAnsiTheme="minorHAnsi"/>
        </w:rPr>
      </w:pPr>
      <w:r>
        <w:rPr>
          <w:rFonts w:asciiTheme="minorHAnsi" w:eastAsia="仿宋" w:hAnsiTheme="minorHAnsi" w:hint="eastAsia"/>
          <w:sz w:val="32"/>
        </w:rPr>
        <w:t>2.</w:t>
      </w:r>
      <w:r>
        <w:rPr>
          <w:rFonts w:asciiTheme="minorHAnsi" w:eastAsia="仿宋" w:hAnsiTheme="minorHAnsi" w:hint="eastAsia"/>
          <w:sz w:val="32"/>
        </w:rPr>
        <w:t>地理标志数据内容属性</w:t>
      </w:r>
    </w:p>
    <w:p w:rsidR="001B5DF1" w:rsidRDefault="00FC007E">
      <w:pPr>
        <w:wordWrap w:val="0"/>
        <w:ind w:firstLineChars="200" w:firstLine="640"/>
        <w:rPr>
          <w:rFonts w:eastAsia="仿宋"/>
          <w:sz w:val="32"/>
          <w:szCs w:val="32"/>
        </w:rPr>
      </w:pPr>
      <w:r>
        <w:rPr>
          <w:rFonts w:eastAsia="仿宋" w:hint="eastAsia"/>
          <w:sz w:val="32"/>
          <w:szCs w:val="32"/>
        </w:rPr>
        <w:t>地理标志数据一般具有地域属性、法律属性和标准属性。</w:t>
      </w:r>
    </w:p>
    <w:p w:rsidR="001B5DF1" w:rsidRDefault="00FC007E">
      <w:pPr>
        <w:pStyle w:val="5"/>
        <w:rPr>
          <w:rFonts w:ascii="Calibri" w:eastAsia="仿宋" w:hAnsi="Calibri"/>
          <w:bCs w:val="0"/>
          <w:sz w:val="32"/>
          <w:szCs w:val="22"/>
        </w:rPr>
      </w:pPr>
      <w:r>
        <w:rPr>
          <w:rFonts w:ascii="Calibri" w:eastAsia="仿宋" w:hAnsi="Calibri" w:hint="eastAsia"/>
          <w:bCs w:val="0"/>
          <w:sz w:val="32"/>
          <w:szCs w:val="22"/>
        </w:rPr>
        <w:t>（</w:t>
      </w:r>
      <w:r>
        <w:rPr>
          <w:rFonts w:ascii="Calibri" w:eastAsia="仿宋" w:hAnsi="Calibri" w:hint="eastAsia"/>
          <w:bCs w:val="0"/>
          <w:sz w:val="32"/>
          <w:szCs w:val="22"/>
        </w:rPr>
        <w:t>1</w:t>
      </w:r>
      <w:r>
        <w:rPr>
          <w:rFonts w:ascii="Calibri" w:eastAsia="仿宋" w:hAnsi="Calibri" w:hint="eastAsia"/>
          <w:bCs w:val="0"/>
          <w:sz w:val="32"/>
          <w:szCs w:val="22"/>
        </w:rPr>
        <w:t>）地域属性</w:t>
      </w:r>
    </w:p>
    <w:p w:rsidR="001B5DF1" w:rsidRDefault="00FC007E">
      <w:pPr>
        <w:wordWrap w:val="0"/>
        <w:ind w:firstLineChars="200" w:firstLine="640"/>
        <w:rPr>
          <w:rFonts w:eastAsia="仿宋"/>
          <w:sz w:val="32"/>
          <w:szCs w:val="32"/>
        </w:rPr>
      </w:pPr>
      <w:r>
        <w:rPr>
          <w:rFonts w:eastAsia="仿宋" w:hint="eastAsia"/>
          <w:sz w:val="32"/>
          <w:szCs w:val="32"/>
        </w:rPr>
        <w:t>地理标志不仅存在国家对其实施保护的地域限制，而且其所有者同样受到地域的限制，只有</w:t>
      </w:r>
      <w:r>
        <w:rPr>
          <w:rFonts w:eastAsia="仿宋" w:hint="eastAsia"/>
          <w:sz w:val="32"/>
          <w:szCs w:val="32"/>
        </w:rPr>
        <w:t>产</w:t>
      </w:r>
      <w:r>
        <w:rPr>
          <w:rFonts w:eastAsia="仿宋" w:hint="eastAsia"/>
          <w:sz w:val="32"/>
          <w:szCs w:val="32"/>
        </w:rPr>
        <w:t>品来源地的生产者才能使用该地理标志。在其他区域生产的同类</w:t>
      </w:r>
      <w:r>
        <w:rPr>
          <w:rFonts w:eastAsia="仿宋" w:hint="eastAsia"/>
          <w:sz w:val="32"/>
          <w:szCs w:val="32"/>
        </w:rPr>
        <w:t>产</w:t>
      </w:r>
      <w:r>
        <w:rPr>
          <w:rFonts w:eastAsia="仿宋" w:hint="eastAsia"/>
          <w:sz w:val="32"/>
          <w:szCs w:val="32"/>
        </w:rPr>
        <w:t>品，即使品质相当，甚至品质更优，也不能使用该地理标志。地理标志作为一种标记</w:t>
      </w:r>
      <w:r>
        <w:rPr>
          <w:rFonts w:eastAsia="仿宋" w:hint="eastAsia"/>
          <w:sz w:val="32"/>
          <w:szCs w:val="32"/>
        </w:rPr>
        <w:t>，</w:t>
      </w:r>
      <w:r>
        <w:rPr>
          <w:rFonts w:eastAsia="仿宋" w:hint="eastAsia"/>
          <w:sz w:val="32"/>
          <w:szCs w:val="32"/>
        </w:rPr>
        <w:t>其主要功能就在于使消费者能</w:t>
      </w:r>
      <w:r>
        <w:rPr>
          <w:rFonts w:eastAsia="仿宋" w:hint="eastAsia"/>
          <w:sz w:val="32"/>
          <w:szCs w:val="32"/>
        </w:rPr>
        <w:t>够</w:t>
      </w:r>
      <w:r>
        <w:rPr>
          <w:rFonts w:eastAsia="仿宋" w:hint="eastAsia"/>
          <w:sz w:val="32"/>
          <w:szCs w:val="32"/>
        </w:rPr>
        <w:t>区分来源于地理标志的</w:t>
      </w:r>
      <w:r>
        <w:rPr>
          <w:rFonts w:eastAsia="仿宋" w:hint="eastAsia"/>
          <w:sz w:val="32"/>
          <w:szCs w:val="32"/>
        </w:rPr>
        <w:t>产</w:t>
      </w:r>
      <w:r>
        <w:rPr>
          <w:rFonts w:eastAsia="仿宋" w:hint="eastAsia"/>
          <w:sz w:val="32"/>
          <w:szCs w:val="32"/>
        </w:rPr>
        <w:t>品与来源于其他地区的同种</w:t>
      </w:r>
      <w:r>
        <w:rPr>
          <w:rFonts w:eastAsia="仿宋" w:hint="eastAsia"/>
          <w:sz w:val="32"/>
          <w:szCs w:val="32"/>
        </w:rPr>
        <w:t>产</w:t>
      </w:r>
      <w:r>
        <w:rPr>
          <w:rFonts w:eastAsia="仿宋" w:hint="eastAsia"/>
          <w:sz w:val="32"/>
          <w:szCs w:val="32"/>
        </w:rPr>
        <w:t>品，便于比较、挑选。地理标志一般都具有区分同类产品特征。如</w:t>
      </w:r>
      <w:r>
        <w:rPr>
          <w:rFonts w:eastAsia="仿宋" w:hint="eastAsia"/>
          <w:sz w:val="32"/>
        </w:rPr>
        <w:t>地理标志数据包括</w:t>
      </w:r>
      <w:r>
        <w:rPr>
          <w:rFonts w:eastAsia="仿宋" w:hint="eastAsia"/>
          <w:sz w:val="32"/>
          <w:szCs w:val="32"/>
        </w:rPr>
        <w:t>具有省份、产地范围、界定产地范围的文件等与地域有关的信息。</w:t>
      </w:r>
    </w:p>
    <w:p w:rsidR="001B5DF1" w:rsidRDefault="00FC007E">
      <w:pPr>
        <w:pStyle w:val="5"/>
        <w:rPr>
          <w:rFonts w:ascii="Calibri" w:eastAsia="仿宋" w:hAnsi="Calibri"/>
          <w:bCs w:val="0"/>
          <w:sz w:val="32"/>
          <w:szCs w:val="22"/>
        </w:rPr>
      </w:pPr>
      <w:r>
        <w:rPr>
          <w:rFonts w:ascii="Calibri" w:eastAsia="仿宋" w:hAnsi="Calibri" w:hint="eastAsia"/>
          <w:bCs w:val="0"/>
          <w:sz w:val="32"/>
          <w:szCs w:val="22"/>
        </w:rPr>
        <w:t>（</w:t>
      </w:r>
      <w:r>
        <w:rPr>
          <w:rFonts w:ascii="Calibri" w:eastAsia="仿宋" w:hAnsi="Calibri" w:hint="eastAsia"/>
          <w:bCs w:val="0"/>
          <w:sz w:val="32"/>
          <w:szCs w:val="22"/>
        </w:rPr>
        <w:t>2</w:t>
      </w:r>
      <w:r>
        <w:rPr>
          <w:rFonts w:ascii="Calibri" w:eastAsia="仿宋" w:hAnsi="Calibri" w:hint="eastAsia"/>
          <w:bCs w:val="0"/>
          <w:sz w:val="32"/>
          <w:szCs w:val="22"/>
        </w:rPr>
        <w:t>）法律属性</w:t>
      </w:r>
    </w:p>
    <w:p w:rsidR="001B5DF1" w:rsidRDefault="00FC007E">
      <w:pPr>
        <w:wordWrap w:val="0"/>
        <w:ind w:firstLineChars="200" w:firstLine="640"/>
        <w:rPr>
          <w:rFonts w:eastAsia="仿宋"/>
          <w:sz w:val="32"/>
          <w:szCs w:val="32"/>
        </w:rPr>
      </w:pPr>
      <w:r>
        <w:rPr>
          <w:rFonts w:eastAsia="仿宋" w:cs="Times New Roman" w:hint="eastAsia"/>
          <w:sz w:val="32"/>
          <w:szCs w:val="32"/>
        </w:rPr>
        <w:t>地理标志是一种重要的知识产权。《</w:t>
      </w:r>
      <w:r>
        <w:rPr>
          <w:rFonts w:eastAsia="仿宋" w:cs="Times New Roman"/>
          <w:sz w:val="32"/>
          <w:szCs w:val="32"/>
        </w:rPr>
        <w:t>地理标志产品保护规定》第二条</w:t>
      </w:r>
      <w:r>
        <w:rPr>
          <w:rFonts w:eastAsia="仿宋" w:cs="Times New Roman" w:hint="eastAsia"/>
          <w:sz w:val="32"/>
          <w:szCs w:val="32"/>
        </w:rPr>
        <w:t>规定，</w:t>
      </w:r>
      <w:r>
        <w:rPr>
          <w:rFonts w:eastAsia="仿宋" w:cs="Times New Roman"/>
          <w:sz w:val="32"/>
          <w:szCs w:val="32"/>
        </w:rPr>
        <w:t>地理标志产品，是指产自特定地域，所具有的质量、声誉或其他特性本质上取决于该产地的自然因素和人文因素，经审核批准以地理名称进行命名的产品</w:t>
      </w:r>
      <w:r>
        <w:rPr>
          <w:rFonts w:eastAsia="仿宋" w:cs="Times New Roman" w:hint="eastAsia"/>
          <w:sz w:val="32"/>
          <w:szCs w:val="32"/>
        </w:rPr>
        <w:t>；第二十一条规定，依法对地理标志保护产品实施保护。对于擅自使用或伪造地理标志名称及专用标志的；不符合地理标志产品标准和管理规范要求而使用该地理标志产品的名称的；或者使用与专用标志相近、易产生误解的名称或标识及可能误导消费者的文字或图案标志，使消费者将该产品误认为地理标志保护产品的行为，将依法进行查处，社会团体、企业和个人可监督、举报</w:t>
      </w:r>
      <w:r>
        <w:rPr>
          <w:rFonts w:eastAsia="仿宋" w:cs="Times New Roman" w:hint="eastAsia"/>
          <w:sz w:val="32"/>
          <w:szCs w:val="32"/>
        </w:rPr>
        <w:t>。</w:t>
      </w:r>
      <w:r>
        <w:rPr>
          <w:rFonts w:eastAsia="仿宋" w:cs="Times New Roman"/>
          <w:sz w:val="32"/>
          <w:szCs w:val="32"/>
        </w:rPr>
        <w:t>商标法第十六条</w:t>
      </w:r>
      <w:r>
        <w:rPr>
          <w:rFonts w:eastAsia="仿宋" w:cs="Times New Roman" w:hint="eastAsia"/>
          <w:sz w:val="32"/>
          <w:szCs w:val="32"/>
        </w:rPr>
        <w:t>指出，地理标志</w:t>
      </w:r>
      <w:r>
        <w:rPr>
          <w:rFonts w:eastAsia="仿宋" w:cs="Times New Roman"/>
          <w:sz w:val="32"/>
          <w:szCs w:val="32"/>
        </w:rPr>
        <w:t>是指标示某商品来源于某地区，该商品的特定质量、信誉或者其他特征，主要由该地区的自然因素或者人文因素所决定的标志</w:t>
      </w:r>
      <w:r>
        <w:rPr>
          <w:rFonts w:eastAsia="仿宋" w:cs="Times New Roman" w:hint="eastAsia"/>
          <w:sz w:val="32"/>
          <w:szCs w:val="32"/>
        </w:rPr>
        <w:t>。《商标法实施条例》第四条规定，以地理</w:t>
      </w:r>
      <w:r>
        <w:rPr>
          <w:rFonts w:eastAsia="仿宋" w:cs="Times New Roman" w:hint="eastAsia"/>
          <w:sz w:val="32"/>
          <w:szCs w:val="32"/>
        </w:rPr>
        <w:t>标志作为证明商标注册的，其商品符合使用该地理标志条件的自然人、法人或者其他组织可以要求使用该证明商标，控制该证明商标的组织应当允许。以地理标志作为集体商标注册的，其商品符合使用该地理标志条件的自然人、法人或者其他组织，可以要求参加以该地理标志作为集体商标注册的团体、协会或者其他组织，该团体、协会或者其他组织应当依据其章程接纳为会员；不要求参加以该地理标志作为集体商标注册的团体、协会或者其他组织的，也可以正当使用该地理标志，该团体、协会或者其他组织无权禁止。</w:t>
      </w:r>
    </w:p>
    <w:p w:rsidR="001B5DF1" w:rsidRDefault="00FC007E">
      <w:pPr>
        <w:pStyle w:val="3"/>
        <w:wordWrap w:val="0"/>
        <w:rPr>
          <w:rFonts w:asciiTheme="minorHAnsi" w:eastAsia="仿宋" w:hAnsiTheme="minorHAnsi"/>
        </w:rPr>
      </w:pPr>
      <w:bookmarkStart w:id="132" w:name="_Toc55202354"/>
      <w:bookmarkStart w:id="133" w:name="_Toc58418892"/>
      <w:bookmarkStart w:id="134" w:name="_Toc107950984"/>
      <w:bookmarkStart w:id="135" w:name="_Toc17862"/>
      <w:bookmarkStart w:id="136" w:name="_Toc10324"/>
      <w:bookmarkStart w:id="137" w:name="_Toc4918"/>
      <w:r>
        <w:rPr>
          <w:rFonts w:asciiTheme="minorHAnsi" w:eastAsia="仿宋" w:hAnsiTheme="minorHAnsi" w:hint="eastAsia"/>
        </w:rPr>
        <w:t>（四）集成电路布图设计数据内容解读</w:t>
      </w:r>
      <w:bookmarkEnd w:id="132"/>
      <w:bookmarkEnd w:id="133"/>
      <w:bookmarkEnd w:id="134"/>
      <w:bookmarkEnd w:id="135"/>
      <w:bookmarkEnd w:id="136"/>
      <w:bookmarkEnd w:id="137"/>
    </w:p>
    <w:p w:rsidR="001B5DF1" w:rsidRDefault="00FC007E">
      <w:pPr>
        <w:pStyle w:val="4"/>
        <w:wordWrap w:val="0"/>
        <w:rPr>
          <w:rFonts w:asciiTheme="minorHAnsi" w:eastAsia="仿宋" w:hAnsiTheme="minorHAnsi"/>
          <w:sz w:val="32"/>
          <w:szCs w:val="32"/>
        </w:rPr>
      </w:pPr>
      <w:r>
        <w:rPr>
          <w:rFonts w:asciiTheme="minorHAnsi" w:eastAsia="仿宋" w:hAnsiTheme="minorHAnsi" w:hint="eastAsia"/>
          <w:sz w:val="32"/>
          <w:szCs w:val="32"/>
        </w:rPr>
        <w:t>1.</w:t>
      </w:r>
      <w:r>
        <w:rPr>
          <w:rFonts w:asciiTheme="minorHAnsi" w:eastAsia="仿宋" w:hAnsiTheme="minorHAnsi" w:hint="eastAsia"/>
          <w:sz w:val="32"/>
          <w:szCs w:val="32"/>
        </w:rPr>
        <w:t>集成电路布</w:t>
      </w:r>
      <w:r>
        <w:rPr>
          <w:rFonts w:asciiTheme="minorHAnsi" w:eastAsia="仿宋" w:hAnsiTheme="minorHAnsi" w:hint="eastAsia"/>
          <w:sz w:val="32"/>
          <w:szCs w:val="32"/>
        </w:rPr>
        <w:t>图设计数据内容介绍</w:t>
      </w:r>
    </w:p>
    <w:p w:rsidR="001B5DF1" w:rsidRDefault="00FC007E">
      <w:pPr>
        <w:pStyle w:val="5"/>
        <w:rPr>
          <w:rFonts w:asciiTheme="minorHAnsi" w:eastAsia="仿宋" w:hAnsiTheme="minorHAnsi"/>
          <w:bCs w:val="0"/>
          <w:sz w:val="32"/>
          <w:szCs w:val="22"/>
        </w:rPr>
      </w:pPr>
      <w:r>
        <w:rPr>
          <w:rFonts w:asciiTheme="minorHAnsi" w:eastAsia="仿宋" w:hAnsiTheme="minorHAnsi" w:hint="eastAsia"/>
          <w:bCs w:val="0"/>
          <w:sz w:val="32"/>
          <w:szCs w:val="22"/>
        </w:rPr>
        <w:t>（</w:t>
      </w:r>
      <w:r>
        <w:rPr>
          <w:rFonts w:asciiTheme="minorHAnsi" w:eastAsia="仿宋" w:hAnsiTheme="minorHAnsi" w:hint="eastAsia"/>
          <w:bCs w:val="0"/>
          <w:sz w:val="32"/>
          <w:szCs w:val="22"/>
        </w:rPr>
        <w:t>1</w:t>
      </w:r>
      <w:r>
        <w:rPr>
          <w:rFonts w:asciiTheme="minorHAnsi" w:eastAsia="仿宋" w:hAnsiTheme="minorHAnsi" w:hint="eastAsia"/>
          <w:bCs w:val="0"/>
          <w:sz w:val="32"/>
          <w:szCs w:val="22"/>
        </w:rPr>
        <w:t>）整体情况介绍</w:t>
      </w:r>
    </w:p>
    <w:p w:rsidR="001B5DF1" w:rsidRDefault="00FC007E">
      <w:pPr>
        <w:wordWrap w:val="0"/>
        <w:ind w:firstLineChars="200" w:firstLine="640"/>
        <w:rPr>
          <w:rFonts w:eastAsia="仿宋"/>
          <w:sz w:val="32"/>
          <w:szCs w:val="32"/>
        </w:rPr>
      </w:pPr>
      <w:r>
        <w:rPr>
          <w:rFonts w:eastAsia="仿宋" w:cs="Times New Roman" w:hint="eastAsia"/>
          <w:sz w:val="32"/>
          <w:szCs w:val="32"/>
        </w:rPr>
        <w:t>集成电路布图设计是集成电路设计中最底层步骤物理设计的成果。物理设计通过布局、布线技术将逻辑综合的成果转换成物理版图文件。该文件包含了各硬件单元在芯片上的形状、面积和位置信息。</w:t>
      </w:r>
      <w:r>
        <w:rPr>
          <w:rFonts w:eastAsia="仿宋"/>
          <w:sz w:val="32"/>
          <w:szCs w:val="32"/>
        </w:rPr>
        <w:t>集成电路中至少有一个是</w:t>
      </w:r>
      <w:hyperlink r:id="rId60" w:tgtFrame="https://baike.baidu.com/item/%E9%9B%86%E6%88%90%E7%94%B5%E8%B7%AF%E5%B8%83%E5%9B%BE%E8%AE%BE%E8%AE%A1/_blank" w:history="1">
        <w:r>
          <w:rPr>
            <w:rFonts w:eastAsia="仿宋"/>
            <w:sz w:val="32"/>
            <w:szCs w:val="32"/>
          </w:rPr>
          <w:t>有源元件</w:t>
        </w:r>
      </w:hyperlink>
      <w:r>
        <w:rPr>
          <w:rFonts w:eastAsia="仿宋"/>
          <w:sz w:val="32"/>
          <w:szCs w:val="32"/>
        </w:rPr>
        <w:t>的两个以上元件和部分或者全部互连线路的三维配置，或者为制造集成电路而准备的上述三维配置。</w:t>
      </w:r>
    </w:p>
    <w:p w:rsidR="001B5DF1" w:rsidRDefault="00FC007E">
      <w:pPr>
        <w:wordWrap w:val="0"/>
        <w:ind w:firstLineChars="200" w:firstLine="640"/>
        <w:jc w:val="left"/>
        <w:rPr>
          <w:rFonts w:eastAsia="仿宋"/>
          <w:sz w:val="32"/>
          <w:szCs w:val="32"/>
        </w:rPr>
      </w:pPr>
      <w:r>
        <w:rPr>
          <w:rFonts w:eastAsia="仿宋"/>
          <w:sz w:val="32"/>
          <w:szCs w:val="32"/>
        </w:rPr>
        <w:t>通俗地说，</w:t>
      </w:r>
      <w:r>
        <w:rPr>
          <w:rFonts w:eastAsia="仿宋" w:cs="Times New Roman" w:hint="eastAsia"/>
          <w:sz w:val="32"/>
          <w:szCs w:val="32"/>
        </w:rPr>
        <w:t>集成电路布图设计</w:t>
      </w:r>
      <w:r>
        <w:rPr>
          <w:rFonts w:eastAsia="仿宋"/>
          <w:sz w:val="32"/>
          <w:szCs w:val="32"/>
        </w:rPr>
        <w:t>就是确定用以制造集成电路的电子元件在一个传导材料中的几何图形排列和连接的布局设计。</w:t>
      </w:r>
    </w:p>
    <w:p w:rsidR="001B5DF1" w:rsidRDefault="00FC007E">
      <w:pPr>
        <w:wordWrap w:val="0"/>
        <w:ind w:firstLineChars="200" w:firstLine="640"/>
        <w:jc w:val="left"/>
        <w:rPr>
          <w:rFonts w:eastAsia="仿宋"/>
          <w:sz w:val="32"/>
          <w:szCs w:val="32"/>
        </w:rPr>
      </w:pPr>
      <w:r>
        <w:rPr>
          <w:rFonts w:eastAsia="仿宋" w:cs="微软雅黑" w:hint="eastAsia"/>
          <w:sz w:val="32"/>
          <w:szCs w:val="32"/>
        </w:rPr>
        <w:t>集成电路布图设计主要数据包括集成电路布图设计专有权公告、集成电路布图设计专有权事务公告、集成电路布图设计终止公告等。</w:t>
      </w:r>
    </w:p>
    <w:p w:rsidR="001B5DF1" w:rsidRDefault="00FC007E">
      <w:pPr>
        <w:pStyle w:val="5"/>
        <w:rPr>
          <w:rFonts w:asciiTheme="minorHAnsi" w:eastAsia="仿宋" w:hAnsiTheme="minorHAnsi"/>
          <w:b w:val="0"/>
          <w:sz w:val="32"/>
          <w:szCs w:val="32"/>
        </w:rPr>
      </w:pPr>
      <w:r>
        <w:rPr>
          <w:rFonts w:asciiTheme="minorHAnsi" w:eastAsia="仿宋" w:hAnsiTheme="minorHAnsi" w:hint="eastAsia"/>
          <w:bCs w:val="0"/>
          <w:sz w:val="32"/>
          <w:szCs w:val="22"/>
        </w:rPr>
        <w:t>（</w:t>
      </w:r>
      <w:r>
        <w:rPr>
          <w:rFonts w:asciiTheme="minorHAnsi" w:eastAsia="仿宋" w:hAnsiTheme="minorHAnsi" w:hint="eastAsia"/>
          <w:bCs w:val="0"/>
          <w:sz w:val="32"/>
          <w:szCs w:val="22"/>
        </w:rPr>
        <w:t>2</w:t>
      </w:r>
      <w:r>
        <w:rPr>
          <w:rFonts w:asciiTheme="minorHAnsi" w:eastAsia="仿宋" w:hAnsiTheme="minorHAnsi" w:hint="eastAsia"/>
          <w:bCs w:val="0"/>
          <w:sz w:val="32"/>
          <w:szCs w:val="22"/>
        </w:rPr>
        <w:t>）集成电路布图设计专有权公告</w:t>
      </w:r>
    </w:p>
    <w:p w:rsidR="001B5DF1" w:rsidRDefault="00FC007E">
      <w:pPr>
        <w:wordWrap w:val="0"/>
        <w:ind w:firstLineChars="200" w:firstLine="640"/>
        <w:rPr>
          <w:rFonts w:eastAsia="仿宋"/>
          <w:sz w:val="32"/>
          <w:szCs w:val="32"/>
        </w:rPr>
      </w:pPr>
      <w:r>
        <w:rPr>
          <w:rFonts w:eastAsia="仿宋" w:hint="eastAsia"/>
          <w:sz w:val="32"/>
          <w:szCs w:val="32"/>
        </w:rPr>
        <w:t>集成电路布图设计专有权事务公告包括专有权转移和集成、专有权主动放弃、错误更正公告、退信公告及著录项变更等信息数据。</w:t>
      </w:r>
    </w:p>
    <w:p w:rsidR="001B5DF1" w:rsidRDefault="00FC007E">
      <w:pPr>
        <w:wordWrap w:val="0"/>
        <w:ind w:firstLineChars="200" w:firstLine="640"/>
      </w:pPr>
      <w:r>
        <w:rPr>
          <w:rFonts w:eastAsia="仿宋" w:hint="eastAsia"/>
          <w:sz w:val="32"/>
          <w:szCs w:val="32"/>
        </w:rPr>
        <w:t>集成电路布图设计专有权公告样例如图</w:t>
      </w:r>
      <w:r>
        <w:rPr>
          <w:rFonts w:eastAsia="仿宋" w:hint="eastAsia"/>
          <w:sz w:val="32"/>
          <w:szCs w:val="32"/>
        </w:rPr>
        <w:t>14</w:t>
      </w:r>
      <w:r>
        <w:rPr>
          <w:rFonts w:eastAsia="仿宋" w:hint="eastAsia"/>
          <w:sz w:val="32"/>
          <w:szCs w:val="32"/>
        </w:rPr>
        <w:t>所示。</w:t>
      </w:r>
    </w:p>
    <w:p w:rsidR="001B5DF1" w:rsidRDefault="001B5DF1">
      <w:pPr>
        <w:jc w:val="center"/>
      </w:pPr>
      <w:r>
        <w:pict>
          <v:rect id="Rectangle 39" o:spid="_x0000_s1043" style="position:absolute;left:0;text-align:left;margin-left:133.55pt;margin-top:336.2pt;width:38.15pt;height:13.45pt;z-index:251706368;mso-width-relative:page;mso-height-relative:page" o:gfxdata="UEsFBgAAAAAAAAAAAAAAAAAAAAAAAFBLAwQKAAAAAACHTuJAAAAAAAAAAAAAAAAABAAAAGRycy9Q&#10;SwMEFAAAAAgAh07iQEEoBbzYAAAACwEAAA8AAABkcnMvZG93bnJldi54bWxNj8tOwzAQRfdI/IM1&#10;SOyo81JKQ5xKlCA2LEpp91NnSCJiO4rdF1/PsCq7eRzdOVMuz2YQR5p876yCeBaBIKtd09tWwfbz&#10;9eERhA9oGxycJQUX8rCsbm9KLBp3sh903IRWcIj1BSroQhgLKb3uyKCfuZEs777cZDBwO7WymfDE&#10;4WaQSRTl0mBv+UKHI6060t+bg1GwRnxZ/7xp/Vxf3rOaVrua3KDU/V0cPYEIdA5XGP70WR0qdtq7&#10;g228GBQk+TxmVEE+TzIQTKRZysWeJ4tFCrIq5f8fql9QSwMEFAAAAAgAh07iQPv07uMMAgAAJgQA&#10;AA4AAABkcnMvZTJvRG9jLnhtbK1T247TMBB9R+IfLL/TJKVh26jpatVVEdLCrlj4ANdxEgvfGLtN&#10;l69n7GRLF14Qwg+WxzM+PnNmZn190oocBXhpTU2LWU6JMNw20nQ1/fpl92ZJiQ/MNExZI2r6JDy9&#10;3rx+tR5cJea2t6oRQBDE+GpwNe1DcFWWed4LzfzMOmHQ2VrQLKAJXdYAGxBdq2ye5++ywULjwHLh&#10;Pd7ejk66SfhtK3i4b1svAlE1RW4h7ZD2fdyzzZpVHTDXSz7RYP/AQjNp8NMz1C0LjBxA/gGlJQfr&#10;bRtm3OrMtq3kIuWA2RT5b9k89syJlAuK491ZJv//YPmn4wMQ2dR0Xq4oMUxjkT6jbMx0SpC3q6jQ&#10;4HyFgY/uAWKO3t1Z/s0TY7c9hokbADv0gjXIq4jx2YsH0fD4lOyHj7ZBeHYINol1akFHQJSBnFJN&#10;ns41EadAOF4ulosyLynh6Cqu8mVRph9Y9fzYgQ/vhdUkHmoKyD2Bs+OdD5EMq55DEnmrZLOTSiUD&#10;uv1WATkybI9dWhO6vwxThgw1XZXzMiG/8Pm/g9AyYJ8rqWu6zOOa/lFmkisqNCq9t80TqgV2bFYc&#10;Ljz0Fn5QMmCj1tR/PzAQlKgPBhVfFYtF7OxkLMqrORpw6dlfepjhCFXTQMl43IZxGg4OZNfjT0XK&#10;0dgbrFIrk4KxgiOriSw2YxJ2GpzY7Zd2ivo13pu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FgAAAGRycy9QSwECFAAUAAAACACHTuJAQSgF&#10;vNgAAAALAQAADwAAAAAAAAABACAAAAA4AAAAZHJzL2Rvd25yZXYueG1sUEsBAhQAFAAAAAgAh07i&#10;QPv07uMMAgAAJgQAAA4AAAAAAAAAAQAgAAAAPQEAAGRycy9lMm9Eb2MueG1sUEsFBgAAAAAGAAYA&#10;WQEAALsFAAAAAA==&#10;" strokecolor="white"/>
        </w:pict>
      </w:r>
      <w:r>
        <w:pict>
          <v:rect id="Rectangle 40" o:spid="_x0000_s1042" style="position:absolute;left:0;text-align:left;margin-left:171.25pt;margin-top:293.05pt;width:38.15pt;height:13.45pt;z-index:251705344;mso-width-relative:page;mso-height-relative:page" o:gfxdata="UEsFBgAAAAAAAAAAAAAAAAAAAAAAAFBLAwQKAAAAAACHTuJAAAAAAAAAAAAAAAAABAAAAGRycy9Q&#10;SwMEFAAAAAgAh07iQA2RdvvZAAAACwEAAA8AAABkcnMvZG93bnJldi54bWxNj8tOwzAQRfdI/IM1&#10;SOyonTaNohCnEiWIDYtSYD+1hyTCjyh2X3w97qosR3N077n16mQNO9AUBu8kZDMBjJzyenCdhM+P&#10;l4cSWIjoNBrvSMKZAqya25saK+2P7p0O29ixFOJChRL6GMeK86B6shhmfiSXft9+shjTOXVcT3hM&#10;4dbwuRAFtzi41NDjSOue1M92byVsEJ83v69KPbXnt7yl9VdL3kh5f5eJR2CRTvEKw0U/qUOTnHZ+&#10;73RgRsIiny8TKmFZFhmwRORZmcbsJBTZQgBvav5/Q/MHUEsDBBQAAAAIAIdO4kC6X5xCCwIAACUE&#10;AAAOAAAAZHJzL2Uyb0RvYy54bWytU8Fu2zAMvQ/YPwi6L7azuE2NOEWRIsOAbi3W7QMUWbaFSaJG&#10;KXG6rx+tpGm6XYZhOgiiSD09PpKL6701bKcwaHA1LyY5Z8pJaLTrav7t6/rdnLMQhWuEAadq/qQC&#10;v16+fbMYfKWm0INpFDICcaEafM37GH2VZUH2yoowAa8cOVtAKyKZ2GUNioHQrcmmeX6RDYCNR5Aq&#10;BLq9PTj5MuG3rZLxvm2DiszUnLjFtGPaN+OeLRei6lD4XssjDfEPLKzQjj49Qd2KKNgW9R9QVkuE&#10;AG2cSLAZtK2WKuVA2RT5b9k89sKrlAuJE/xJpvD/YOXn3QMy3dT84j1nTliq0RdSTbjOKDZLAg0+&#10;VBT36B9wTDH4O5DfA3Ow6ilM3SDC0CvREK1iFDR79WA0Aj1lm+ETNAQvthGSVvsW7QhIKrB9KsnT&#10;qSRqH5mky9l8VuYlZ5JcxWU+L8r0g6ieH3sM8YMCy8ZDzZG4J3CxuwtxJCOq55BEHoxu1tqYZGC3&#10;WRlkO0HdsU7riB7Ow4xjQ82vymmZkF/5wt9BWB2pzY22NZ/n4zr+Y9xRrlGhsWlDtYHmidRCOPQq&#10;zRYdesCfnA3UpzUPP7YCFWfmoyPFr4oZVYnFZMzKyykZeO7ZnHuEkwRV88jZ4biKh2HYetRdTz8V&#10;KUcHN1SlVicFX1gdyVIvJmGPczM2+7mdol6me/kL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FgAAAGRycy9QSwECFAAUAAAACACHTuJADZF2&#10;+9kAAAALAQAADwAAAAAAAAABACAAAAA4AAAAZHJzL2Rvd25yZXYueG1sUEsBAhQAFAAAAAgAh07i&#10;QLpfnEILAgAAJQQAAA4AAAAAAAAAAQAgAAAAPgEAAGRycy9lMm9Eb2MueG1sUEsFBgAAAAAGAAYA&#10;WQEAALsFAAAAAA==&#10;" strokecolor="white"/>
        </w:pict>
      </w:r>
      <w:r>
        <w:pict>
          <v:rect id="Rectangle 41" o:spid="_x0000_s1041" style="position:absolute;left:0;text-align:left;margin-left:142.65pt;margin-top:312.95pt;width:133.3pt;height:18.25pt;z-index:251704320;mso-width-relative:page;mso-height-relative:page" o:gfxdata="UEsFBgAAAAAAAAAAAAAAAAAAAAAAAFBLAwQKAAAAAACHTuJAAAAAAAAAAAAAAAAABAAAAGRycy9Q&#10;SwMEFAAAAAgAh07iQEBsFEPYAAAACwEAAA8AAABkcnMvZG93bnJldi54bWxNj8tOwzAQRfdI/IM1&#10;SOyok9BEbRqnEiWIDYtSYD+1hyQitqPYffH1DCvYzePozplqfbaDONIUeu8UpLMEBDntTe9aBe9v&#10;T3cLECGiMzh4RwouFGBdX19VWBp/cq903MVWcIgLJSroYhxLKYPuyGKY+ZEc7z79ZDFyO7XSTHji&#10;cDvILEkKabF3fKHDkTYd6a/dwSrYIj5uv5+1fmguL/OGNh8N+UGp25s0WYGIdI5/MPzqszrU7LT3&#10;B2eCGBRki/yeUQVFli9BMJHnKRd7nhTZHGRdyf8/1D9QSwMEFAAAAAgAh07iQNUViB0LAgAAJgQA&#10;AA4AAABkcnMvZTJvRG9jLnhtbK1TwY7TMBC9I/EPlu80TWi726rpatVVEdICKxY+wHWcxML2mLHb&#10;tHw9E6ctXbgghA+WxzN+fvNmZnl3sIbtFQYNruT5aMyZchIq7ZqSf/2yeXPLWYjCVcKAUyU/qsDv&#10;Vq9fLTu/UAW0YCqFjEBcWHS+5G2MfpFlQbbKijACrxw5a0ArIpnYZBWKjtCtyYrxeJZ1gJVHkCoE&#10;un0YnHyV8OtayfiproOKzJScuMW0Y9q3/Z6tlmLRoPCtlica4h9YWKEdfXqBehBRsB3qP6CslggB&#10;6jiSYDOoay1VyoGyyce/ZfPcCq9SLiRO8BeZwv+DlR/3T8h0VfJZwZkTlmr0mVQTrjGKTfJeoM6H&#10;BcU9+yfsUwz+EeS3wBysWwpT94jQtUpURCvFZy8e9Eagp2zbfYCK4MUuQtLqUKPtAUkFdkglOV5K&#10;og6RSbrMZ/NinlPlJPmKt/nNzbSnlInF+bXHEN8psKw/lByJfEIX+8cQh9BzSGIPRlcbbUwysNmu&#10;DbK9oPbYpHVCD9dhxrGu5PNpMU3IL3zh7yCsjtTnRtuS3477dfrHOErmLNEg9RaqI8mFMDQrDRcd&#10;WsAfnHXUqCUP33cCFWfmvSPJ5/lk0nd2MibTm4IMvPZsrz3CSYIqeeRsOK7jMA07j7pp6ac85ejg&#10;nspU66Rgz29gdSJLzZhqcBqcvtuv7RT1a7xXP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WAAAAZHJzL1BLAQIUABQAAAAIAIdO4kBAbBRD&#10;2AAAAAsBAAAPAAAAAAAAAAEAIAAAADgAAABkcnMvZG93bnJldi54bWxQSwECFAAUAAAACACHTuJA&#10;1RWIHQsCAAAmBAAADgAAAAAAAAABACAAAAA9AQAAZHJzL2Uyb0RvYy54bWxQSwUGAAAAAAYABgBZ&#10;AQAAugUAAAAA&#10;" strokecolor="white"/>
        </w:pict>
      </w:r>
      <w:r>
        <w:pict>
          <v:rect id="Rectangle 42" o:spid="_x0000_s1040" style="position:absolute;left:0;text-align:left;margin-left:192.1pt;margin-top:271.55pt;width:149.9pt;height:18.8pt;z-index:251703296;mso-width-relative:page;mso-height-relative:page" o:gfxdata="UEsFBgAAAAAAAAAAAAAAAAAAAAAAAFBLAwQKAAAAAACHTuJAAAAAAAAAAAAAAAAABAAAAGRycy9Q&#10;SwMEFAAAAAgAh07iQB2IPtrYAAAACwEAAA8AAABkcnMvZG93bnJldi54bWxNj8FOwzAMhu9IvENk&#10;JG4s6dqVUprugLQTcGBD4uo1XlvRJKVJt/L2mBMcbX/6/f3VdrGDONMUeu80JCsFglzjTe9aDe+H&#10;3V0BIkR0BgfvSMM3BdjW11cVlsZf3Bud97EVHOJCiRq6GMdSytB0ZDGs/EiObyc/WYw8Tq00E144&#10;3A5yrVQuLfaOP3Q40lNHzed+thowz8zX6yl9OTzPOT60i9ptPpTWtzeJegQRaYl/MPzqszrU7HT0&#10;szNBDBrSIlszqmGTpQkIJvIi43ZH3hTqHmRdyf8d6h9QSwMEFAAAAAgAh07iQOPyKNv5AQAA3QMA&#10;AA4AAABkcnMvZTJvRG9jLnhtbK1TwY7TMBC9I/EPlu80SVva3ajpatVVEdICKxY+wHWcxMLxmLHb&#10;tHw9Y6dbCtwQOVgez/jlvTfj1d2xN+yg0GuwFS8mOWfKSqi1bSv+9cv2zQ1nPghbCwNWVfykPL9b&#10;v361GlypptCBqRUyArG+HFzFuxBcmWVedqoXfgJOWUo2gL0IFGKb1SgGQu9NNs3zRTYA1g5BKu/p&#10;9GFM8nXCbxolw6em8SowU3HiFtKKad3FNVuvRNmicJ2WZxriH1j0Qlv66QXqQQTB9qj/guq1RPDQ&#10;hImEPoOm0VIlDaSmyP9Q89wJp5IWMse7i03+/8HKj4cnZLqu+KLgzIqeevSZXBO2NYrNp9GgwfmS&#10;6p7dE0aJ3j2C/OaZhU1HZeoeEYZOiZpoFbE+++1CDDxdZbvhA9QEL/YBklfHBvsISC6wY2rJ6dIS&#10;dQxM0mFxm8+WM+qcpNx0drNcpJ5lony57dCHdwp6FjcVRyKf0MXh0YfIRpQvJYk9GF1vtTEpwHa3&#10;McgOgsZjm74kgERelxkbiy3EayNiPEkyo7LRoR3UJ1KJMM4YvQnadIA/OBtoviruv+8FKs7Me0tO&#10;3RbzeRzIFMzfLqcU4HVmd50RVhJUxQNn43YTxiHeO9RtR38qkmgL9+Ruo5Pw6PzI6kyWZij5cZ73&#10;OKTXcar69SrXP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WAAAAZHJzL1BLAQIUABQAAAAIAIdO4kAdiD7a2AAAAAsBAAAPAAAAAAAAAAEA&#10;IAAAADgAAABkcnMvZG93bnJldi54bWxQSwECFAAUAAAACACHTuJA4/Io2/kBAADdAwAADgAAAAAA&#10;AAABACAAAAA9AQAAZHJzL2Uyb0RvYy54bWxQSwUGAAAAAAYABgBZAQAAqAUAAAAA&#10;" stroked="f"/>
        </w:pict>
      </w:r>
      <w:r>
        <w:pict>
          <v:rect id="Rectangle 43" o:spid="_x0000_s1039" style="position:absolute;left:0;text-align:left;margin-left:171.7pt;margin-top:228.05pt;width:124.65pt;height:20.4pt;z-index:251702272;mso-width-relative:page;mso-height-relative:page" o:gfxdata="UEsFBgAAAAAAAAAAAAAAAAAAAAAAAFBLAwQKAAAAAACHTuJAAAAAAAAAAAAAAAAABAAAAGRycy9Q&#10;SwMEFAAAAAgAh07iQM7wCl3ZAAAACwEAAA8AAABkcnMvZG93bnJldi54bWxNj8tOw0AMRfdI/MPI&#10;SOzoJG0aSMikEiWIDYtSYO9OTBIxjygzffH1mBUsbR9dn1utTtaIA01h8E5BOktAkNO+HVyn4P3t&#10;6eYORIjoWjTekYIzBVjVlxcVlq0/ulc6bGMnOMSFEhX0MY6llEH3ZDHM/EiOb59+shh5nDrZTnjk&#10;cGvkPElyaXFw/KHHkdY96a/t3irYID5uvp+1fmjOL1lD64+GvFHq+ipN7kFEOsU/GH71WR1qdtr5&#10;vWuDMAoW2SJjVEG2zFMQTCyL+S2IHW+KvABZV/J/h/oHUEsDBBQAAAAIAIdO4kBDZRyVDgIAACYE&#10;AAAOAAAAZHJzL2Uyb0RvYy54bWytU1Fv0zAQfkfiP1h+p0m6ZrRR02nqVIQ0YGLwA1zHSSwcnzm7&#10;Tcev5+x2pYMXhPCD5fOdP3/33d3y5jAYtlfoNdiaF5OcM2UlNNp2Nf/6ZfNmzpkPwjbCgFU1f1Ke&#10;36xev1qOrlJT6ME0ChmBWF+NruZ9CK7KMi97NQg/AacsOVvAQQQyscsaFCOhDyab5vl1NgI2DkEq&#10;7+n27ujkq4TftkqGT23rVWCm5sQtpB3Tvo17tlqKqkPhei1PNMQ/sBiEtvTpGepOBMF2qP+AGrRE&#10;8NCGiYQhg7bVUqUcKJsi/y2bx144lXIhcbw7y+T/H6z8uH9AppuaX5M8VgxUo8+kmrCdUWx2FQUa&#10;na8o7tE9YEzRu3uQ3zyzsO4pTN0iwtgr0RCtIsZnLx5Ew9NTth0/QEPwYhcgaXVocYiApAI7pJI8&#10;nUuiDoFJuizK+VVelpxJ8k3LRT5PNctE9fzaoQ/vFAwsHmqORD6hi/29D5GNqJ5DEnswutloY5KB&#10;3XZtkO0FtccmrZQAJXkZZiwba74op2VCfuHzfwcx6EB9bvRQ83ke1+kfY096RYmOUm+heSK5EI7N&#10;SsNFhx7wB2cjNWrN/fedQMWZeW9J8kUxm8XOTsasfDslAy8920uPsJKgah44Ox7X4TgNO4e66+mn&#10;IuVo4ZbK1OqkYCzhkdWJLDVjEvY0OLHbL+0U9Wu8Vz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FgAAAGRycy9QSwECFAAUAAAACACHTuJA&#10;zvAKXdkAAAALAQAADwAAAAAAAAABACAAAAA4AAAAZHJzL2Rvd25yZXYueG1sUEsBAhQAFAAAAAgA&#10;h07iQENlHJUOAgAAJgQAAA4AAAAAAAAAAQAgAAAAPgEAAGRycy9lMm9Eb2MueG1sUEsFBgAAAAAG&#10;AAYAWQEAAL4FAAAAAA==&#10;" strokecolor="white"/>
        </w:pict>
      </w:r>
      <w:r w:rsidR="00FC007E">
        <w:rPr>
          <w:noProof/>
        </w:rPr>
        <w:drawing>
          <wp:inline distT="0" distB="0" distL="0" distR="0">
            <wp:extent cx="3589655" cy="4540885"/>
            <wp:effectExtent l="171450" t="133350" r="353106" b="297637"/>
            <wp:docPr id="30" name="图片 5" descr="C:\Users\lenovo\AppData\Local\Temp\159428380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5" descr="C:\Users\lenovo\AppData\Local\Temp\1594283807(1).png"/>
                    <pic:cNvPicPr>
                      <a:picLocks noChangeAspect="1" noChangeArrowheads="1"/>
                    </pic:cNvPicPr>
                  </pic:nvPicPr>
                  <pic:blipFill>
                    <a:blip r:embed="rId61" cstate="print"/>
                    <a:srcRect/>
                    <a:stretch>
                      <a:fillRect/>
                    </a:stretch>
                  </pic:blipFill>
                  <pic:spPr>
                    <a:xfrm>
                      <a:off x="0" y="0"/>
                      <a:ext cx="3590244" cy="4541063"/>
                    </a:xfrm>
                    <a:prstGeom prst="rect">
                      <a:avLst/>
                    </a:prstGeom>
                    <a:ln>
                      <a:noFill/>
                    </a:ln>
                    <a:effectLst>
                      <a:outerShdw blurRad="292100" dist="139700" dir="2700000" algn="tl" rotWithShape="0">
                        <a:srgbClr val="333333">
                          <a:alpha val="65000"/>
                        </a:srgbClr>
                      </a:outerShdw>
                    </a:effectLst>
                  </pic:spPr>
                </pic:pic>
              </a:graphicData>
            </a:graphic>
          </wp:inline>
        </w:drawing>
      </w:r>
    </w:p>
    <w:p w:rsidR="001B5DF1" w:rsidRDefault="00FC007E">
      <w:pPr>
        <w:pStyle w:val="a5"/>
        <w:wordWrap w:val="0"/>
        <w:jc w:val="center"/>
        <w:rPr>
          <w:rFonts w:asciiTheme="minorHAnsi" w:eastAsia="仿宋" w:hAnsiTheme="minorHAnsi"/>
          <w:sz w:val="21"/>
          <w:szCs w:val="21"/>
        </w:rPr>
      </w:pPr>
      <w:r>
        <w:rPr>
          <w:rFonts w:asciiTheme="minorHAnsi" w:hAnsiTheme="minorHAnsi" w:hint="eastAsia"/>
          <w:sz w:val="21"/>
          <w:szCs w:val="21"/>
        </w:rPr>
        <w:t>图</w:t>
      </w:r>
      <w:r>
        <w:rPr>
          <w:rFonts w:asciiTheme="minorHAnsi" w:hAnsiTheme="minorHAnsi" w:hint="eastAsia"/>
          <w:sz w:val="21"/>
          <w:szCs w:val="21"/>
        </w:rPr>
        <w:t xml:space="preserve"> 14 </w:t>
      </w:r>
      <w:r>
        <w:rPr>
          <w:rFonts w:asciiTheme="minorHAnsi" w:hAnsiTheme="minorHAnsi" w:hint="eastAsia"/>
          <w:sz w:val="21"/>
          <w:szCs w:val="21"/>
        </w:rPr>
        <w:t>集成电路布图设计专有权公告</w:t>
      </w:r>
    </w:p>
    <w:p w:rsidR="001B5DF1" w:rsidRDefault="00FC007E">
      <w:pPr>
        <w:wordWrap w:val="0"/>
        <w:ind w:firstLineChars="200" w:firstLine="640"/>
      </w:pPr>
      <w:r>
        <w:rPr>
          <w:rFonts w:eastAsia="仿宋" w:hint="eastAsia"/>
          <w:sz w:val="32"/>
          <w:szCs w:val="32"/>
        </w:rPr>
        <w:t>集成电路布图设计专有权公告一般包含如表</w:t>
      </w:r>
      <w:r>
        <w:rPr>
          <w:rFonts w:eastAsia="仿宋" w:hint="eastAsia"/>
          <w:sz w:val="32"/>
          <w:szCs w:val="32"/>
        </w:rPr>
        <w:t>12</w:t>
      </w:r>
      <w:r>
        <w:rPr>
          <w:rFonts w:eastAsia="仿宋" w:hint="eastAsia"/>
          <w:sz w:val="32"/>
          <w:szCs w:val="32"/>
        </w:rPr>
        <w:t>所示字段信息。</w:t>
      </w:r>
    </w:p>
    <w:p w:rsidR="001B5DF1" w:rsidRDefault="00FC007E">
      <w:pPr>
        <w:pStyle w:val="a5"/>
        <w:keepNext/>
        <w:wordWrap w:val="0"/>
        <w:jc w:val="center"/>
        <w:rPr>
          <w:rFonts w:asciiTheme="minorHAnsi" w:hAnsiTheme="minorHAnsi"/>
          <w:sz w:val="21"/>
          <w:szCs w:val="21"/>
        </w:rPr>
      </w:pPr>
      <w:r>
        <w:rPr>
          <w:rFonts w:asciiTheme="minorHAnsi" w:hAnsiTheme="minorHAnsi" w:hint="eastAsia"/>
          <w:sz w:val="21"/>
          <w:szCs w:val="21"/>
        </w:rPr>
        <w:t>表</w:t>
      </w:r>
      <w:r>
        <w:rPr>
          <w:rFonts w:asciiTheme="minorHAnsi" w:hAnsiTheme="minorHAnsi" w:hint="eastAsia"/>
          <w:sz w:val="21"/>
          <w:szCs w:val="21"/>
        </w:rPr>
        <w:t>12</w:t>
      </w:r>
      <w:r>
        <w:rPr>
          <w:rFonts w:asciiTheme="minorHAnsi" w:hAnsiTheme="minorHAnsi" w:hint="eastAsia"/>
          <w:sz w:val="21"/>
          <w:szCs w:val="21"/>
        </w:rPr>
        <w:t>集成电路布图设计专有权公告数据字段</w:t>
      </w:r>
    </w:p>
    <w:tbl>
      <w:tblPr>
        <w:tblW w:w="8874" w:type="dxa"/>
        <w:jc w:val="center"/>
        <w:tblLayout w:type="fixed"/>
        <w:tblCellMar>
          <w:left w:w="0" w:type="dxa"/>
          <w:right w:w="0" w:type="dxa"/>
        </w:tblCellMar>
        <w:tblLook w:val="04A0"/>
      </w:tblPr>
      <w:tblGrid>
        <w:gridCol w:w="1766"/>
        <w:gridCol w:w="2218"/>
        <w:gridCol w:w="4890"/>
      </w:tblGrid>
      <w:tr w:rsidR="001B5DF1">
        <w:trPr>
          <w:trHeight w:val="20"/>
          <w:tblHeader/>
          <w:jc w:val="center"/>
        </w:trPr>
        <w:tc>
          <w:tcPr>
            <w:tcW w:w="3984" w:type="dxa"/>
            <w:gridSpan w:val="2"/>
            <w:tcBorders>
              <w:top w:val="single" w:sz="4" w:space="0" w:color="000000"/>
              <w:left w:val="single" w:sz="4" w:space="0" w:color="000000"/>
              <w:bottom w:val="nil"/>
              <w:right w:val="single" w:sz="4" w:space="0" w:color="000000"/>
            </w:tcBorders>
            <w:shd w:val="clear" w:color="auto" w:fill="4BACC6" w:themeFill="accent5"/>
            <w:tcMar>
              <w:top w:w="15" w:type="dxa"/>
              <w:left w:w="15" w:type="dxa"/>
              <w:right w:w="15" w:type="dxa"/>
            </w:tcMar>
            <w:vAlign w:val="center"/>
          </w:tcPr>
          <w:p w:rsidR="001B5DF1" w:rsidRDefault="00FC007E">
            <w:pPr>
              <w:widowControl/>
              <w:wordWrap w:val="0"/>
              <w:jc w:val="center"/>
              <w:textAlignment w:val="center"/>
              <w:rPr>
                <w:rFonts w:eastAsia="仿宋" w:cs="微软雅黑"/>
                <w:b/>
                <w:bCs/>
                <w:kern w:val="0"/>
                <w:sz w:val="24"/>
                <w:szCs w:val="24"/>
              </w:rPr>
            </w:pPr>
            <w:bookmarkStart w:id="138" w:name="2"/>
            <w:bookmarkStart w:id="139" w:name="sub2965039_2"/>
            <w:bookmarkStart w:id="140" w:name="专利保护"/>
            <w:bookmarkEnd w:id="138"/>
            <w:bookmarkEnd w:id="139"/>
            <w:bookmarkEnd w:id="140"/>
            <w:r>
              <w:rPr>
                <w:rFonts w:eastAsia="仿宋" w:cs="微软雅黑" w:hint="eastAsia"/>
                <w:b/>
                <w:bCs/>
                <w:kern w:val="0"/>
                <w:sz w:val="24"/>
                <w:szCs w:val="24"/>
              </w:rPr>
              <w:t>数据字段</w:t>
            </w:r>
          </w:p>
        </w:tc>
        <w:tc>
          <w:tcPr>
            <w:tcW w:w="4890" w:type="dxa"/>
            <w:tcBorders>
              <w:top w:val="single" w:sz="4" w:space="0" w:color="000000"/>
              <w:left w:val="single" w:sz="4" w:space="0" w:color="000000"/>
              <w:bottom w:val="nil"/>
              <w:right w:val="single" w:sz="4" w:space="0" w:color="000000"/>
            </w:tcBorders>
            <w:shd w:val="clear" w:color="auto" w:fill="4BACC6" w:themeFill="accent5"/>
            <w:tcMar>
              <w:top w:w="15" w:type="dxa"/>
              <w:left w:w="15" w:type="dxa"/>
              <w:right w:w="15" w:type="dxa"/>
            </w:tcMar>
            <w:vAlign w:val="center"/>
          </w:tcPr>
          <w:p w:rsidR="001B5DF1" w:rsidRDefault="00FC007E">
            <w:pPr>
              <w:widowControl/>
              <w:wordWrap w:val="0"/>
              <w:jc w:val="center"/>
              <w:textAlignment w:val="center"/>
              <w:rPr>
                <w:rFonts w:eastAsia="仿宋" w:cs="微软雅黑"/>
                <w:b/>
                <w:bCs/>
                <w:kern w:val="0"/>
                <w:sz w:val="24"/>
                <w:szCs w:val="24"/>
              </w:rPr>
            </w:pPr>
            <w:r>
              <w:rPr>
                <w:rFonts w:eastAsia="仿宋" w:cs="微软雅黑" w:hint="eastAsia"/>
                <w:b/>
                <w:bCs/>
                <w:kern w:val="0"/>
                <w:sz w:val="24"/>
                <w:szCs w:val="24"/>
              </w:rPr>
              <w:t>样例</w:t>
            </w:r>
          </w:p>
        </w:tc>
      </w:tr>
      <w:tr w:rsidR="001B5DF1">
        <w:trPr>
          <w:trHeight w:val="20"/>
          <w:tblHeader/>
          <w:jc w:val="center"/>
        </w:trPr>
        <w:tc>
          <w:tcPr>
            <w:tcW w:w="398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布图设计登记号</w:t>
            </w:r>
          </w:p>
        </w:tc>
        <w:tc>
          <w:tcPr>
            <w:tcW w:w="489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kern w:val="0"/>
                <w:sz w:val="24"/>
                <w:szCs w:val="24"/>
              </w:rPr>
              <w:t>BS.045000875</w:t>
            </w:r>
          </w:p>
        </w:tc>
      </w:tr>
      <w:tr w:rsidR="001B5DF1">
        <w:trPr>
          <w:trHeight w:val="20"/>
          <w:tblHeader/>
          <w:jc w:val="center"/>
        </w:trPr>
        <w:tc>
          <w:tcPr>
            <w:tcW w:w="398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布图设计申请日</w:t>
            </w:r>
          </w:p>
        </w:tc>
        <w:tc>
          <w:tcPr>
            <w:tcW w:w="489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kern w:val="0"/>
                <w:sz w:val="24"/>
                <w:szCs w:val="24"/>
              </w:rPr>
              <w:t>2004</w:t>
            </w:r>
            <w:r>
              <w:rPr>
                <w:rFonts w:eastAsia="仿宋" w:cs="微软雅黑"/>
                <w:kern w:val="0"/>
                <w:sz w:val="24"/>
                <w:szCs w:val="24"/>
              </w:rPr>
              <w:t>年</w:t>
            </w:r>
            <w:r>
              <w:rPr>
                <w:rFonts w:eastAsia="仿宋" w:cs="微软雅黑"/>
                <w:kern w:val="0"/>
                <w:sz w:val="24"/>
                <w:szCs w:val="24"/>
              </w:rPr>
              <w:t>05</w:t>
            </w:r>
            <w:r>
              <w:rPr>
                <w:rFonts w:eastAsia="仿宋" w:cs="微软雅黑"/>
                <w:kern w:val="0"/>
                <w:sz w:val="24"/>
                <w:szCs w:val="24"/>
              </w:rPr>
              <w:t>月</w:t>
            </w:r>
            <w:r>
              <w:rPr>
                <w:rFonts w:eastAsia="仿宋" w:cs="微软雅黑"/>
                <w:kern w:val="0"/>
                <w:sz w:val="24"/>
                <w:szCs w:val="24"/>
              </w:rPr>
              <w:t>08</w:t>
            </w:r>
            <w:r>
              <w:rPr>
                <w:rFonts w:eastAsia="仿宋" w:cs="微软雅黑"/>
                <w:kern w:val="0"/>
                <w:sz w:val="24"/>
                <w:szCs w:val="24"/>
              </w:rPr>
              <w:t>日</w:t>
            </w:r>
          </w:p>
        </w:tc>
      </w:tr>
      <w:tr w:rsidR="001B5DF1">
        <w:trPr>
          <w:trHeight w:val="20"/>
          <w:tblHeader/>
          <w:jc w:val="center"/>
        </w:trPr>
        <w:tc>
          <w:tcPr>
            <w:tcW w:w="398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公告日期</w:t>
            </w:r>
          </w:p>
        </w:tc>
        <w:tc>
          <w:tcPr>
            <w:tcW w:w="489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kern w:val="0"/>
                <w:sz w:val="24"/>
                <w:szCs w:val="24"/>
              </w:rPr>
              <w:t>2004</w:t>
            </w:r>
            <w:r>
              <w:rPr>
                <w:rFonts w:eastAsia="仿宋" w:cs="微软雅黑"/>
                <w:kern w:val="0"/>
                <w:sz w:val="24"/>
                <w:szCs w:val="24"/>
              </w:rPr>
              <w:t>年</w:t>
            </w:r>
            <w:r>
              <w:rPr>
                <w:rFonts w:eastAsia="仿宋" w:cs="微软雅黑"/>
                <w:kern w:val="0"/>
                <w:sz w:val="24"/>
                <w:szCs w:val="24"/>
              </w:rPr>
              <w:t>07</w:t>
            </w:r>
            <w:r>
              <w:rPr>
                <w:rFonts w:eastAsia="仿宋" w:cs="微软雅黑"/>
                <w:kern w:val="0"/>
                <w:sz w:val="24"/>
                <w:szCs w:val="24"/>
              </w:rPr>
              <w:t>月</w:t>
            </w:r>
            <w:r>
              <w:rPr>
                <w:rFonts w:eastAsia="仿宋" w:cs="微软雅黑"/>
                <w:kern w:val="0"/>
                <w:sz w:val="24"/>
                <w:szCs w:val="24"/>
              </w:rPr>
              <w:t>03</w:t>
            </w:r>
            <w:r>
              <w:rPr>
                <w:rFonts w:eastAsia="仿宋" w:cs="微软雅黑"/>
                <w:kern w:val="0"/>
                <w:sz w:val="24"/>
                <w:szCs w:val="24"/>
              </w:rPr>
              <w:t>日</w:t>
            </w:r>
          </w:p>
        </w:tc>
      </w:tr>
      <w:tr w:rsidR="001B5DF1">
        <w:trPr>
          <w:trHeight w:val="20"/>
          <w:tblHeader/>
          <w:jc w:val="center"/>
        </w:trPr>
        <w:tc>
          <w:tcPr>
            <w:tcW w:w="398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公告号</w:t>
            </w:r>
          </w:p>
        </w:tc>
        <w:tc>
          <w:tcPr>
            <w:tcW w:w="489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kern w:val="0"/>
                <w:sz w:val="24"/>
                <w:szCs w:val="24"/>
              </w:rPr>
              <w:t>31239</w:t>
            </w:r>
          </w:p>
        </w:tc>
      </w:tr>
      <w:tr w:rsidR="001B5DF1">
        <w:trPr>
          <w:trHeight w:val="20"/>
          <w:tblHeader/>
          <w:jc w:val="center"/>
        </w:trPr>
        <w:tc>
          <w:tcPr>
            <w:tcW w:w="398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布图设计名称</w:t>
            </w:r>
          </w:p>
        </w:tc>
        <w:tc>
          <w:tcPr>
            <w:tcW w:w="489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电磁吸盘反向电流消除装置电路设计布图</w:t>
            </w:r>
          </w:p>
        </w:tc>
      </w:tr>
      <w:tr w:rsidR="001B5DF1">
        <w:trPr>
          <w:trHeight w:val="20"/>
          <w:tblHeader/>
          <w:jc w:val="center"/>
        </w:trPr>
        <w:tc>
          <w:tcPr>
            <w:tcW w:w="1766" w:type="dxa"/>
            <w:vMerge w:val="restart"/>
            <w:tcBorders>
              <w:top w:val="single" w:sz="4" w:space="0" w:color="000000"/>
              <w:left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布图设计类别</w:t>
            </w:r>
          </w:p>
        </w:tc>
        <w:tc>
          <w:tcPr>
            <w:tcW w:w="2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结构</w:t>
            </w:r>
          </w:p>
        </w:tc>
        <w:tc>
          <w:tcPr>
            <w:tcW w:w="489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kern w:val="0"/>
                <w:sz w:val="24"/>
                <w:szCs w:val="24"/>
              </w:rPr>
              <w:t>Bipolar</w:t>
            </w:r>
          </w:p>
        </w:tc>
      </w:tr>
      <w:tr w:rsidR="001B5DF1">
        <w:trPr>
          <w:trHeight w:val="20"/>
          <w:tblHeader/>
          <w:jc w:val="center"/>
        </w:trPr>
        <w:tc>
          <w:tcPr>
            <w:tcW w:w="1766" w:type="dxa"/>
            <w:vMerge/>
            <w:tcBorders>
              <w:left w:val="single" w:sz="4" w:space="0" w:color="000000"/>
              <w:right w:val="single" w:sz="4" w:space="0" w:color="000000"/>
            </w:tcBorders>
            <w:shd w:val="clear" w:color="auto" w:fill="auto"/>
            <w:tcMar>
              <w:top w:w="15" w:type="dxa"/>
              <w:left w:w="15" w:type="dxa"/>
              <w:right w:w="15" w:type="dxa"/>
            </w:tcMar>
            <w:vAlign w:val="center"/>
          </w:tcPr>
          <w:p w:rsidR="001B5DF1" w:rsidRDefault="001B5DF1">
            <w:pPr>
              <w:wordWrap w:val="0"/>
              <w:jc w:val="center"/>
              <w:textAlignment w:val="center"/>
              <w:rPr>
                <w:rFonts w:eastAsia="仿宋" w:cs="微软雅黑"/>
                <w:kern w:val="0"/>
                <w:sz w:val="24"/>
                <w:szCs w:val="24"/>
              </w:rPr>
            </w:pPr>
          </w:p>
        </w:tc>
        <w:tc>
          <w:tcPr>
            <w:tcW w:w="2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技术</w:t>
            </w:r>
          </w:p>
        </w:tc>
        <w:tc>
          <w:tcPr>
            <w:tcW w:w="489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kern w:val="0"/>
                <w:sz w:val="24"/>
                <w:szCs w:val="24"/>
              </w:rPr>
              <w:t>TTL</w:t>
            </w:r>
          </w:p>
        </w:tc>
      </w:tr>
      <w:tr w:rsidR="001B5DF1">
        <w:trPr>
          <w:trHeight w:val="20"/>
          <w:tblHeader/>
          <w:jc w:val="center"/>
        </w:trPr>
        <w:tc>
          <w:tcPr>
            <w:tcW w:w="1766" w:type="dxa"/>
            <w:vMerge/>
            <w:tcBorders>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1B5DF1">
            <w:pPr>
              <w:widowControl/>
              <w:wordWrap w:val="0"/>
              <w:jc w:val="center"/>
              <w:textAlignment w:val="center"/>
              <w:rPr>
                <w:rFonts w:eastAsia="仿宋" w:cs="微软雅黑"/>
                <w:kern w:val="0"/>
                <w:sz w:val="24"/>
                <w:szCs w:val="24"/>
              </w:rPr>
            </w:pPr>
          </w:p>
        </w:tc>
        <w:tc>
          <w:tcPr>
            <w:tcW w:w="2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功能</w:t>
            </w:r>
          </w:p>
        </w:tc>
        <w:tc>
          <w:tcPr>
            <w:tcW w:w="489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线性</w:t>
            </w:r>
          </w:p>
        </w:tc>
      </w:tr>
      <w:tr w:rsidR="001B5DF1">
        <w:trPr>
          <w:trHeight w:val="20"/>
          <w:tblHeader/>
          <w:jc w:val="center"/>
        </w:trPr>
        <w:tc>
          <w:tcPr>
            <w:tcW w:w="398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布图设计权利人</w:t>
            </w:r>
          </w:p>
        </w:tc>
        <w:tc>
          <w:tcPr>
            <w:tcW w:w="489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某公司</w:t>
            </w:r>
          </w:p>
        </w:tc>
      </w:tr>
      <w:tr w:rsidR="001B5DF1">
        <w:trPr>
          <w:trHeight w:val="20"/>
          <w:tblHeader/>
          <w:jc w:val="center"/>
        </w:trPr>
        <w:tc>
          <w:tcPr>
            <w:tcW w:w="398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布图设计权利人国籍</w:t>
            </w:r>
          </w:p>
        </w:tc>
        <w:tc>
          <w:tcPr>
            <w:tcW w:w="489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中国</w:t>
            </w:r>
          </w:p>
        </w:tc>
      </w:tr>
      <w:tr w:rsidR="001B5DF1">
        <w:trPr>
          <w:trHeight w:val="20"/>
          <w:tblHeader/>
          <w:jc w:val="center"/>
        </w:trPr>
        <w:tc>
          <w:tcPr>
            <w:tcW w:w="398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布图设计权利人地址</w:t>
            </w:r>
          </w:p>
        </w:tc>
        <w:tc>
          <w:tcPr>
            <w:tcW w:w="489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某地址</w:t>
            </w:r>
          </w:p>
        </w:tc>
      </w:tr>
      <w:tr w:rsidR="001B5DF1">
        <w:trPr>
          <w:trHeight w:val="20"/>
          <w:tblHeader/>
          <w:jc w:val="center"/>
        </w:trPr>
        <w:tc>
          <w:tcPr>
            <w:tcW w:w="398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布图设计创作人</w:t>
            </w:r>
          </w:p>
        </w:tc>
        <w:tc>
          <w:tcPr>
            <w:tcW w:w="489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X</w:t>
            </w:r>
            <w:r>
              <w:rPr>
                <w:rFonts w:eastAsia="仿宋" w:cs="微软雅黑"/>
                <w:kern w:val="0"/>
                <w:sz w:val="24"/>
                <w:szCs w:val="24"/>
              </w:rPr>
              <w:t>XX</w:t>
            </w:r>
          </w:p>
        </w:tc>
      </w:tr>
      <w:tr w:rsidR="001B5DF1">
        <w:trPr>
          <w:trHeight w:val="20"/>
          <w:tblHeader/>
          <w:jc w:val="center"/>
        </w:trPr>
        <w:tc>
          <w:tcPr>
            <w:tcW w:w="398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代理机构</w:t>
            </w:r>
          </w:p>
        </w:tc>
        <w:tc>
          <w:tcPr>
            <w:tcW w:w="489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某公司</w:t>
            </w:r>
          </w:p>
        </w:tc>
      </w:tr>
      <w:tr w:rsidR="001B5DF1">
        <w:trPr>
          <w:trHeight w:val="20"/>
          <w:tblHeader/>
          <w:jc w:val="center"/>
        </w:trPr>
        <w:tc>
          <w:tcPr>
            <w:tcW w:w="398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代理人</w:t>
            </w:r>
          </w:p>
        </w:tc>
        <w:tc>
          <w:tcPr>
            <w:tcW w:w="489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X</w:t>
            </w:r>
            <w:r>
              <w:rPr>
                <w:rFonts w:eastAsia="仿宋" w:cs="微软雅黑"/>
                <w:kern w:val="0"/>
                <w:sz w:val="24"/>
                <w:szCs w:val="24"/>
              </w:rPr>
              <w:t>XX</w:t>
            </w:r>
          </w:p>
        </w:tc>
      </w:tr>
      <w:tr w:rsidR="001B5DF1">
        <w:trPr>
          <w:trHeight w:val="20"/>
          <w:tblHeader/>
          <w:jc w:val="center"/>
        </w:trPr>
        <w:tc>
          <w:tcPr>
            <w:tcW w:w="398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布图设计首次商业利用日</w:t>
            </w:r>
          </w:p>
        </w:tc>
        <w:tc>
          <w:tcPr>
            <w:tcW w:w="489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kern w:val="0"/>
                <w:sz w:val="24"/>
                <w:szCs w:val="24"/>
              </w:rPr>
              <w:t>2003</w:t>
            </w:r>
            <w:r>
              <w:rPr>
                <w:rFonts w:eastAsia="仿宋" w:cs="微软雅黑"/>
                <w:kern w:val="0"/>
                <w:sz w:val="24"/>
                <w:szCs w:val="24"/>
              </w:rPr>
              <w:t>年</w:t>
            </w:r>
            <w:r>
              <w:rPr>
                <w:rFonts w:eastAsia="仿宋" w:cs="微软雅黑"/>
                <w:kern w:val="0"/>
                <w:sz w:val="24"/>
                <w:szCs w:val="24"/>
              </w:rPr>
              <w:t>05</w:t>
            </w:r>
            <w:r>
              <w:rPr>
                <w:rFonts w:eastAsia="仿宋" w:cs="微软雅黑"/>
                <w:kern w:val="0"/>
                <w:sz w:val="24"/>
                <w:szCs w:val="24"/>
              </w:rPr>
              <w:t>月</w:t>
            </w:r>
            <w:r>
              <w:rPr>
                <w:rFonts w:eastAsia="仿宋" w:cs="微软雅黑"/>
                <w:kern w:val="0"/>
                <w:sz w:val="24"/>
                <w:szCs w:val="24"/>
              </w:rPr>
              <w:t>06</w:t>
            </w:r>
            <w:r>
              <w:rPr>
                <w:rFonts w:eastAsia="仿宋" w:cs="微软雅黑"/>
                <w:kern w:val="0"/>
                <w:sz w:val="24"/>
                <w:szCs w:val="24"/>
              </w:rPr>
              <w:t>日</w:t>
            </w:r>
          </w:p>
        </w:tc>
      </w:tr>
      <w:tr w:rsidR="001B5DF1">
        <w:trPr>
          <w:trHeight w:val="20"/>
          <w:tblHeader/>
          <w:jc w:val="center"/>
        </w:trPr>
        <w:tc>
          <w:tcPr>
            <w:tcW w:w="398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布图设计创作完成日</w:t>
            </w:r>
          </w:p>
        </w:tc>
        <w:tc>
          <w:tcPr>
            <w:tcW w:w="489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kern w:val="0"/>
                <w:sz w:val="24"/>
                <w:szCs w:val="24"/>
              </w:rPr>
              <w:t>2019</w:t>
            </w:r>
            <w:r>
              <w:rPr>
                <w:rFonts w:eastAsia="仿宋" w:cs="微软雅黑"/>
                <w:kern w:val="0"/>
                <w:sz w:val="24"/>
                <w:szCs w:val="24"/>
              </w:rPr>
              <w:t>年</w:t>
            </w:r>
            <w:r>
              <w:rPr>
                <w:rFonts w:eastAsia="仿宋" w:cs="微软雅黑"/>
                <w:kern w:val="0"/>
                <w:sz w:val="24"/>
                <w:szCs w:val="24"/>
              </w:rPr>
              <w:t>7</w:t>
            </w:r>
            <w:r>
              <w:rPr>
                <w:rFonts w:eastAsia="仿宋" w:cs="微软雅黑"/>
                <w:kern w:val="0"/>
                <w:sz w:val="24"/>
                <w:szCs w:val="24"/>
              </w:rPr>
              <w:t>月</w:t>
            </w:r>
            <w:r>
              <w:rPr>
                <w:rFonts w:eastAsia="仿宋" w:cs="微软雅黑"/>
                <w:kern w:val="0"/>
                <w:sz w:val="24"/>
                <w:szCs w:val="24"/>
              </w:rPr>
              <w:t>16</w:t>
            </w:r>
            <w:r>
              <w:rPr>
                <w:rFonts w:eastAsia="仿宋" w:cs="微软雅黑"/>
                <w:kern w:val="0"/>
                <w:sz w:val="24"/>
                <w:szCs w:val="24"/>
              </w:rPr>
              <w:t>日</w:t>
            </w:r>
          </w:p>
        </w:tc>
      </w:tr>
    </w:tbl>
    <w:p w:rsidR="001B5DF1" w:rsidRDefault="00FC007E">
      <w:pPr>
        <w:pStyle w:val="5"/>
        <w:rPr>
          <w:rFonts w:asciiTheme="minorHAnsi" w:eastAsia="仿宋" w:hAnsiTheme="minorHAnsi"/>
          <w:b w:val="0"/>
          <w:sz w:val="32"/>
          <w:szCs w:val="32"/>
        </w:rPr>
      </w:pPr>
      <w:r>
        <w:rPr>
          <w:rFonts w:asciiTheme="minorHAnsi" w:eastAsia="仿宋" w:hAnsiTheme="minorHAnsi" w:hint="eastAsia"/>
          <w:bCs w:val="0"/>
          <w:sz w:val="32"/>
          <w:szCs w:val="22"/>
        </w:rPr>
        <w:t>（</w:t>
      </w:r>
      <w:r>
        <w:rPr>
          <w:rFonts w:asciiTheme="minorHAnsi" w:eastAsia="仿宋" w:hAnsiTheme="minorHAnsi" w:hint="eastAsia"/>
          <w:bCs w:val="0"/>
          <w:sz w:val="32"/>
          <w:szCs w:val="22"/>
        </w:rPr>
        <w:t>3</w:t>
      </w:r>
      <w:r>
        <w:rPr>
          <w:rFonts w:asciiTheme="minorHAnsi" w:eastAsia="仿宋" w:hAnsiTheme="minorHAnsi" w:hint="eastAsia"/>
          <w:bCs w:val="0"/>
          <w:sz w:val="32"/>
          <w:szCs w:val="22"/>
        </w:rPr>
        <w:t>）集成电路布图设计专有权事务公告</w:t>
      </w:r>
    </w:p>
    <w:p w:rsidR="001B5DF1" w:rsidRDefault="00FC007E">
      <w:pPr>
        <w:ind w:firstLineChars="200" w:firstLine="640"/>
        <w:rPr>
          <w:rFonts w:eastAsia="仿宋"/>
          <w:sz w:val="32"/>
          <w:szCs w:val="32"/>
        </w:rPr>
      </w:pPr>
      <w:r>
        <w:rPr>
          <w:rFonts w:eastAsia="仿宋" w:hint="eastAsia"/>
          <w:sz w:val="32"/>
          <w:szCs w:val="32"/>
        </w:rPr>
        <w:t>集成电路布图设计专有权事务公告一般包括布图设计登记号、布图设计名称、权利人名称、代理人姓名、文件名称、主动放弃生效日、生效日等。</w:t>
      </w:r>
    </w:p>
    <w:p w:rsidR="001B5DF1" w:rsidRDefault="00FC007E">
      <w:pPr>
        <w:ind w:firstLineChars="200" w:firstLine="640"/>
        <w:rPr>
          <w:rFonts w:eastAsia="仿宋"/>
          <w:sz w:val="32"/>
          <w:szCs w:val="32"/>
        </w:rPr>
      </w:pPr>
      <w:r>
        <w:rPr>
          <w:rFonts w:eastAsia="仿宋" w:hint="eastAsia"/>
          <w:sz w:val="32"/>
          <w:szCs w:val="32"/>
        </w:rPr>
        <w:t>布图样例如图</w:t>
      </w:r>
      <w:r>
        <w:rPr>
          <w:rFonts w:eastAsia="仿宋" w:hint="eastAsia"/>
          <w:sz w:val="32"/>
          <w:szCs w:val="32"/>
        </w:rPr>
        <w:t>15</w:t>
      </w:r>
      <w:r>
        <w:rPr>
          <w:rFonts w:eastAsia="仿宋" w:hint="eastAsia"/>
          <w:sz w:val="32"/>
          <w:szCs w:val="32"/>
        </w:rPr>
        <w:t>所示。</w:t>
      </w:r>
    </w:p>
    <w:p w:rsidR="001B5DF1" w:rsidRDefault="00FC007E">
      <w:pPr>
        <w:jc w:val="center"/>
      </w:pPr>
      <w:r>
        <w:rPr>
          <w:rFonts w:hint="eastAsia"/>
          <w:noProof/>
        </w:rPr>
        <w:drawing>
          <wp:inline distT="0" distB="0" distL="114300" distR="114300">
            <wp:extent cx="2964180" cy="1563370"/>
            <wp:effectExtent l="171450" t="133350" r="369545" b="303123"/>
            <wp:docPr id="31" name="图片 3" descr="46e01f8812e4ac2b2c033d907c2f3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 descr="46e01f8812e4ac2b2c033d907c2f3cc"/>
                    <pic:cNvPicPr>
                      <a:picLocks noChangeAspect="1"/>
                    </pic:cNvPicPr>
                  </pic:nvPicPr>
                  <pic:blipFill>
                    <a:blip r:embed="rId62" cstate="print"/>
                    <a:stretch>
                      <a:fillRect/>
                    </a:stretch>
                  </pic:blipFill>
                  <pic:spPr>
                    <a:xfrm>
                      <a:off x="0" y="0"/>
                      <a:ext cx="2954891" cy="1558863"/>
                    </a:xfrm>
                    <a:prstGeom prst="rect">
                      <a:avLst/>
                    </a:prstGeom>
                    <a:ln>
                      <a:noFill/>
                    </a:ln>
                    <a:effectLst>
                      <a:outerShdw blurRad="292100" dist="139700" dir="2700000" algn="tl" rotWithShape="0">
                        <a:srgbClr val="333333">
                          <a:alpha val="65000"/>
                        </a:srgbClr>
                      </a:outerShdw>
                    </a:effectLst>
                  </pic:spPr>
                </pic:pic>
              </a:graphicData>
            </a:graphic>
          </wp:inline>
        </w:drawing>
      </w:r>
    </w:p>
    <w:p w:rsidR="001B5DF1" w:rsidRDefault="00FC007E">
      <w:pPr>
        <w:pStyle w:val="a5"/>
        <w:wordWrap w:val="0"/>
        <w:ind w:firstLine="420"/>
        <w:jc w:val="center"/>
        <w:rPr>
          <w:rFonts w:asciiTheme="minorHAnsi" w:hAnsiTheme="minorHAnsi"/>
          <w:sz w:val="21"/>
          <w:szCs w:val="21"/>
        </w:rPr>
      </w:pPr>
      <w:r>
        <w:rPr>
          <w:rFonts w:asciiTheme="minorHAnsi" w:hAnsiTheme="minorHAnsi" w:hint="eastAsia"/>
          <w:sz w:val="21"/>
          <w:szCs w:val="21"/>
        </w:rPr>
        <w:t>图</w:t>
      </w:r>
      <w:r>
        <w:rPr>
          <w:rFonts w:asciiTheme="minorHAnsi" w:hAnsiTheme="minorHAnsi" w:hint="eastAsia"/>
          <w:sz w:val="21"/>
          <w:szCs w:val="21"/>
        </w:rPr>
        <w:t xml:space="preserve"> 15 </w:t>
      </w:r>
      <w:r>
        <w:rPr>
          <w:rFonts w:asciiTheme="minorHAnsi" w:hAnsiTheme="minorHAnsi" w:hint="eastAsia"/>
          <w:sz w:val="21"/>
          <w:szCs w:val="21"/>
        </w:rPr>
        <w:t>集成电路布图设计专有权事务公告</w:t>
      </w:r>
    </w:p>
    <w:p w:rsidR="001B5DF1" w:rsidRDefault="00FC007E">
      <w:pPr>
        <w:wordWrap w:val="0"/>
        <w:ind w:firstLineChars="200" w:firstLine="640"/>
      </w:pPr>
      <w:r>
        <w:rPr>
          <w:rFonts w:eastAsia="仿宋" w:hint="eastAsia"/>
          <w:sz w:val="32"/>
          <w:szCs w:val="32"/>
        </w:rPr>
        <w:t>集成电路布图设计专有权事务公告一般包含如表</w:t>
      </w:r>
      <w:r>
        <w:rPr>
          <w:rFonts w:eastAsia="仿宋" w:hint="eastAsia"/>
          <w:sz w:val="32"/>
          <w:szCs w:val="32"/>
        </w:rPr>
        <w:t>13</w:t>
      </w:r>
      <w:r>
        <w:rPr>
          <w:rFonts w:eastAsia="仿宋" w:hint="eastAsia"/>
          <w:sz w:val="32"/>
          <w:szCs w:val="32"/>
        </w:rPr>
        <w:t>所示字段信息。</w:t>
      </w:r>
    </w:p>
    <w:p w:rsidR="001B5DF1" w:rsidRDefault="00FC007E">
      <w:pPr>
        <w:pStyle w:val="a5"/>
        <w:keepNext/>
        <w:wordWrap w:val="0"/>
        <w:jc w:val="center"/>
        <w:rPr>
          <w:rFonts w:asciiTheme="minorHAnsi" w:hAnsiTheme="minorHAnsi"/>
          <w:sz w:val="21"/>
          <w:szCs w:val="21"/>
        </w:rPr>
      </w:pPr>
      <w:r>
        <w:rPr>
          <w:rFonts w:asciiTheme="minorHAnsi" w:hAnsiTheme="minorHAnsi" w:hint="eastAsia"/>
          <w:sz w:val="21"/>
          <w:szCs w:val="21"/>
        </w:rPr>
        <w:t>表</w:t>
      </w:r>
      <w:r>
        <w:rPr>
          <w:rFonts w:asciiTheme="minorHAnsi" w:hAnsiTheme="minorHAnsi" w:hint="eastAsia"/>
          <w:sz w:val="21"/>
          <w:szCs w:val="21"/>
        </w:rPr>
        <w:t xml:space="preserve"> 13 </w:t>
      </w:r>
      <w:r>
        <w:rPr>
          <w:rFonts w:asciiTheme="minorHAnsi" w:hAnsiTheme="minorHAnsi" w:hint="eastAsia"/>
          <w:sz w:val="21"/>
          <w:szCs w:val="21"/>
        </w:rPr>
        <w:t>集成电路布图设计专有权事务公告字段</w:t>
      </w:r>
    </w:p>
    <w:tbl>
      <w:tblPr>
        <w:tblW w:w="8874" w:type="dxa"/>
        <w:jc w:val="center"/>
        <w:tblLayout w:type="fixed"/>
        <w:tblCellMar>
          <w:left w:w="0" w:type="dxa"/>
          <w:right w:w="0" w:type="dxa"/>
        </w:tblCellMar>
        <w:tblLook w:val="04A0"/>
      </w:tblPr>
      <w:tblGrid>
        <w:gridCol w:w="3532"/>
        <w:gridCol w:w="5342"/>
      </w:tblGrid>
      <w:tr w:rsidR="001B5DF1">
        <w:trPr>
          <w:trHeight w:val="20"/>
          <w:tblHeader/>
          <w:jc w:val="center"/>
        </w:trPr>
        <w:tc>
          <w:tcPr>
            <w:tcW w:w="3532" w:type="dxa"/>
            <w:tcBorders>
              <w:top w:val="single" w:sz="4" w:space="0" w:color="000000"/>
              <w:left w:val="single" w:sz="4" w:space="0" w:color="000000"/>
              <w:bottom w:val="nil"/>
              <w:right w:val="single" w:sz="4" w:space="0" w:color="000000"/>
            </w:tcBorders>
            <w:shd w:val="clear" w:color="auto" w:fill="4BACC6" w:themeFill="accent5"/>
            <w:tcMar>
              <w:top w:w="15" w:type="dxa"/>
              <w:left w:w="15" w:type="dxa"/>
              <w:right w:w="15" w:type="dxa"/>
            </w:tcMar>
            <w:vAlign w:val="center"/>
          </w:tcPr>
          <w:p w:rsidR="001B5DF1" w:rsidRDefault="00FC007E">
            <w:pPr>
              <w:widowControl/>
              <w:wordWrap w:val="0"/>
              <w:jc w:val="center"/>
              <w:textAlignment w:val="center"/>
              <w:rPr>
                <w:rFonts w:eastAsia="仿宋" w:cs="微软雅黑"/>
                <w:b/>
                <w:bCs/>
                <w:kern w:val="0"/>
                <w:sz w:val="24"/>
                <w:szCs w:val="24"/>
              </w:rPr>
            </w:pPr>
            <w:r>
              <w:rPr>
                <w:rFonts w:eastAsia="仿宋" w:cs="微软雅黑" w:hint="eastAsia"/>
                <w:b/>
                <w:bCs/>
                <w:kern w:val="0"/>
                <w:sz w:val="24"/>
                <w:szCs w:val="24"/>
              </w:rPr>
              <w:t>数据字段</w:t>
            </w:r>
          </w:p>
        </w:tc>
        <w:tc>
          <w:tcPr>
            <w:tcW w:w="5342" w:type="dxa"/>
            <w:tcBorders>
              <w:top w:val="single" w:sz="4" w:space="0" w:color="000000"/>
              <w:left w:val="single" w:sz="4" w:space="0" w:color="000000"/>
              <w:bottom w:val="nil"/>
              <w:right w:val="single" w:sz="4" w:space="0" w:color="000000"/>
            </w:tcBorders>
            <w:shd w:val="clear" w:color="auto" w:fill="4BACC6" w:themeFill="accent5"/>
            <w:tcMar>
              <w:top w:w="15" w:type="dxa"/>
              <w:left w:w="15" w:type="dxa"/>
              <w:right w:w="15" w:type="dxa"/>
            </w:tcMar>
            <w:vAlign w:val="center"/>
          </w:tcPr>
          <w:p w:rsidR="001B5DF1" w:rsidRDefault="00FC007E">
            <w:pPr>
              <w:widowControl/>
              <w:wordWrap w:val="0"/>
              <w:jc w:val="center"/>
              <w:textAlignment w:val="center"/>
              <w:rPr>
                <w:rFonts w:eastAsia="仿宋" w:cs="微软雅黑"/>
                <w:b/>
                <w:bCs/>
                <w:kern w:val="0"/>
                <w:sz w:val="24"/>
                <w:szCs w:val="24"/>
              </w:rPr>
            </w:pPr>
            <w:r>
              <w:rPr>
                <w:rFonts w:eastAsia="仿宋" w:cs="微软雅黑" w:hint="eastAsia"/>
                <w:b/>
                <w:bCs/>
                <w:kern w:val="0"/>
                <w:sz w:val="24"/>
                <w:szCs w:val="24"/>
              </w:rPr>
              <w:t>样例</w:t>
            </w:r>
          </w:p>
        </w:tc>
      </w:tr>
      <w:tr w:rsidR="001B5DF1">
        <w:trPr>
          <w:trHeight w:val="20"/>
          <w:tblHeader/>
          <w:jc w:val="center"/>
        </w:trPr>
        <w:tc>
          <w:tcPr>
            <w:tcW w:w="35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布图设计登记号</w:t>
            </w:r>
          </w:p>
        </w:tc>
        <w:tc>
          <w:tcPr>
            <w:tcW w:w="53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kern w:val="0"/>
                <w:sz w:val="24"/>
                <w:szCs w:val="24"/>
              </w:rPr>
              <w:t>BS.045000875</w:t>
            </w:r>
          </w:p>
        </w:tc>
      </w:tr>
      <w:tr w:rsidR="001B5DF1">
        <w:trPr>
          <w:trHeight w:val="20"/>
          <w:tblHeader/>
          <w:jc w:val="center"/>
        </w:trPr>
        <w:tc>
          <w:tcPr>
            <w:tcW w:w="35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布图设计名称</w:t>
            </w:r>
          </w:p>
        </w:tc>
        <w:tc>
          <w:tcPr>
            <w:tcW w:w="53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电磁吸盘反向电流消除装置电路设计布图</w:t>
            </w:r>
          </w:p>
        </w:tc>
      </w:tr>
      <w:tr w:rsidR="001B5DF1">
        <w:trPr>
          <w:trHeight w:val="20"/>
          <w:tblHeader/>
          <w:jc w:val="center"/>
        </w:trPr>
        <w:tc>
          <w:tcPr>
            <w:tcW w:w="35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布图设计申请日</w:t>
            </w:r>
          </w:p>
        </w:tc>
        <w:tc>
          <w:tcPr>
            <w:tcW w:w="53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kern w:val="0"/>
                <w:sz w:val="24"/>
                <w:szCs w:val="24"/>
              </w:rPr>
              <w:t>2004</w:t>
            </w:r>
            <w:r>
              <w:rPr>
                <w:rFonts w:eastAsia="仿宋" w:cs="微软雅黑"/>
                <w:kern w:val="0"/>
                <w:sz w:val="24"/>
                <w:szCs w:val="24"/>
              </w:rPr>
              <w:t>年</w:t>
            </w:r>
            <w:r>
              <w:rPr>
                <w:rFonts w:eastAsia="仿宋" w:cs="微软雅黑"/>
                <w:kern w:val="0"/>
                <w:sz w:val="24"/>
                <w:szCs w:val="24"/>
              </w:rPr>
              <w:t>05</w:t>
            </w:r>
            <w:r>
              <w:rPr>
                <w:rFonts w:eastAsia="仿宋" w:cs="微软雅黑"/>
                <w:kern w:val="0"/>
                <w:sz w:val="24"/>
                <w:szCs w:val="24"/>
              </w:rPr>
              <w:t>月</w:t>
            </w:r>
            <w:r>
              <w:rPr>
                <w:rFonts w:eastAsia="仿宋" w:cs="微软雅黑"/>
                <w:kern w:val="0"/>
                <w:sz w:val="24"/>
                <w:szCs w:val="24"/>
              </w:rPr>
              <w:t>08</w:t>
            </w:r>
            <w:r>
              <w:rPr>
                <w:rFonts w:eastAsia="仿宋" w:cs="微软雅黑"/>
                <w:kern w:val="0"/>
                <w:sz w:val="24"/>
                <w:szCs w:val="24"/>
              </w:rPr>
              <w:t>日</w:t>
            </w:r>
          </w:p>
        </w:tc>
      </w:tr>
      <w:tr w:rsidR="001B5DF1">
        <w:trPr>
          <w:trHeight w:val="20"/>
          <w:tblHeader/>
          <w:jc w:val="center"/>
        </w:trPr>
        <w:tc>
          <w:tcPr>
            <w:tcW w:w="35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权利人名称</w:t>
            </w:r>
          </w:p>
        </w:tc>
        <w:tc>
          <w:tcPr>
            <w:tcW w:w="53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X</w:t>
            </w:r>
            <w:r>
              <w:rPr>
                <w:rFonts w:eastAsia="仿宋" w:cs="微软雅黑"/>
                <w:kern w:val="0"/>
                <w:sz w:val="24"/>
                <w:szCs w:val="24"/>
              </w:rPr>
              <w:t>XX</w:t>
            </w:r>
          </w:p>
        </w:tc>
      </w:tr>
      <w:tr w:rsidR="001B5DF1">
        <w:trPr>
          <w:trHeight w:val="20"/>
          <w:tblHeader/>
          <w:jc w:val="center"/>
        </w:trPr>
        <w:tc>
          <w:tcPr>
            <w:tcW w:w="35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权利人国籍</w:t>
            </w:r>
            <w:r>
              <w:rPr>
                <w:rFonts w:eastAsia="仿宋" w:cs="微软雅黑"/>
                <w:kern w:val="0"/>
                <w:sz w:val="24"/>
                <w:szCs w:val="24"/>
              </w:rPr>
              <w:t>/</w:t>
            </w:r>
            <w:r>
              <w:rPr>
                <w:rFonts w:eastAsia="仿宋" w:cs="微软雅黑"/>
                <w:kern w:val="0"/>
                <w:sz w:val="24"/>
                <w:szCs w:val="24"/>
              </w:rPr>
              <w:t>省市</w:t>
            </w:r>
          </w:p>
        </w:tc>
        <w:tc>
          <w:tcPr>
            <w:tcW w:w="53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北京</w:t>
            </w:r>
          </w:p>
        </w:tc>
      </w:tr>
      <w:tr w:rsidR="001B5DF1">
        <w:trPr>
          <w:trHeight w:val="20"/>
          <w:tblHeader/>
          <w:jc w:val="center"/>
        </w:trPr>
        <w:tc>
          <w:tcPr>
            <w:tcW w:w="35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权利人地址</w:t>
            </w:r>
          </w:p>
        </w:tc>
        <w:tc>
          <w:tcPr>
            <w:tcW w:w="53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某地址</w:t>
            </w:r>
          </w:p>
        </w:tc>
      </w:tr>
      <w:tr w:rsidR="001B5DF1">
        <w:trPr>
          <w:trHeight w:val="20"/>
          <w:tblHeader/>
          <w:jc w:val="center"/>
        </w:trPr>
        <w:tc>
          <w:tcPr>
            <w:tcW w:w="35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联系人姓名</w:t>
            </w:r>
          </w:p>
        </w:tc>
        <w:tc>
          <w:tcPr>
            <w:tcW w:w="53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X</w:t>
            </w:r>
            <w:r>
              <w:rPr>
                <w:rFonts w:eastAsia="仿宋" w:cs="微软雅黑"/>
                <w:kern w:val="0"/>
                <w:sz w:val="24"/>
                <w:szCs w:val="24"/>
              </w:rPr>
              <w:t>XX</w:t>
            </w:r>
          </w:p>
        </w:tc>
      </w:tr>
      <w:tr w:rsidR="001B5DF1">
        <w:trPr>
          <w:trHeight w:val="20"/>
          <w:tblHeader/>
          <w:jc w:val="center"/>
        </w:trPr>
        <w:tc>
          <w:tcPr>
            <w:tcW w:w="35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联系人地址</w:t>
            </w:r>
          </w:p>
        </w:tc>
        <w:tc>
          <w:tcPr>
            <w:tcW w:w="53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某地址</w:t>
            </w:r>
          </w:p>
        </w:tc>
      </w:tr>
      <w:tr w:rsidR="001B5DF1">
        <w:trPr>
          <w:trHeight w:val="20"/>
          <w:tblHeader/>
          <w:jc w:val="center"/>
        </w:trPr>
        <w:tc>
          <w:tcPr>
            <w:tcW w:w="35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联系人邮编</w:t>
            </w:r>
          </w:p>
        </w:tc>
        <w:tc>
          <w:tcPr>
            <w:tcW w:w="53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kern w:val="0"/>
                <w:sz w:val="24"/>
                <w:szCs w:val="24"/>
              </w:rPr>
              <w:t>100085</w:t>
            </w:r>
          </w:p>
        </w:tc>
      </w:tr>
      <w:tr w:rsidR="001B5DF1">
        <w:trPr>
          <w:trHeight w:val="20"/>
          <w:tblHeader/>
          <w:jc w:val="center"/>
        </w:trPr>
        <w:tc>
          <w:tcPr>
            <w:tcW w:w="35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联系人电话</w:t>
            </w:r>
          </w:p>
        </w:tc>
        <w:tc>
          <w:tcPr>
            <w:tcW w:w="53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kern w:val="0"/>
                <w:sz w:val="24"/>
                <w:szCs w:val="24"/>
              </w:rPr>
              <w:t>82895700/1/5/6-808</w:t>
            </w:r>
          </w:p>
        </w:tc>
      </w:tr>
      <w:tr w:rsidR="001B5DF1">
        <w:trPr>
          <w:trHeight w:val="20"/>
          <w:tblHeader/>
          <w:jc w:val="center"/>
        </w:trPr>
        <w:tc>
          <w:tcPr>
            <w:tcW w:w="35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代理人姓名</w:t>
            </w:r>
          </w:p>
        </w:tc>
        <w:tc>
          <w:tcPr>
            <w:tcW w:w="53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X</w:t>
            </w:r>
            <w:r>
              <w:rPr>
                <w:rFonts w:eastAsia="仿宋" w:cs="微软雅黑"/>
                <w:kern w:val="0"/>
                <w:sz w:val="24"/>
                <w:szCs w:val="24"/>
              </w:rPr>
              <w:t>XX</w:t>
            </w:r>
          </w:p>
        </w:tc>
      </w:tr>
      <w:tr w:rsidR="001B5DF1">
        <w:trPr>
          <w:trHeight w:val="20"/>
          <w:tblHeader/>
          <w:jc w:val="center"/>
        </w:trPr>
        <w:tc>
          <w:tcPr>
            <w:tcW w:w="35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代理人地址</w:t>
            </w:r>
          </w:p>
        </w:tc>
        <w:tc>
          <w:tcPr>
            <w:tcW w:w="53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某地址</w:t>
            </w:r>
          </w:p>
        </w:tc>
      </w:tr>
      <w:tr w:rsidR="001B5DF1">
        <w:trPr>
          <w:trHeight w:val="20"/>
          <w:tblHeader/>
          <w:jc w:val="center"/>
        </w:trPr>
        <w:tc>
          <w:tcPr>
            <w:tcW w:w="35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代理人邮编</w:t>
            </w:r>
          </w:p>
        </w:tc>
        <w:tc>
          <w:tcPr>
            <w:tcW w:w="53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kern w:val="0"/>
                <w:sz w:val="24"/>
                <w:szCs w:val="24"/>
              </w:rPr>
              <w:t>100085</w:t>
            </w:r>
          </w:p>
        </w:tc>
      </w:tr>
      <w:tr w:rsidR="001B5DF1">
        <w:trPr>
          <w:trHeight w:val="20"/>
          <w:tblHeader/>
          <w:jc w:val="center"/>
        </w:trPr>
        <w:tc>
          <w:tcPr>
            <w:tcW w:w="35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代理人电话</w:t>
            </w:r>
          </w:p>
        </w:tc>
        <w:tc>
          <w:tcPr>
            <w:tcW w:w="53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kern w:val="0"/>
                <w:sz w:val="24"/>
                <w:szCs w:val="24"/>
              </w:rPr>
              <w:t>82895700/1/5/6-808</w:t>
            </w:r>
          </w:p>
        </w:tc>
      </w:tr>
      <w:tr w:rsidR="001B5DF1">
        <w:trPr>
          <w:trHeight w:val="20"/>
          <w:tblHeader/>
          <w:jc w:val="center"/>
        </w:trPr>
        <w:tc>
          <w:tcPr>
            <w:tcW w:w="35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更正项</w:t>
            </w:r>
          </w:p>
        </w:tc>
        <w:tc>
          <w:tcPr>
            <w:tcW w:w="53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更正权利人名称</w:t>
            </w:r>
          </w:p>
        </w:tc>
      </w:tr>
      <w:tr w:rsidR="001B5DF1">
        <w:trPr>
          <w:trHeight w:val="20"/>
          <w:tblHeader/>
          <w:jc w:val="center"/>
        </w:trPr>
        <w:tc>
          <w:tcPr>
            <w:tcW w:w="35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布图设计申请号</w:t>
            </w:r>
          </w:p>
        </w:tc>
        <w:tc>
          <w:tcPr>
            <w:tcW w:w="53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kern w:val="0"/>
                <w:sz w:val="24"/>
                <w:szCs w:val="24"/>
              </w:rPr>
              <w:t>105000450</w:t>
            </w:r>
          </w:p>
        </w:tc>
      </w:tr>
      <w:tr w:rsidR="001B5DF1">
        <w:trPr>
          <w:trHeight w:val="20"/>
          <w:tblHeader/>
          <w:jc w:val="center"/>
        </w:trPr>
        <w:tc>
          <w:tcPr>
            <w:tcW w:w="35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收件人</w:t>
            </w:r>
          </w:p>
        </w:tc>
        <w:tc>
          <w:tcPr>
            <w:tcW w:w="53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X</w:t>
            </w:r>
            <w:r>
              <w:rPr>
                <w:rFonts w:eastAsia="仿宋" w:cs="微软雅黑"/>
                <w:kern w:val="0"/>
                <w:sz w:val="24"/>
                <w:szCs w:val="24"/>
              </w:rPr>
              <w:t>XX</w:t>
            </w:r>
          </w:p>
        </w:tc>
      </w:tr>
      <w:tr w:rsidR="001B5DF1">
        <w:trPr>
          <w:trHeight w:val="20"/>
          <w:tblHeader/>
          <w:jc w:val="center"/>
        </w:trPr>
        <w:tc>
          <w:tcPr>
            <w:tcW w:w="35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文件名称</w:t>
            </w:r>
          </w:p>
        </w:tc>
        <w:tc>
          <w:tcPr>
            <w:tcW w:w="53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专有权终止通知书</w:t>
            </w:r>
          </w:p>
        </w:tc>
      </w:tr>
      <w:tr w:rsidR="001B5DF1">
        <w:trPr>
          <w:trHeight w:val="20"/>
          <w:tblHeader/>
          <w:jc w:val="center"/>
        </w:trPr>
        <w:tc>
          <w:tcPr>
            <w:tcW w:w="35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主动放弃生效日</w:t>
            </w:r>
          </w:p>
        </w:tc>
        <w:tc>
          <w:tcPr>
            <w:tcW w:w="53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kern w:val="0"/>
                <w:sz w:val="24"/>
                <w:szCs w:val="24"/>
              </w:rPr>
              <w:t>2017</w:t>
            </w:r>
            <w:r>
              <w:rPr>
                <w:rFonts w:eastAsia="仿宋" w:cs="微软雅黑"/>
                <w:kern w:val="0"/>
                <w:sz w:val="24"/>
                <w:szCs w:val="24"/>
              </w:rPr>
              <w:t>年</w:t>
            </w:r>
            <w:r>
              <w:rPr>
                <w:rFonts w:eastAsia="仿宋" w:cs="微软雅黑"/>
                <w:kern w:val="0"/>
                <w:sz w:val="24"/>
                <w:szCs w:val="24"/>
              </w:rPr>
              <w:t>08</w:t>
            </w:r>
            <w:r>
              <w:rPr>
                <w:rFonts w:eastAsia="仿宋" w:cs="微软雅黑"/>
                <w:kern w:val="0"/>
                <w:sz w:val="24"/>
                <w:szCs w:val="24"/>
              </w:rPr>
              <w:t>月</w:t>
            </w:r>
            <w:r>
              <w:rPr>
                <w:rFonts w:eastAsia="仿宋" w:cs="微软雅黑"/>
                <w:kern w:val="0"/>
                <w:sz w:val="24"/>
                <w:szCs w:val="24"/>
              </w:rPr>
              <w:t>07</w:t>
            </w:r>
            <w:r>
              <w:rPr>
                <w:rFonts w:eastAsia="仿宋" w:cs="微软雅黑"/>
                <w:kern w:val="0"/>
                <w:sz w:val="24"/>
                <w:szCs w:val="24"/>
              </w:rPr>
              <w:t>日</w:t>
            </w:r>
          </w:p>
        </w:tc>
      </w:tr>
      <w:tr w:rsidR="001B5DF1">
        <w:trPr>
          <w:trHeight w:val="20"/>
          <w:tblHeader/>
          <w:jc w:val="center"/>
        </w:trPr>
        <w:tc>
          <w:tcPr>
            <w:tcW w:w="35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生效日</w:t>
            </w:r>
          </w:p>
        </w:tc>
        <w:tc>
          <w:tcPr>
            <w:tcW w:w="53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kern w:val="0"/>
                <w:sz w:val="24"/>
                <w:szCs w:val="24"/>
              </w:rPr>
              <w:t>2017</w:t>
            </w:r>
            <w:r>
              <w:rPr>
                <w:rFonts w:eastAsia="仿宋" w:cs="微软雅黑"/>
                <w:kern w:val="0"/>
                <w:sz w:val="24"/>
                <w:szCs w:val="24"/>
              </w:rPr>
              <w:t>年</w:t>
            </w:r>
            <w:r>
              <w:rPr>
                <w:rFonts w:eastAsia="仿宋" w:cs="微软雅黑"/>
                <w:kern w:val="0"/>
                <w:sz w:val="24"/>
                <w:szCs w:val="24"/>
              </w:rPr>
              <w:t>08</w:t>
            </w:r>
            <w:r>
              <w:rPr>
                <w:rFonts w:eastAsia="仿宋" w:cs="微软雅黑"/>
                <w:kern w:val="0"/>
                <w:sz w:val="24"/>
                <w:szCs w:val="24"/>
              </w:rPr>
              <w:t>月</w:t>
            </w:r>
            <w:r>
              <w:rPr>
                <w:rFonts w:eastAsia="仿宋" w:cs="微软雅黑"/>
                <w:kern w:val="0"/>
                <w:sz w:val="24"/>
                <w:szCs w:val="24"/>
              </w:rPr>
              <w:t>07</w:t>
            </w:r>
            <w:r>
              <w:rPr>
                <w:rFonts w:eastAsia="仿宋" w:cs="微软雅黑"/>
                <w:kern w:val="0"/>
                <w:sz w:val="24"/>
                <w:szCs w:val="24"/>
              </w:rPr>
              <w:t>日</w:t>
            </w:r>
          </w:p>
        </w:tc>
      </w:tr>
    </w:tbl>
    <w:p w:rsidR="001B5DF1" w:rsidRDefault="00FC007E">
      <w:pPr>
        <w:pStyle w:val="5"/>
        <w:rPr>
          <w:rFonts w:asciiTheme="minorHAnsi" w:eastAsia="仿宋" w:hAnsiTheme="minorHAnsi"/>
          <w:bCs w:val="0"/>
          <w:sz w:val="32"/>
          <w:szCs w:val="22"/>
        </w:rPr>
      </w:pPr>
      <w:r>
        <w:rPr>
          <w:rFonts w:asciiTheme="minorHAnsi" w:eastAsia="仿宋" w:hAnsiTheme="minorHAnsi" w:hint="eastAsia"/>
          <w:bCs w:val="0"/>
          <w:sz w:val="32"/>
          <w:szCs w:val="22"/>
        </w:rPr>
        <w:t>（</w:t>
      </w:r>
      <w:r>
        <w:rPr>
          <w:rFonts w:asciiTheme="minorHAnsi" w:eastAsia="仿宋" w:hAnsiTheme="minorHAnsi" w:hint="eastAsia"/>
          <w:bCs w:val="0"/>
          <w:sz w:val="32"/>
          <w:szCs w:val="22"/>
        </w:rPr>
        <w:t>4</w:t>
      </w:r>
      <w:r>
        <w:rPr>
          <w:rFonts w:asciiTheme="minorHAnsi" w:eastAsia="仿宋" w:hAnsiTheme="minorHAnsi" w:hint="eastAsia"/>
          <w:bCs w:val="0"/>
          <w:sz w:val="32"/>
          <w:szCs w:val="22"/>
        </w:rPr>
        <w:t>）集成电路布图设计终止公告</w:t>
      </w:r>
    </w:p>
    <w:p w:rsidR="001B5DF1" w:rsidRDefault="00FC007E">
      <w:pPr>
        <w:jc w:val="center"/>
      </w:pPr>
      <w:r>
        <w:rPr>
          <w:rFonts w:hint="eastAsia"/>
          <w:noProof/>
        </w:rPr>
        <w:drawing>
          <wp:inline distT="0" distB="0" distL="114300" distR="114300">
            <wp:extent cx="3790315" cy="1263650"/>
            <wp:effectExtent l="171450" t="133350" r="362382" b="298247"/>
            <wp:docPr id="256" name="图片 10" descr="f1fadb4f679332942d14d31411fbe8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图片 10" descr="f1fadb4f679332942d14d31411fbe8d"/>
                    <pic:cNvPicPr>
                      <a:picLocks noChangeAspect="1"/>
                    </pic:cNvPicPr>
                  </pic:nvPicPr>
                  <pic:blipFill>
                    <a:blip r:embed="rId63" cstate="print"/>
                    <a:stretch>
                      <a:fillRect/>
                    </a:stretch>
                  </pic:blipFill>
                  <pic:spPr>
                    <a:xfrm>
                      <a:off x="0" y="0"/>
                      <a:ext cx="3789045" cy="1263362"/>
                    </a:xfrm>
                    <a:prstGeom prst="rect">
                      <a:avLst/>
                    </a:prstGeom>
                    <a:ln>
                      <a:noFill/>
                    </a:ln>
                    <a:effectLst>
                      <a:outerShdw blurRad="292100" dist="139700" dir="2700000" algn="tl" rotWithShape="0">
                        <a:srgbClr val="333333">
                          <a:alpha val="65000"/>
                        </a:srgbClr>
                      </a:outerShdw>
                    </a:effectLst>
                  </pic:spPr>
                </pic:pic>
              </a:graphicData>
            </a:graphic>
          </wp:inline>
        </w:drawing>
      </w:r>
    </w:p>
    <w:p w:rsidR="001B5DF1" w:rsidRDefault="00FC007E">
      <w:pPr>
        <w:pStyle w:val="a5"/>
        <w:wordWrap w:val="0"/>
        <w:jc w:val="center"/>
        <w:rPr>
          <w:rFonts w:asciiTheme="minorHAnsi" w:hAnsiTheme="minorHAnsi"/>
          <w:sz w:val="21"/>
          <w:szCs w:val="21"/>
        </w:rPr>
      </w:pPr>
      <w:r>
        <w:rPr>
          <w:rFonts w:asciiTheme="minorHAnsi" w:hAnsiTheme="minorHAnsi" w:hint="eastAsia"/>
          <w:sz w:val="21"/>
          <w:szCs w:val="21"/>
        </w:rPr>
        <w:t>图</w:t>
      </w:r>
      <w:r>
        <w:rPr>
          <w:rFonts w:asciiTheme="minorHAnsi" w:hAnsiTheme="minorHAnsi" w:hint="eastAsia"/>
          <w:sz w:val="21"/>
          <w:szCs w:val="21"/>
        </w:rPr>
        <w:t xml:space="preserve"> 16 </w:t>
      </w:r>
      <w:r>
        <w:rPr>
          <w:rFonts w:asciiTheme="minorHAnsi" w:hAnsiTheme="minorHAnsi" w:hint="eastAsia"/>
          <w:sz w:val="21"/>
          <w:szCs w:val="21"/>
        </w:rPr>
        <w:t>集成电路布图设计终止公告</w:t>
      </w:r>
    </w:p>
    <w:p w:rsidR="001B5DF1" w:rsidRDefault="00FC007E">
      <w:pPr>
        <w:wordWrap w:val="0"/>
        <w:ind w:firstLineChars="200" w:firstLine="640"/>
      </w:pPr>
      <w:r>
        <w:rPr>
          <w:rFonts w:eastAsia="仿宋" w:hint="eastAsia"/>
          <w:sz w:val="32"/>
          <w:szCs w:val="32"/>
        </w:rPr>
        <w:t>集成电路布图设计终止公告一般包含如表</w:t>
      </w:r>
      <w:r>
        <w:rPr>
          <w:rFonts w:eastAsia="仿宋" w:hint="eastAsia"/>
          <w:sz w:val="32"/>
          <w:szCs w:val="32"/>
        </w:rPr>
        <w:t>14</w:t>
      </w:r>
      <w:r>
        <w:rPr>
          <w:rFonts w:eastAsia="仿宋" w:hint="eastAsia"/>
          <w:sz w:val="32"/>
          <w:szCs w:val="32"/>
        </w:rPr>
        <w:t>所示字段信息。</w:t>
      </w:r>
    </w:p>
    <w:p w:rsidR="001B5DF1" w:rsidRDefault="00FC007E">
      <w:pPr>
        <w:pStyle w:val="a5"/>
        <w:keepNext/>
        <w:wordWrap w:val="0"/>
        <w:jc w:val="center"/>
        <w:rPr>
          <w:rFonts w:asciiTheme="minorHAnsi" w:hAnsiTheme="minorHAnsi"/>
          <w:sz w:val="21"/>
          <w:szCs w:val="21"/>
        </w:rPr>
      </w:pPr>
      <w:r>
        <w:rPr>
          <w:rFonts w:asciiTheme="minorHAnsi" w:hAnsiTheme="minorHAnsi" w:hint="eastAsia"/>
          <w:sz w:val="21"/>
          <w:szCs w:val="21"/>
        </w:rPr>
        <w:t>表</w:t>
      </w:r>
      <w:r>
        <w:rPr>
          <w:rFonts w:asciiTheme="minorHAnsi" w:hAnsiTheme="minorHAnsi" w:hint="eastAsia"/>
          <w:sz w:val="21"/>
          <w:szCs w:val="21"/>
        </w:rPr>
        <w:t xml:space="preserve"> 14</w:t>
      </w:r>
      <w:r>
        <w:rPr>
          <w:rFonts w:asciiTheme="minorHAnsi" w:hAnsiTheme="minorHAnsi" w:hint="eastAsia"/>
          <w:sz w:val="21"/>
          <w:szCs w:val="21"/>
        </w:rPr>
        <w:t>集成电路布图设计终止公告字段</w:t>
      </w:r>
    </w:p>
    <w:tbl>
      <w:tblPr>
        <w:tblW w:w="6105" w:type="dxa"/>
        <w:jc w:val="center"/>
        <w:tblLayout w:type="fixed"/>
        <w:tblCellMar>
          <w:left w:w="0" w:type="dxa"/>
          <w:right w:w="0" w:type="dxa"/>
        </w:tblCellMar>
        <w:tblLook w:val="04A0"/>
      </w:tblPr>
      <w:tblGrid>
        <w:gridCol w:w="2430"/>
        <w:gridCol w:w="3675"/>
      </w:tblGrid>
      <w:tr w:rsidR="001B5DF1">
        <w:trPr>
          <w:trHeight w:val="20"/>
          <w:tblHeader/>
          <w:jc w:val="center"/>
        </w:trPr>
        <w:tc>
          <w:tcPr>
            <w:tcW w:w="2430" w:type="dxa"/>
            <w:tcBorders>
              <w:top w:val="single" w:sz="4" w:space="0" w:color="000000"/>
              <w:left w:val="single" w:sz="4" w:space="0" w:color="000000"/>
              <w:bottom w:val="nil"/>
              <w:right w:val="single" w:sz="4" w:space="0" w:color="000000"/>
            </w:tcBorders>
            <w:shd w:val="clear" w:color="auto" w:fill="4BACC6" w:themeFill="accent5"/>
            <w:tcMar>
              <w:top w:w="15" w:type="dxa"/>
              <w:left w:w="15" w:type="dxa"/>
              <w:right w:w="15" w:type="dxa"/>
            </w:tcMar>
            <w:vAlign w:val="center"/>
          </w:tcPr>
          <w:p w:rsidR="001B5DF1" w:rsidRDefault="00FC007E">
            <w:pPr>
              <w:widowControl/>
              <w:wordWrap w:val="0"/>
              <w:jc w:val="center"/>
              <w:textAlignment w:val="center"/>
              <w:rPr>
                <w:rFonts w:eastAsia="仿宋" w:cs="微软雅黑"/>
                <w:b/>
                <w:bCs/>
                <w:kern w:val="0"/>
                <w:sz w:val="24"/>
                <w:szCs w:val="24"/>
              </w:rPr>
            </w:pPr>
            <w:r>
              <w:rPr>
                <w:rFonts w:eastAsia="仿宋" w:cs="微软雅黑" w:hint="eastAsia"/>
                <w:b/>
                <w:bCs/>
                <w:kern w:val="0"/>
                <w:sz w:val="24"/>
                <w:szCs w:val="24"/>
              </w:rPr>
              <w:t>数据字段</w:t>
            </w:r>
          </w:p>
        </w:tc>
        <w:tc>
          <w:tcPr>
            <w:tcW w:w="3675" w:type="dxa"/>
            <w:tcBorders>
              <w:top w:val="single" w:sz="4" w:space="0" w:color="000000"/>
              <w:left w:val="single" w:sz="4" w:space="0" w:color="000000"/>
              <w:bottom w:val="nil"/>
              <w:right w:val="single" w:sz="4" w:space="0" w:color="000000"/>
            </w:tcBorders>
            <w:shd w:val="clear" w:color="auto" w:fill="4BACC6" w:themeFill="accent5"/>
            <w:tcMar>
              <w:top w:w="15" w:type="dxa"/>
              <w:left w:w="15" w:type="dxa"/>
              <w:right w:w="15" w:type="dxa"/>
            </w:tcMar>
            <w:vAlign w:val="center"/>
          </w:tcPr>
          <w:p w:rsidR="001B5DF1" w:rsidRDefault="00FC007E">
            <w:pPr>
              <w:widowControl/>
              <w:wordWrap w:val="0"/>
              <w:jc w:val="center"/>
              <w:textAlignment w:val="center"/>
              <w:rPr>
                <w:rFonts w:eastAsia="仿宋" w:cs="微软雅黑"/>
                <w:b/>
                <w:bCs/>
                <w:kern w:val="0"/>
                <w:sz w:val="24"/>
                <w:szCs w:val="24"/>
              </w:rPr>
            </w:pPr>
            <w:r>
              <w:rPr>
                <w:rFonts w:eastAsia="仿宋" w:cs="微软雅黑" w:hint="eastAsia"/>
                <w:b/>
                <w:bCs/>
                <w:kern w:val="0"/>
                <w:sz w:val="24"/>
                <w:szCs w:val="24"/>
              </w:rPr>
              <w:t>样例</w:t>
            </w:r>
          </w:p>
        </w:tc>
      </w:tr>
      <w:tr w:rsidR="001B5DF1">
        <w:trPr>
          <w:trHeight w:val="20"/>
          <w:tblHeader/>
          <w:jc w:val="center"/>
        </w:trPr>
        <w:tc>
          <w:tcPr>
            <w:tcW w:w="24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布图设计登记号</w:t>
            </w:r>
          </w:p>
        </w:tc>
        <w:tc>
          <w:tcPr>
            <w:tcW w:w="36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kern w:val="0"/>
                <w:sz w:val="24"/>
                <w:szCs w:val="24"/>
              </w:rPr>
              <w:t>BS.165004398</w:t>
            </w:r>
          </w:p>
        </w:tc>
      </w:tr>
      <w:tr w:rsidR="001B5DF1">
        <w:trPr>
          <w:trHeight w:val="20"/>
          <w:tblHeader/>
          <w:jc w:val="center"/>
        </w:trPr>
        <w:tc>
          <w:tcPr>
            <w:tcW w:w="24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申请日</w:t>
            </w:r>
          </w:p>
        </w:tc>
        <w:tc>
          <w:tcPr>
            <w:tcW w:w="36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kern w:val="0"/>
                <w:sz w:val="24"/>
                <w:szCs w:val="24"/>
              </w:rPr>
              <w:t>2016</w:t>
            </w:r>
            <w:r>
              <w:rPr>
                <w:rFonts w:eastAsia="仿宋" w:cs="微软雅黑"/>
                <w:kern w:val="0"/>
                <w:sz w:val="24"/>
                <w:szCs w:val="24"/>
              </w:rPr>
              <w:t>年</w:t>
            </w:r>
            <w:r>
              <w:rPr>
                <w:rFonts w:eastAsia="仿宋" w:cs="微软雅黑"/>
                <w:kern w:val="0"/>
                <w:sz w:val="24"/>
                <w:szCs w:val="24"/>
              </w:rPr>
              <w:t>5</w:t>
            </w:r>
            <w:r>
              <w:rPr>
                <w:rFonts w:eastAsia="仿宋" w:cs="微软雅黑"/>
                <w:kern w:val="0"/>
                <w:sz w:val="24"/>
                <w:szCs w:val="24"/>
              </w:rPr>
              <w:t>月</w:t>
            </w:r>
            <w:r>
              <w:rPr>
                <w:rFonts w:eastAsia="仿宋" w:cs="微软雅黑"/>
                <w:kern w:val="0"/>
                <w:sz w:val="24"/>
                <w:szCs w:val="24"/>
              </w:rPr>
              <w:t>25</w:t>
            </w:r>
            <w:r>
              <w:rPr>
                <w:rFonts w:eastAsia="仿宋" w:cs="微软雅黑"/>
                <w:kern w:val="0"/>
                <w:sz w:val="24"/>
                <w:szCs w:val="24"/>
              </w:rPr>
              <w:t>日</w:t>
            </w:r>
          </w:p>
        </w:tc>
      </w:tr>
      <w:tr w:rsidR="001B5DF1">
        <w:trPr>
          <w:trHeight w:val="20"/>
          <w:tblHeader/>
          <w:jc w:val="center"/>
        </w:trPr>
        <w:tc>
          <w:tcPr>
            <w:tcW w:w="24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专有权公告日</w:t>
            </w:r>
          </w:p>
        </w:tc>
        <w:tc>
          <w:tcPr>
            <w:tcW w:w="36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kern w:val="0"/>
                <w:sz w:val="24"/>
                <w:szCs w:val="24"/>
              </w:rPr>
              <w:t>2016</w:t>
            </w:r>
            <w:r>
              <w:rPr>
                <w:rFonts w:eastAsia="仿宋" w:cs="微软雅黑"/>
                <w:kern w:val="0"/>
                <w:sz w:val="24"/>
                <w:szCs w:val="24"/>
              </w:rPr>
              <w:t>年</w:t>
            </w:r>
            <w:r>
              <w:rPr>
                <w:rFonts w:eastAsia="仿宋" w:cs="微软雅黑"/>
                <w:kern w:val="0"/>
                <w:sz w:val="24"/>
                <w:szCs w:val="24"/>
              </w:rPr>
              <w:t>6</w:t>
            </w:r>
            <w:r>
              <w:rPr>
                <w:rFonts w:eastAsia="仿宋" w:cs="微软雅黑"/>
                <w:kern w:val="0"/>
                <w:sz w:val="24"/>
                <w:szCs w:val="24"/>
              </w:rPr>
              <w:t>月</w:t>
            </w:r>
            <w:r>
              <w:rPr>
                <w:rFonts w:eastAsia="仿宋" w:cs="微软雅黑"/>
                <w:kern w:val="0"/>
                <w:sz w:val="24"/>
                <w:szCs w:val="24"/>
              </w:rPr>
              <w:t>26</w:t>
            </w:r>
            <w:r>
              <w:rPr>
                <w:rFonts w:eastAsia="仿宋" w:cs="微软雅黑"/>
                <w:kern w:val="0"/>
                <w:sz w:val="24"/>
                <w:szCs w:val="24"/>
              </w:rPr>
              <w:t>日</w:t>
            </w:r>
          </w:p>
        </w:tc>
      </w:tr>
      <w:tr w:rsidR="001B5DF1">
        <w:trPr>
          <w:trHeight w:val="20"/>
          <w:tblHeader/>
          <w:jc w:val="center"/>
        </w:trPr>
        <w:tc>
          <w:tcPr>
            <w:tcW w:w="24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hint="eastAsia"/>
                <w:kern w:val="0"/>
                <w:sz w:val="24"/>
                <w:szCs w:val="24"/>
              </w:rPr>
              <w:t>布图设计保护期届满日</w:t>
            </w:r>
          </w:p>
        </w:tc>
        <w:tc>
          <w:tcPr>
            <w:tcW w:w="36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B5DF1" w:rsidRDefault="00FC007E">
            <w:pPr>
              <w:widowControl/>
              <w:wordWrap w:val="0"/>
              <w:jc w:val="center"/>
              <w:textAlignment w:val="center"/>
              <w:rPr>
                <w:rFonts w:eastAsia="仿宋" w:cs="微软雅黑"/>
                <w:kern w:val="0"/>
                <w:sz w:val="24"/>
                <w:szCs w:val="24"/>
              </w:rPr>
            </w:pPr>
            <w:r>
              <w:rPr>
                <w:rFonts w:eastAsia="仿宋" w:cs="微软雅黑"/>
                <w:kern w:val="0"/>
                <w:sz w:val="24"/>
                <w:szCs w:val="24"/>
              </w:rPr>
              <w:t>2017</w:t>
            </w:r>
            <w:r>
              <w:rPr>
                <w:rFonts w:eastAsia="仿宋" w:cs="微软雅黑"/>
                <w:kern w:val="0"/>
                <w:sz w:val="24"/>
                <w:szCs w:val="24"/>
              </w:rPr>
              <w:t>年</w:t>
            </w:r>
            <w:r>
              <w:rPr>
                <w:rFonts w:eastAsia="仿宋" w:cs="微软雅黑"/>
                <w:kern w:val="0"/>
                <w:sz w:val="24"/>
                <w:szCs w:val="24"/>
              </w:rPr>
              <w:t>8</w:t>
            </w:r>
            <w:r>
              <w:rPr>
                <w:rFonts w:eastAsia="仿宋" w:cs="微软雅黑"/>
                <w:kern w:val="0"/>
                <w:sz w:val="24"/>
                <w:szCs w:val="24"/>
              </w:rPr>
              <w:t>月</w:t>
            </w:r>
            <w:r>
              <w:rPr>
                <w:rFonts w:eastAsia="仿宋" w:cs="微软雅黑"/>
                <w:kern w:val="0"/>
                <w:sz w:val="24"/>
                <w:szCs w:val="24"/>
              </w:rPr>
              <w:t>9</w:t>
            </w:r>
            <w:r>
              <w:rPr>
                <w:rFonts w:eastAsia="仿宋" w:cs="微软雅黑"/>
                <w:kern w:val="0"/>
                <w:sz w:val="24"/>
                <w:szCs w:val="24"/>
              </w:rPr>
              <w:t>日</w:t>
            </w:r>
          </w:p>
        </w:tc>
      </w:tr>
    </w:tbl>
    <w:p w:rsidR="001B5DF1" w:rsidRDefault="00FC007E">
      <w:pPr>
        <w:pStyle w:val="4"/>
        <w:wordWrap w:val="0"/>
        <w:rPr>
          <w:rFonts w:asciiTheme="minorHAnsi" w:eastAsia="仿宋" w:hAnsiTheme="minorHAnsi"/>
          <w:sz w:val="32"/>
          <w:szCs w:val="32"/>
        </w:rPr>
      </w:pPr>
      <w:r>
        <w:rPr>
          <w:rFonts w:asciiTheme="minorHAnsi" w:eastAsia="仿宋" w:hAnsiTheme="minorHAnsi" w:hint="eastAsia"/>
          <w:sz w:val="32"/>
          <w:szCs w:val="32"/>
        </w:rPr>
        <w:t>2.</w:t>
      </w:r>
      <w:r>
        <w:rPr>
          <w:rFonts w:asciiTheme="minorHAnsi" w:eastAsia="仿宋" w:hAnsiTheme="minorHAnsi" w:hint="eastAsia"/>
          <w:sz w:val="32"/>
          <w:szCs w:val="32"/>
        </w:rPr>
        <w:t>集成电路布图设计数据内容属性</w:t>
      </w:r>
    </w:p>
    <w:p w:rsidR="001B5DF1" w:rsidRDefault="00FC007E">
      <w:pPr>
        <w:wordWrap w:val="0"/>
        <w:ind w:firstLine="640"/>
        <w:rPr>
          <w:rFonts w:eastAsia="仿宋" w:cs="Times New Roman"/>
          <w:sz w:val="32"/>
          <w:szCs w:val="32"/>
        </w:rPr>
      </w:pPr>
      <w:r>
        <w:rPr>
          <w:rFonts w:eastAsia="仿宋" w:cs="Times New Roman" w:hint="eastAsia"/>
          <w:sz w:val="32"/>
          <w:szCs w:val="32"/>
        </w:rPr>
        <w:t>集成电路</w:t>
      </w:r>
      <w:r>
        <w:rPr>
          <w:rFonts w:eastAsia="仿宋" w:cs="Times New Roman"/>
          <w:sz w:val="32"/>
          <w:szCs w:val="32"/>
        </w:rPr>
        <w:t>布图设计是确定用以制造集成电路的电子元件在一个传导材料中的排列和连接的布局设计</w:t>
      </w:r>
      <w:r>
        <w:rPr>
          <w:rFonts w:eastAsia="仿宋" w:cs="Times New Roman" w:hint="eastAsia"/>
          <w:sz w:val="32"/>
          <w:szCs w:val="32"/>
        </w:rPr>
        <w:t>，</w:t>
      </w:r>
      <w:r>
        <w:rPr>
          <w:rFonts w:eastAsia="仿宋" w:cs="Times New Roman"/>
          <w:sz w:val="32"/>
          <w:szCs w:val="32"/>
        </w:rPr>
        <w:t>可以固定在磁盘或掩膜上，也可以固定在集成电路产品中</w:t>
      </w:r>
      <w:r>
        <w:rPr>
          <w:rFonts w:eastAsia="仿宋" w:cs="Times New Roman" w:hint="eastAsia"/>
          <w:sz w:val="32"/>
          <w:szCs w:val="32"/>
        </w:rPr>
        <w:t>。集成电路布图设计数据具有技术属性、法律属性，具体如下。</w:t>
      </w:r>
    </w:p>
    <w:p w:rsidR="001B5DF1" w:rsidRDefault="00FC007E">
      <w:pPr>
        <w:pStyle w:val="5"/>
        <w:rPr>
          <w:rFonts w:asciiTheme="minorHAnsi" w:eastAsia="仿宋" w:hAnsiTheme="minorHAnsi"/>
          <w:bCs w:val="0"/>
          <w:sz w:val="32"/>
          <w:szCs w:val="22"/>
        </w:rPr>
      </w:pPr>
      <w:r>
        <w:rPr>
          <w:rFonts w:asciiTheme="minorHAnsi" w:eastAsia="仿宋" w:hAnsiTheme="minorHAnsi" w:hint="eastAsia"/>
          <w:bCs w:val="0"/>
          <w:sz w:val="32"/>
          <w:szCs w:val="22"/>
        </w:rPr>
        <w:t>（</w:t>
      </w:r>
      <w:r>
        <w:rPr>
          <w:rFonts w:asciiTheme="minorHAnsi" w:eastAsia="仿宋" w:hAnsiTheme="minorHAnsi" w:hint="eastAsia"/>
          <w:bCs w:val="0"/>
          <w:sz w:val="32"/>
          <w:szCs w:val="22"/>
        </w:rPr>
        <w:t>1</w:t>
      </w:r>
      <w:r>
        <w:rPr>
          <w:rFonts w:asciiTheme="minorHAnsi" w:eastAsia="仿宋" w:hAnsiTheme="minorHAnsi" w:hint="eastAsia"/>
          <w:bCs w:val="0"/>
          <w:sz w:val="32"/>
          <w:szCs w:val="22"/>
        </w:rPr>
        <w:t>）技术属性</w:t>
      </w:r>
    </w:p>
    <w:p w:rsidR="001B5DF1" w:rsidRDefault="00FC007E">
      <w:pPr>
        <w:wordWrap w:val="0"/>
        <w:ind w:firstLineChars="196" w:firstLine="627"/>
        <w:rPr>
          <w:rFonts w:eastAsia="仿宋" w:cs="Times New Roman"/>
          <w:sz w:val="32"/>
          <w:szCs w:val="32"/>
        </w:rPr>
      </w:pPr>
      <w:r>
        <w:rPr>
          <w:rFonts w:eastAsia="仿宋" w:cs="Times New Roman" w:hint="eastAsia"/>
          <w:sz w:val="32"/>
          <w:szCs w:val="32"/>
        </w:rPr>
        <w:t>集成电路布图设计本身是技术解决思路的客观体现，其最终形态是含有布图设计的集成电路产品，组装成能完成一定任务、具有特定功能的零件或设备产品。</w:t>
      </w:r>
    </w:p>
    <w:p w:rsidR="001B5DF1" w:rsidRDefault="00FC007E">
      <w:pPr>
        <w:wordWrap w:val="0"/>
        <w:ind w:firstLineChars="196" w:firstLine="627"/>
        <w:rPr>
          <w:rFonts w:eastAsia="仿宋" w:cs="Times New Roman"/>
          <w:sz w:val="32"/>
          <w:szCs w:val="32"/>
        </w:rPr>
      </w:pPr>
      <w:r>
        <w:rPr>
          <w:rFonts w:eastAsia="仿宋" w:cs="Times New Roman" w:hint="eastAsia"/>
          <w:sz w:val="32"/>
          <w:szCs w:val="32"/>
        </w:rPr>
        <w:t>集成电路布图设计对设计本身进行了详细描述，发明创造点明确了结构、技术、功能，因此具有技术属性。</w:t>
      </w:r>
    </w:p>
    <w:p w:rsidR="001B5DF1" w:rsidRDefault="00FC007E">
      <w:pPr>
        <w:pStyle w:val="5"/>
        <w:rPr>
          <w:rFonts w:asciiTheme="minorHAnsi" w:eastAsia="仿宋" w:hAnsiTheme="minorHAnsi"/>
          <w:bCs w:val="0"/>
          <w:sz w:val="32"/>
          <w:szCs w:val="22"/>
        </w:rPr>
      </w:pPr>
      <w:r>
        <w:rPr>
          <w:rFonts w:asciiTheme="minorHAnsi" w:eastAsia="仿宋" w:hAnsiTheme="minorHAnsi" w:hint="eastAsia"/>
          <w:bCs w:val="0"/>
          <w:sz w:val="32"/>
          <w:szCs w:val="22"/>
        </w:rPr>
        <w:t>（</w:t>
      </w:r>
      <w:r>
        <w:rPr>
          <w:rFonts w:asciiTheme="minorHAnsi" w:eastAsia="仿宋" w:hAnsiTheme="minorHAnsi" w:hint="eastAsia"/>
          <w:bCs w:val="0"/>
          <w:sz w:val="32"/>
          <w:szCs w:val="22"/>
        </w:rPr>
        <w:t>2</w:t>
      </w:r>
      <w:r>
        <w:rPr>
          <w:rFonts w:asciiTheme="minorHAnsi" w:eastAsia="仿宋" w:hAnsiTheme="minorHAnsi" w:hint="eastAsia"/>
          <w:bCs w:val="0"/>
          <w:sz w:val="32"/>
          <w:szCs w:val="22"/>
        </w:rPr>
        <w:t>）法律属性</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集成电路</w:t>
      </w:r>
      <w:r>
        <w:rPr>
          <w:rFonts w:eastAsia="仿宋" w:cs="Times New Roman"/>
          <w:sz w:val="32"/>
          <w:szCs w:val="32"/>
        </w:rPr>
        <w:t>布图设计是独立的知识产权客体</w:t>
      </w:r>
      <w:r>
        <w:rPr>
          <w:rFonts w:eastAsia="仿宋" w:cs="Times New Roman" w:hint="eastAsia"/>
          <w:sz w:val="32"/>
          <w:szCs w:val="32"/>
        </w:rPr>
        <w:t>，其本身就有复制权、专有权等。集成电路布图设计中的布图设计权利人，布图登记号、有效年限等信息体现其法律意义。</w:t>
      </w:r>
    </w:p>
    <w:p w:rsidR="001B5DF1" w:rsidRDefault="001B5DF1"/>
    <w:p w:rsidR="001B5DF1" w:rsidRDefault="00FC007E">
      <w:pPr>
        <w:pStyle w:val="2"/>
        <w:wordWrap w:val="0"/>
        <w:rPr>
          <w:rFonts w:asciiTheme="minorHAnsi" w:hAnsiTheme="minorHAnsi"/>
        </w:rPr>
      </w:pPr>
      <w:bookmarkStart w:id="141" w:name="_Toc2009452137"/>
      <w:bookmarkStart w:id="142" w:name="_Toc58418893"/>
      <w:bookmarkStart w:id="143" w:name="_Toc6359"/>
      <w:bookmarkStart w:id="144" w:name="_Toc14464"/>
      <w:bookmarkStart w:id="145" w:name="_Toc55202355"/>
      <w:bookmarkStart w:id="146" w:name="_Toc12811"/>
      <w:bookmarkStart w:id="147" w:name="_Toc22699"/>
      <w:r>
        <w:rPr>
          <w:rFonts w:asciiTheme="minorHAnsi" w:eastAsia="楷体_GB2312" w:hAnsiTheme="minorHAnsi" w:hint="eastAsia"/>
        </w:rPr>
        <w:t>二、知识产权基础数据结构解读</w:t>
      </w:r>
      <w:bookmarkEnd w:id="141"/>
      <w:bookmarkEnd w:id="142"/>
      <w:bookmarkEnd w:id="143"/>
      <w:bookmarkEnd w:id="144"/>
      <w:bookmarkEnd w:id="145"/>
      <w:bookmarkEnd w:id="146"/>
      <w:bookmarkEnd w:id="147"/>
    </w:p>
    <w:p w:rsidR="001B5DF1" w:rsidRDefault="00FC007E">
      <w:pPr>
        <w:pStyle w:val="af6"/>
        <w:wordWrap w:val="0"/>
        <w:ind w:firstLine="640"/>
        <w:rPr>
          <w:rFonts w:asciiTheme="minorHAnsi" w:eastAsia="仿宋" w:hAnsiTheme="minorHAnsi"/>
          <w:sz w:val="32"/>
          <w:szCs w:val="32"/>
        </w:rPr>
      </w:pPr>
      <w:r>
        <w:rPr>
          <w:rFonts w:asciiTheme="minorHAnsi" w:eastAsia="仿宋" w:hAnsiTheme="minorHAnsi" w:hint="eastAsia"/>
          <w:sz w:val="32"/>
          <w:szCs w:val="32"/>
        </w:rPr>
        <w:t>数据结构解读主要包括数据元素解读、数据元素命名解读、存储路径解读和数据库存储方式解读四部分。</w:t>
      </w:r>
    </w:p>
    <w:p w:rsidR="001B5DF1" w:rsidRDefault="00FC007E">
      <w:pPr>
        <w:pStyle w:val="3"/>
        <w:wordWrap w:val="0"/>
        <w:rPr>
          <w:rFonts w:asciiTheme="minorHAnsi" w:eastAsia="仿宋_GB2312" w:hAnsiTheme="minorHAnsi"/>
        </w:rPr>
      </w:pPr>
      <w:bookmarkStart w:id="148" w:name="_Toc1254397518"/>
      <w:bookmarkStart w:id="149" w:name="_Toc2914"/>
      <w:bookmarkStart w:id="150" w:name="_Toc20881"/>
      <w:bookmarkStart w:id="151" w:name="_Toc568"/>
      <w:bookmarkStart w:id="152" w:name="_Toc32354"/>
      <w:bookmarkStart w:id="153" w:name="_Toc55202356"/>
      <w:bookmarkStart w:id="154" w:name="_Toc24217"/>
      <w:bookmarkStart w:id="155" w:name="_Toc58418894"/>
      <w:r>
        <w:rPr>
          <w:rFonts w:asciiTheme="minorHAnsi" w:eastAsia="仿宋_GB2312" w:hAnsiTheme="minorHAnsi" w:hint="eastAsia"/>
        </w:rPr>
        <w:t>（一）数据元素解读</w:t>
      </w:r>
      <w:bookmarkEnd w:id="148"/>
      <w:bookmarkEnd w:id="149"/>
      <w:bookmarkEnd w:id="150"/>
      <w:bookmarkEnd w:id="151"/>
      <w:bookmarkEnd w:id="152"/>
      <w:bookmarkEnd w:id="153"/>
      <w:bookmarkEnd w:id="154"/>
      <w:bookmarkEnd w:id="155"/>
    </w:p>
    <w:p w:rsidR="001B5DF1" w:rsidRDefault="00FC007E">
      <w:pPr>
        <w:pStyle w:val="af6"/>
        <w:wordWrap w:val="0"/>
        <w:ind w:firstLine="640"/>
        <w:rPr>
          <w:rFonts w:asciiTheme="minorHAnsi" w:eastAsia="仿宋" w:hAnsiTheme="minorHAnsi"/>
          <w:sz w:val="32"/>
          <w:szCs w:val="32"/>
        </w:rPr>
      </w:pPr>
      <w:r>
        <w:rPr>
          <w:rFonts w:asciiTheme="minorHAnsi" w:eastAsia="仿宋" w:hAnsiTheme="minorHAnsi" w:hint="eastAsia"/>
          <w:sz w:val="32"/>
          <w:szCs w:val="32"/>
        </w:rPr>
        <w:t>解读数据元素要了解知识产权基础数据元素分类。知识产权基础数据通常根据其在业务流程中的位置及其自身性质、用途、处理方式等进行分类。其目的是使数据元素之间实现清晰的归类和关联。根据需求不同，具体可将数据元素分为基础元素类和业务元素类。</w:t>
      </w:r>
    </w:p>
    <w:p w:rsidR="001B5DF1" w:rsidRDefault="00FC007E">
      <w:pPr>
        <w:pStyle w:val="af6"/>
        <w:wordWrap w:val="0"/>
        <w:ind w:firstLine="643"/>
        <w:rPr>
          <w:rFonts w:asciiTheme="minorHAnsi" w:eastAsia="仿宋" w:hAnsiTheme="minorHAnsi"/>
          <w:sz w:val="32"/>
          <w:szCs w:val="32"/>
        </w:rPr>
      </w:pPr>
      <w:r>
        <w:rPr>
          <w:rFonts w:asciiTheme="minorHAnsi" w:eastAsia="仿宋" w:hAnsiTheme="minorHAnsi" w:hint="eastAsia"/>
          <w:b/>
          <w:bCs/>
          <w:sz w:val="32"/>
          <w:szCs w:val="32"/>
        </w:rPr>
        <w:t>基础元素：</w:t>
      </w:r>
      <w:r>
        <w:rPr>
          <w:rFonts w:asciiTheme="minorHAnsi" w:eastAsia="仿宋" w:hAnsiTheme="minorHAnsi" w:hint="eastAsia"/>
          <w:sz w:val="32"/>
          <w:szCs w:val="32"/>
        </w:rPr>
        <w:t>被广泛应用的基础性的数据元素，仅在为其他元素所调用时才能表达确切知识产权基础信息，其含义随着语境的不同而发生变化。</w:t>
      </w:r>
    </w:p>
    <w:p w:rsidR="001B5DF1" w:rsidRDefault="00FC007E">
      <w:pPr>
        <w:pStyle w:val="af6"/>
        <w:wordWrap w:val="0"/>
        <w:ind w:firstLine="640"/>
        <w:rPr>
          <w:rFonts w:asciiTheme="minorHAnsi" w:eastAsia="仿宋" w:hAnsiTheme="minorHAnsi"/>
          <w:sz w:val="32"/>
          <w:szCs w:val="32"/>
        </w:rPr>
      </w:pPr>
      <w:r>
        <w:rPr>
          <w:rFonts w:asciiTheme="minorHAnsi" w:eastAsia="仿宋" w:hAnsiTheme="minorHAnsi" w:hint="eastAsia"/>
          <w:sz w:val="32"/>
          <w:szCs w:val="32"/>
        </w:rPr>
        <w:t>示例，日期、国别、名称、图片、地址等。</w:t>
      </w:r>
    </w:p>
    <w:p w:rsidR="001B5DF1" w:rsidRDefault="00FC007E">
      <w:pPr>
        <w:pStyle w:val="af6"/>
        <w:wordWrap w:val="0"/>
        <w:ind w:firstLine="643"/>
        <w:rPr>
          <w:rFonts w:asciiTheme="minorHAnsi" w:eastAsia="仿宋" w:hAnsiTheme="minorHAnsi"/>
          <w:sz w:val="32"/>
          <w:szCs w:val="32"/>
        </w:rPr>
      </w:pPr>
      <w:r>
        <w:rPr>
          <w:rFonts w:asciiTheme="minorHAnsi" w:eastAsia="仿宋" w:hAnsiTheme="minorHAnsi" w:hint="eastAsia"/>
          <w:b/>
          <w:bCs/>
          <w:sz w:val="32"/>
          <w:szCs w:val="32"/>
        </w:rPr>
        <w:t>业务元素：</w:t>
      </w:r>
      <w:r>
        <w:rPr>
          <w:rFonts w:asciiTheme="minorHAnsi" w:eastAsia="仿宋" w:hAnsiTheme="minorHAnsi" w:hint="eastAsia"/>
          <w:sz w:val="32"/>
          <w:szCs w:val="32"/>
        </w:rPr>
        <w:t>功能性的数据元素，单独或通过调用基础的数据元素，明确地与某数据元素相对应，表达一定的知识产权基础信息，使得数据产品具有一定的功能或者用途。</w:t>
      </w:r>
    </w:p>
    <w:p w:rsidR="001B5DF1" w:rsidRDefault="00FC007E">
      <w:pPr>
        <w:pStyle w:val="af6"/>
        <w:wordWrap w:val="0"/>
        <w:ind w:firstLine="640"/>
        <w:rPr>
          <w:rFonts w:asciiTheme="minorHAnsi" w:eastAsia="仿宋" w:hAnsiTheme="minorHAnsi"/>
          <w:sz w:val="32"/>
          <w:szCs w:val="32"/>
        </w:rPr>
      </w:pPr>
      <w:r>
        <w:rPr>
          <w:rFonts w:asciiTheme="minorHAnsi" w:eastAsia="仿宋" w:hAnsiTheme="minorHAnsi" w:hint="eastAsia"/>
          <w:sz w:val="32"/>
          <w:szCs w:val="32"/>
        </w:rPr>
        <w:t>示例：</w:t>
      </w:r>
    </w:p>
    <w:p w:rsidR="001B5DF1" w:rsidRDefault="00FC007E">
      <w:pPr>
        <w:pStyle w:val="af6"/>
        <w:wordWrap w:val="0"/>
        <w:ind w:firstLine="640"/>
        <w:rPr>
          <w:rFonts w:asciiTheme="minorHAnsi" w:eastAsia="仿宋" w:hAnsiTheme="minorHAnsi"/>
          <w:sz w:val="32"/>
          <w:szCs w:val="32"/>
        </w:rPr>
      </w:pPr>
      <w:r>
        <w:rPr>
          <w:rFonts w:asciiTheme="minorHAnsi" w:eastAsia="仿宋" w:hAnsiTheme="minorHAnsi" w:hint="eastAsia"/>
          <w:sz w:val="32"/>
          <w:szCs w:val="32"/>
        </w:rPr>
        <w:t>知识产权主体信息数据：姓名、职务、部门、个体代码、联系方式等。</w:t>
      </w:r>
    </w:p>
    <w:p w:rsidR="001B5DF1" w:rsidRDefault="00FC007E">
      <w:pPr>
        <w:pStyle w:val="af6"/>
        <w:wordWrap w:val="0"/>
        <w:ind w:firstLine="640"/>
        <w:rPr>
          <w:rFonts w:asciiTheme="minorHAnsi" w:eastAsia="仿宋" w:hAnsiTheme="minorHAnsi"/>
          <w:sz w:val="32"/>
          <w:szCs w:val="32"/>
        </w:rPr>
      </w:pPr>
      <w:r>
        <w:rPr>
          <w:rFonts w:asciiTheme="minorHAnsi" w:eastAsia="仿宋" w:hAnsiTheme="minorHAnsi" w:hint="eastAsia"/>
          <w:sz w:val="32"/>
          <w:szCs w:val="32"/>
        </w:rPr>
        <w:t>专利数据：申请日、申请号、公开号、说明书、说明书附图等。</w:t>
      </w:r>
    </w:p>
    <w:p w:rsidR="001B5DF1" w:rsidRDefault="00FC007E">
      <w:pPr>
        <w:pStyle w:val="af6"/>
        <w:wordWrap w:val="0"/>
        <w:ind w:firstLine="640"/>
        <w:rPr>
          <w:rFonts w:asciiTheme="minorHAnsi" w:eastAsia="仿宋" w:hAnsiTheme="minorHAnsi"/>
          <w:sz w:val="32"/>
          <w:szCs w:val="32"/>
        </w:rPr>
      </w:pPr>
      <w:r>
        <w:rPr>
          <w:rFonts w:asciiTheme="minorHAnsi" w:eastAsia="仿宋" w:hAnsiTheme="minorHAnsi" w:hint="eastAsia"/>
          <w:sz w:val="32"/>
          <w:szCs w:val="32"/>
        </w:rPr>
        <w:t>商标数据：申请号、注册号、申请日、商标名称、商标类型等。</w:t>
      </w:r>
    </w:p>
    <w:p w:rsidR="001B5DF1" w:rsidRDefault="00FC007E">
      <w:pPr>
        <w:pStyle w:val="af6"/>
        <w:wordWrap w:val="0"/>
        <w:ind w:firstLine="640"/>
        <w:rPr>
          <w:rFonts w:asciiTheme="minorHAnsi" w:eastAsia="仿宋" w:hAnsiTheme="minorHAnsi"/>
          <w:sz w:val="32"/>
          <w:szCs w:val="32"/>
        </w:rPr>
      </w:pPr>
      <w:r>
        <w:rPr>
          <w:rFonts w:asciiTheme="minorHAnsi" w:eastAsia="仿宋" w:hAnsiTheme="minorHAnsi" w:hint="eastAsia"/>
          <w:sz w:val="32"/>
          <w:szCs w:val="32"/>
        </w:rPr>
        <w:t>地理标志数据：公告号、地理标志产品名称、保护范围、申请机构、质量要求等。</w:t>
      </w:r>
    </w:p>
    <w:p w:rsidR="001B5DF1" w:rsidRDefault="00FC007E">
      <w:pPr>
        <w:pStyle w:val="af6"/>
        <w:wordWrap w:val="0"/>
        <w:ind w:firstLine="640"/>
        <w:rPr>
          <w:rFonts w:asciiTheme="minorHAnsi" w:eastAsia="仿宋" w:hAnsiTheme="minorHAnsi"/>
          <w:sz w:val="32"/>
          <w:szCs w:val="32"/>
        </w:rPr>
      </w:pPr>
      <w:r>
        <w:rPr>
          <w:rFonts w:asciiTheme="minorHAnsi" w:eastAsia="仿宋" w:hAnsiTheme="minorHAnsi" w:hint="eastAsia"/>
          <w:sz w:val="32"/>
          <w:szCs w:val="32"/>
        </w:rPr>
        <w:t>集成电路布图设计数据：登记号码、申请号码、申请日期、创作完成日期等。</w:t>
      </w:r>
    </w:p>
    <w:p w:rsidR="001B5DF1" w:rsidRDefault="00FC007E">
      <w:pPr>
        <w:pStyle w:val="af6"/>
        <w:widowControl/>
        <w:wordWrap w:val="0"/>
        <w:ind w:firstLine="640"/>
        <w:jc w:val="left"/>
        <w:rPr>
          <w:rFonts w:asciiTheme="minorHAnsi" w:eastAsia="仿宋" w:hAnsiTheme="minorHAnsi"/>
          <w:sz w:val="32"/>
          <w:szCs w:val="32"/>
        </w:rPr>
      </w:pPr>
      <w:r>
        <w:rPr>
          <w:rFonts w:asciiTheme="minorHAnsi" w:eastAsia="仿宋" w:hAnsiTheme="minorHAnsi" w:hint="eastAsia"/>
          <w:sz w:val="32"/>
          <w:szCs w:val="32"/>
        </w:rPr>
        <w:t>数据元素分类编号由字母和阿拉伯</w:t>
      </w:r>
      <w:r>
        <w:rPr>
          <w:rFonts w:asciiTheme="minorHAnsi" w:eastAsia="仿宋" w:hAnsiTheme="minorHAnsi" w:hint="eastAsia"/>
          <w:sz w:val="32"/>
          <w:szCs w:val="32"/>
        </w:rPr>
        <w:t>数字组成，具体命名规则参见《知识产权基础信息数据规范（试行），定义</w:t>
      </w:r>
      <w:r>
        <w:rPr>
          <w:rFonts w:asciiTheme="minorHAnsi" w:eastAsia="仿宋" w:hAnsiTheme="minorHAnsi" w:hint="eastAsia"/>
          <w:sz w:val="32"/>
          <w:szCs w:val="32"/>
        </w:rPr>
        <w:t xml:space="preserve"> 4.1.2</w:t>
      </w:r>
      <w:r>
        <w:rPr>
          <w:rFonts w:asciiTheme="minorHAnsi" w:eastAsia="仿宋" w:hAnsiTheme="minorHAnsi" w:hint="eastAsia"/>
          <w:sz w:val="32"/>
          <w:szCs w:val="32"/>
        </w:rPr>
        <w:t>》</w:t>
      </w:r>
    </w:p>
    <w:p w:rsidR="001B5DF1" w:rsidRDefault="00FC007E">
      <w:pPr>
        <w:pStyle w:val="af6"/>
        <w:wordWrap w:val="0"/>
        <w:ind w:firstLine="640"/>
        <w:rPr>
          <w:rFonts w:asciiTheme="minorHAnsi" w:eastAsia="仿宋" w:hAnsiTheme="minorHAnsi"/>
          <w:sz w:val="32"/>
          <w:szCs w:val="32"/>
        </w:rPr>
      </w:pPr>
      <w:r>
        <w:rPr>
          <w:rFonts w:asciiTheme="minorHAnsi" w:eastAsia="仿宋" w:hAnsiTheme="minorHAnsi" w:hint="eastAsia"/>
          <w:sz w:val="32"/>
          <w:szCs w:val="32"/>
        </w:rPr>
        <w:t>知识产权基础数据元素遵循一定的国际标准或地区标准。常见文件格式为</w:t>
      </w:r>
      <w:r>
        <w:rPr>
          <w:rFonts w:asciiTheme="minorHAnsi" w:eastAsia="仿宋" w:hAnsiTheme="minorHAnsi" w:hint="eastAsia"/>
          <w:sz w:val="32"/>
          <w:szCs w:val="32"/>
        </w:rPr>
        <w:t>CSV</w:t>
      </w:r>
      <w:r>
        <w:rPr>
          <w:rFonts w:asciiTheme="minorHAnsi" w:eastAsia="仿宋" w:hAnsiTheme="minorHAnsi" w:hint="eastAsia"/>
          <w:sz w:val="32"/>
          <w:szCs w:val="32"/>
        </w:rPr>
        <w:t>、</w:t>
      </w:r>
      <w:r>
        <w:rPr>
          <w:rFonts w:asciiTheme="minorHAnsi" w:eastAsia="仿宋" w:hAnsiTheme="minorHAnsi" w:hint="eastAsia"/>
          <w:sz w:val="32"/>
          <w:szCs w:val="32"/>
        </w:rPr>
        <w:t>TXT</w:t>
      </w:r>
      <w:r>
        <w:rPr>
          <w:rFonts w:asciiTheme="minorHAnsi" w:eastAsia="仿宋" w:hAnsiTheme="minorHAnsi" w:hint="eastAsia"/>
          <w:sz w:val="32"/>
          <w:szCs w:val="32"/>
        </w:rPr>
        <w:t>、</w:t>
      </w:r>
      <w:r>
        <w:rPr>
          <w:rFonts w:asciiTheme="minorHAnsi" w:eastAsia="仿宋" w:hAnsiTheme="minorHAnsi" w:hint="eastAsia"/>
          <w:sz w:val="32"/>
          <w:szCs w:val="32"/>
        </w:rPr>
        <w:t>SGML</w:t>
      </w:r>
      <w:r>
        <w:rPr>
          <w:rFonts w:asciiTheme="minorHAnsi" w:eastAsia="仿宋" w:hAnsiTheme="minorHAnsi" w:hint="eastAsia"/>
          <w:sz w:val="32"/>
          <w:szCs w:val="32"/>
        </w:rPr>
        <w:t>和</w:t>
      </w:r>
      <w:r>
        <w:rPr>
          <w:rFonts w:asciiTheme="minorHAnsi" w:eastAsia="仿宋" w:hAnsiTheme="minorHAnsi" w:hint="eastAsia"/>
          <w:sz w:val="32"/>
          <w:szCs w:val="32"/>
        </w:rPr>
        <w:t>XML</w:t>
      </w:r>
      <w:r>
        <w:rPr>
          <w:rFonts w:asciiTheme="minorHAnsi" w:eastAsia="仿宋" w:hAnsiTheme="minorHAnsi" w:hint="eastAsia"/>
          <w:sz w:val="32"/>
          <w:szCs w:val="32"/>
        </w:rPr>
        <w:t>等；常见图形格式为</w:t>
      </w:r>
      <w:r>
        <w:rPr>
          <w:rFonts w:asciiTheme="minorHAnsi" w:eastAsia="仿宋" w:hAnsiTheme="minorHAnsi" w:hint="eastAsia"/>
          <w:sz w:val="32"/>
          <w:szCs w:val="32"/>
        </w:rPr>
        <w:t>TIF</w:t>
      </w:r>
      <w:r>
        <w:rPr>
          <w:rFonts w:asciiTheme="minorHAnsi" w:eastAsia="仿宋" w:hAnsiTheme="minorHAnsi" w:hint="eastAsia"/>
          <w:sz w:val="32"/>
          <w:szCs w:val="32"/>
        </w:rPr>
        <w:t>、</w:t>
      </w:r>
      <w:r>
        <w:rPr>
          <w:rFonts w:asciiTheme="minorHAnsi" w:eastAsia="仿宋" w:hAnsiTheme="minorHAnsi" w:hint="eastAsia"/>
          <w:sz w:val="32"/>
          <w:szCs w:val="32"/>
        </w:rPr>
        <w:t>GIF</w:t>
      </w:r>
      <w:r>
        <w:rPr>
          <w:rFonts w:asciiTheme="minorHAnsi" w:eastAsia="仿宋" w:hAnsiTheme="minorHAnsi" w:hint="eastAsia"/>
          <w:sz w:val="32"/>
          <w:szCs w:val="32"/>
        </w:rPr>
        <w:t>和</w:t>
      </w:r>
      <w:r>
        <w:rPr>
          <w:rFonts w:asciiTheme="minorHAnsi" w:eastAsia="仿宋" w:hAnsiTheme="minorHAnsi" w:hint="eastAsia"/>
          <w:sz w:val="32"/>
          <w:szCs w:val="32"/>
        </w:rPr>
        <w:t>JPG</w:t>
      </w:r>
      <w:r>
        <w:rPr>
          <w:rFonts w:asciiTheme="minorHAnsi" w:eastAsia="仿宋" w:hAnsiTheme="minorHAnsi" w:hint="eastAsia"/>
          <w:sz w:val="32"/>
          <w:szCs w:val="32"/>
        </w:rPr>
        <w:t>等。知识产权基础数据元素解读就是通过对数据文件解析把元素名称、元素说明、元素属性以及子元素等信息从知识产权基础数据中抽取出来。在抽取过程中因数据遵循标准、数据格式、提取需求、采用技术等因素不同，决定数据解析的层次、路径和方法也有所相同。实际应用需结合数据的具体情况确定解析策略，实现对数据元素的</w:t>
      </w:r>
      <w:r>
        <w:rPr>
          <w:rFonts w:asciiTheme="minorHAnsi" w:eastAsia="仿宋" w:hAnsiTheme="minorHAnsi" w:hint="eastAsia"/>
          <w:sz w:val="32"/>
          <w:szCs w:val="32"/>
        </w:rPr>
        <w:t>提取。</w:t>
      </w:r>
    </w:p>
    <w:p w:rsidR="001B5DF1" w:rsidRDefault="00FC007E">
      <w:pPr>
        <w:pStyle w:val="af6"/>
        <w:wordWrap w:val="0"/>
        <w:ind w:firstLine="640"/>
        <w:rPr>
          <w:rFonts w:asciiTheme="minorHAnsi" w:eastAsia="仿宋" w:hAnsiTheme="minorHAnsi"/>
          <w:sz w:val="32"/>
          <w:szCs w:val="32"/>
        </w:rPr>
      </w:pPr>
      <w:r>
        <w:rPr>
          <w:rFonts w:asciiTheme="minorHAnsi" w:eastAsia="仿宋" w:hAnsiTheme="minorHAnsi" w:hint="eastAsia"/>
          <w:sz w:val="32"/>
          <w:szCs w:val="32"/>
        </w:rPr>
        <w:t>知识产权元素数据提取工具可采用</w:t>
      </w:r>
      <w:r>
        <w:rPr>
          <w:rFonts w:asciiTheme="minorHAnsi" w:eastAsia="仿宋" w:hAnsiTheme="minorHAnsi" w:hint="eastAsia"/>
          <w:sz w:val="32"/>
          <w:szCs w:val="32"/>
        </w:rPr>
        <w:t>java</w:t>
      </w:r>
      <w:r>
        <w:rPr>
          <w:rFonts w:asciiTheme="minorHAnsi" w:eastAsia="仿宋" w:hAnsiTheme="minorHAnsi" w:hint="eastAsia"/>
          <w:sz w:val="32"/>
          <w:szCs w:val="32"/>
        </w:rPr>
        <w:t>、</w:t>
      </w:r>
      <w:r>
        <w:rPr>
          <w:rFonts w:asciiTheme="minorHAnsi" w:eastAsia="仿宋" w:hAnsiTheme="minorHAnsi" w:hint="eastAsia"/>
          <w:sz w:val="32"/>
          <w:szCs w:val="32"/>
        </w:rPr>
        <w:t>Python</w:t>
      </w:r>
      <w:r>
        <w:rPr>
          <w:rFonts w:asciiTheme="minorHAnsi" w:eastAsia="仿宋" w:hAnsiTheme="minorHAnsi" w:hint="eastAsia"/>
          <w:sz w:val="32"/>
          <w:szCs w:val="32"/>
        </w:rPr>
        <w:t>等技术进行开发，根据数据使用需求提取数据字段。</w:t>
      </w:r>
    </w:p>
    <w:p w:rsidR="001B5DF1" w:rsidRDefault="00FC007E">
      <w:pPr>
        <w:pStyle w:val="3"/>
        <w:wordWrap w:val="0"/>
        <w:rPr>
          <w:rFonts w:asciiTheme="minorHAnsi" w:eastAsia="仿宋_GB2312" w:hAnsiTheme="minorHAnsi"/>
        </w:rPr>
      </w:pPr>
      <w:bookmarkStart w:id="156" w:name="_Toc1514560258"/>
      <w:bookmarkStart w:id="157" w:name="_Toc55202357"/>
      <w:bookmarkStart w:id="158" w:name="_Toc58418895"/>
      <w:bookmarkStart w:id="159" w:name="_Toc31623"/>
      <w:bookmarkStart w:id="160" w:name="_Toc26627"/>
      <w:bookmarkStart w:id="161" w:name="_Toc6057"/>
      <w:bookmarkStart w:id="162" w:name="_Toc31587"/>
      <w:r>
        <w:rPr>
          <w:rFonts w:asciiTheme="minorHAnsi" w:eastAsia="仿宋_GB2312" w:hAnsiTheme="minorHAnsi" w:hint="eastAsia"/>
        </w:rPr>
        <w:t>（二）数据元素命名解读</w:t>
      </w:r>
      <w:bookmarkEnd w:id="156"/>
      <w:bookmarkEnd w:id="157"/>
      <w:bookmarkEnd w:id="158"/>
      <w:bookmarkEnd w:id="159"/>
      <w:bookmarkEnd w:id="160"/>
      <w:bookmarkEnd w:id="161"/>
      <w:bookmarkEnd w:id="162"/>
    </w:p>
    <w:p w:rsidR="001B5DF1" w:rsidRDefault="00FC007E">
      <w:pPr>
        <w:wordWrap w:val="0"/>
        <w:ind w:firstLineChars="200" w:firstLine="640"/>
        <w:rPr>
          <w:rFonts w:eastAsia="仿宋"/>
          <w:sz w:val="32"/>
          <w:szCs w:val="32"/>
        </w:rPr>
      </w:pPr>
      <w:r>
        <w:rPr>
          <w:rFonts w:eastAsia="仿宋" w:hint="eastAsia"/>
          <w:sz w:val="32"/>
          <w:szCs w:val="32"/>
        </w:rPr>
        <w:t>批量数据压缩包及单条实体数据的命名都有一定规则，常采用数据内容、号码信息、提供期号、期号与序号结合等方式进行命名。</w:t>
      </w:r>
    </w:p>
    <w:p w:rsidR="001B5DF1" w:rsidRDefault="00FC007E">
      <w:pPr>
        <w:wordWrap w:val="0"/>
        <w:ind w:firstLineChars="200" w:firstLine="640"/>
        <w:rPr>
          <w:rFonts w:eastAsia="仿宋"/>
          <w:sz w:val="32"/>
          <w:szCs w:val="32"/>
        </w:rPr>
      </w:pPr>
      <w:r>
        <w:rPr>
          <w:rFonts w:eastAsia="仿宋" w:hint="eastAsia"/>
          <w:sz w:val="32"/>
          <w:szCs w:val="32"/>
        </w:rPr>
        <w:t>例：</w:t>
      </w:r>
    </w:p>
    <w:p w:rsidR="001B5DF1" w:rsidRDefault="00FC007E">
      <w:pPr>
        <w:wordWrap w:val="0"/>
        <w:ind w:firstLineChars="200" w:firstLine="640"/>
        <w:rPr>
          <w:rFonts w:eastAsia="仿宋"/>
          <w:sz w:val="32"/>
          <w:szCs w:val="32"/>
        </w:rPr>
      </w:pPr>
      <w:r>
        <w:rPr>
          <w:rFonts w:eastAsia="仿宋" w:cs="Times New Roman" w:hint="eastAsia"/>
          <w:sz w:val="32"/>
          <w:szCs w:val="32"/>
        </w:rPr>
        <w:t>数据编码</w:t>
      </w:r>
      <w:r>
        <w:rPr>
          <w:rFonts w:eastAsia="仿宋" w:cs="Times New Roman"/>
          <w:sz w:val="32"/>
          <w:szCs w:val="32"/>
        </w:rPr>
        <w:t>CN-IMGS-10-A</w:t>
      </w:r>
      <w:r>
        <w:rPr>
          <w:rFonts w:eastAsia="仿宋" w:cs="Times New Roman" w:hint="eastAsia"/>
          <w:sz w:val="32"/>
          <w:szCs w:val="32"/>
        </w:rPr>
        <w:t>的含义如下：</w:t>
      </w:r>
    </w:p>
    <w:p w:rsidR="001B5DF1" w:rsidRDefault="001B5DF1">
      <w:pPr>
        <w:wordWrap w:val="0"/>
        <w:ind w:firstLineChars="700" w:firstLine="1960"/>
        <w:rPr>
          <w:sz w:val="28"/>
          <w:szCs w:val="28"/>
        </w:rPr>
      </w:pPr>
      <w:r>
        <w:rPr>
          <w:sz w:val="28"/>
          <w:szCs w:val="28"/>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自选图形 3" o:spid="_x0000_s1038" type="#_x0000_t34" style="position:absolute;left:0;text-align:left;margin-left:72.1pt;margin-top:26.2pt;width:35.8pt;height:29.5pt;rotation:90;z-index:251654144;mso-width-relative:page;mso-height-relative:page" o:gfxdata="UEsFBgAAAAAAAAAAAAAAAAAAAAAAAFBLAwQKAAAAAACHTuJAAAAAAAAAAAAAAAAABAAAAGRycy9Q&#10;SwMEFAAAAAgAh07iQBDKJ9jXAAAACgEAAA8AAABkcnMvZG93bnJldi54bWxNj8FOwzAQRO9I/IO1&#10;SFwQdRw5UIU4VYWExAmJtNy3sUmixusodtPC17Oc4Diat7Mz1ebiR7G4OQ6BDKhVBsJRG+xAnYH9&#10;7uV+DSImJItjIGfgy0XY1NdXFZY2nOndLU3qBIdQLNFAn9JUShnb3nmMqzA5Yu8zzB4Ty7mTdsYz&#10;h/tR5ln2ID0OxB96nNxz79pjc/Jc4w6LaLcf++X43bzq4nH9tqXWmNsblT2BSO6S/mD4rc83UHOn&#10;QziRjWJkrXXOqIEi1yAYyFXBWw7sKKVB1pX8P6H+AVBLAwQUAAAACACHTuJAOOjebhMCAADeAwAA&#10;DgAAAGRycy9lMm9Eb2MueG1srVNNbhMxFN4jcQfLezL5m9COMukipWwKRGo5gGN7Mgbbz7LdTLJj&#10;hzgDuy65A9ymEr1Fn51pKLBDeGHZfs+f3/d9z/OzndFkK31QYGs6GgwpkZaDUHZT0/fXFy9OKAmR&#10;WcE0WFnTvQz0bPH82bxzlRxDC1pITxDEhqpzNW1jdFVRBN5Kw8IAnLQYbMAbFnHrN4XwrEN0o4vx&#10;cDgrOvDCeeAyBDw9PwTpIuM3jeTxXdMEGYmuKdYW8+zzvE5zsZizauOZaxXvy2D/UIVhyuKjR6hz&#10;Fhm58eovKKO4hwBNHHAwBTSN4jJzQDaj4R9srlrmZOaC4gR3lCn8P1j+drvyRImalqeUWGbQo5+f&#10;v91/+nL39cfd91sySRJ1LlSYubQrn0jynb1yl8A/BmJh2TK7kbnU673D66N0o/jtStoEhw+tuzcg&#10;MIfdRMh67RpviAf0pZwO08inqAvZZZP2R5PkLhKOh9NyOpuhlRxDk5fTWZlNLFiVoFJ1zof4WoIh&#10;aVHTtbRxCdZiK4CfZHi2vQwxuyV6ykx8GFHSGI3mb5kmZS4l8WBVn42rR+R01cKF0jq3j7akq+lp&#10;OS4zegCtRAqmtOA366X2BEGRSR5ZHow8TTMq4jfQytT05JjEqsiUfmUFiVnY6BVKrSVNzxkpKNES&#10;P11aHSrVthc+aX1wbQ1iv/KPhmATZUp9w6cufbrPt399y8U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EMon2NcAAAAKAQAADwAAAAAAAAABACAAAAA4AAAAZHJzL2Rvd25yZXYueG1sUEsBAhQAFAAA&#10;AAgAh07iQDjo3m4TAgAA3gMAAA4AAAAAAAAAAQAgAAAAPAEAAGRycy9lMm9Eb2MueG1sUEsFBgAA&#10;AAAGAAYAWQEAAMEFAAAAAA==&#10;">
            <v:stroke endarrow="block"/>
          </v:shape>
        </w:pict>
      </w:r>
      <w:r>
        <w:rPr>
          <w:sz w:val="28"/>
          <w:szCs w:val="28"/>
        </w:rPr>
        <w:pict>
          <v:shape id="自选图形 4" o:spid="_x0000_s1037" type="#_x0000_t34" style="position:absolute;left:0;text-align:left;margin-left:116.35pt;margin-top:25.85pt;width:40.3pt;height:34.7pt;rotation:90;z-index:251653120;mso-width-relative:page;mso-height-relative:page" o:gfxdata="UEsFBgAAAAAAAAAAAAAAAAAAAAAAAFBLAwQKAAAAAACHTuJAAAAAAAAAAAAAAAAABAAAAGRycy9Q&#10;SwMEFAAAAAgAh07iQEPymALYAAAACgEAAA8AAABkcnMvZG93bnJldi54bWxNj8FOwzAMhu9IvENk&#10;JC6IpWkpm7qm04SExAmJMu5ek7XVGqdqsm7w9JgTO1mWP//+XG4ubhCznULvSYNaJCAsNd701GrY&#10;fb4+rkCEiGRw8GQ1fNsAm+r2psTC+DN92LmOreAQCgVq6GIcCylD01mHYeFHSzw7+Mlh5HZqpZnw&#10;zOFukGmSPEuHPfGFDkf70tnmWJ8cazxgHsz2azcff+q3p3y5et9So/X9nUrWIKK9xH8Y/vR5Byp2&#10;2vsTmSAGDWmWLhnVkCuuDGQqy0DsmUyVAlmV8vqF6hdQSwMEFAAAAAgAh07iQFY/3iESAgAA3gMA&#10;AA4AAABkcnMvZTJvRG9jLnhtbK1TQW4TMRTdI3EHy3syMyFTpaNMukgpmwKR2h7AsT0Zg+1v2W4m&#10;2bFDnIEdy94BblMJbtFvJw0FdggvLNv/+/m/975nZ1ujyUb6oMC2tBqVlEjLQSi7bunN9cWLKSUh&#10;MiuYBitbupOBns2fP5sNrpFj6EEL6QmC2NAMrqV9jK4pisB7aVgYgZMWgx14wyJu/boQng2IbnQx&#10;LsuTYgAvnAcuQ8DT832QzjN+10ke33VdkJHolmJtMc8+z6s0F/MZa9aeuV7xQxnsH6owTFl89Ah1&#10;ziIjt179BWUU9xCgiyMOpoCuU1xmDsimKv9gc9UzJzMXFCe4o0zh/8Hyt5ulJ0q0tEanLDPo0Y9P&#10;dz8/fr7/8v3+21cySRINLjSYubBLn0jyrb1yl8A/BGJh0TO7lrnU653D61W6Ufx2JW2Cw4dWwxsQ&#10;mMNuI2S9tp03xAP6Uk/KNPIp6kK22aTd0SS5jYTjYV1V0wqt5BiaTMqT02xiwZoElapzPsTXEgxJ&#10;i5aupI0LsBZbAfzLDM82lyFmt8SBMhPvK0o6o9H8DdOkzqUkHqw5ZOPqETldtXChtM7toy0ZWnpa&#10;j+uMHkArkYIpLfj1aqE9QVBkkkeWByNP04yK+A20Mi2dHpNYE5nSr6wgMQsbvUKptaTpOSMFJVri&#10;p0urfaXaHoRPWu9dW4HYLf2jIdhEmdKh4VOXPt3n27++5fw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Q/KYAtgAAAAKAQAADwAAAAAAAAABACAAAAA4AAAAZHJzL2Rvd25yZXYueG1sUEsBAhQAFAAA&#10;AAgAh07iQFY/3iESAgAA3gMAAA4AAAAAAAAAAQAgAAAAPQEAAGRycy9lMm9Eb2MueG1sUEsFBgAA&#10;AAAGAAYAWQEAAMEFAAAAAA==&#10;">
            <v:stroke endarrow="block"/>
          </v:shape>
        </w:pict>
      </w:r>
      <w:r>
        <w:rPr>
          <w:sz w:val="28"/>
          <w:szCs w:val="28"/>
        </w:rPr>
        <w:pict>
          <v:shapetype id="_x0000_t32" coordsize="21600,21600" o:spt="32" o:oned="t" path="m,l21600,21600e" filled="f">
            <v:path arrowok="t" fillok="f" o:connecttype="none"/>
            <o:lock v:ext="edit" shapetype="t"/>
          </v:shapetype>
          <v:shape id="自选图形 5" o:spid="_x0000_s1036" type="#_x0000_t32" style="position:absolute;left:0;text-align:left;margin-left:229.75pt;margin-top:41.05pt;width:34pt;height:0;rotation:90;z-index:251652096;mso-width-relative:page;mso-height-relative:page" o:gfxdata="UEsFBgAAAAAAAAAAAAAAAAAAAAAAAFBLAwQKAAAAAACHTuJAAAAAAAAAAAAAAAAABAAAAGRycy9Q&#10;SwMEFAAAAAgAh07iQJF48ajYAAAACQEAAA8AAABkcnMvZG93bnJldi54bWxNj8FOwzAMhu9IvENk&#10;JG4sbUVhlKY7IIGYEAI6pHFMG9NWa5wqybrx9hhxgKN/f/r9uVwd7Shm9GFwpCBdJCCQWmcG6hS8&#10;b+4vliBC1GT06AgVfGGAVXV6UurCuAO94VzHTnAJhUIr6GOcCilD26PVYeEmJN59Om915NF30nh9&#10;4HI7yixJrqTVA/GFXk9412O7q/dWweh3s2te6sft6/p581Svs49u+6DU+Vma3IKIeIx/MPzoszpU&#10;7NS4PZkgRgWX+U3OqIJlloJgIM+uOWh+A1mV8v8H1TdQSwMEFAAAAAgAh07iQH3t4O/xAQAAowMA&#10;AA4AAABkcnMvZTJvRG9jLnhtbK1TwW4TMRC9I/EPlu9kk9BAWWXTQ0q5FIjU8gGO7d21sD3W2M0m&#10;N26Ib+DGsf8Af1MJ/oKxE1IKN4QPlscz8/zmzXh+tnWWbTRGA77hk9GYM+0lKOO7hr+7vnhyyllM&#10;withweuG73TkZ4vHj+ZDqPUUerBKIyMQH+shNLxPKdRVFWWvnYgjCNqTswV0IpGJXaVQDITubDUd&#10;j59VA6AKCFLHSLfneydfFPy21TK9bduoE7MNJ26p7Fj2dd6rxVzUHYrQG3mgIf6BhRPG06NHqHOR&#10;BLtB8xeUMxIhQptGElwFbWukLjVQNZPxH9Vc9SLoUguJE8NRpvj/YOWbzQqZUQ2fPefMC0c9+v7x&#10;9seHT3efv919/cJmWaIhxJoil36FuUi59VfhEuT7yDwse+E7Xahe7wKlT3JG9SAlGzHQQ+vhNSiK&#10;ETcJil7bFh1DoL7MTsZ5lVvShW1Lk3bHJultYpIuT55OTimMyV+uStQZJRMLGNMrDY7lQ8NjQmG6&#10;Pi3Be5oEwElBF5vLmDLH+4Sc7OHCWFsGwno2NPzFbDorCRGsUdmZwyJ266VFthF5pPac92APwhBu&#10;vCpgSRj70iuWijoJDellNc8vOK04s5p+Tj7tUaw/qJcF20u/BrVbYXZnIWkSCvfD1OZR+90uUfd/&#10;a/ET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FgAAAGRycy9QSwECFAAUAAAACACHTuJAkXjxqNgAAAAJAQAADwAAAAAAAAABACAAAAA4AAAA&#10;ZHJzL2Rvd25yZXYueG1sUEsBAhQAFAAAAAgAh07iQH3t4O/xAQAAowMAAA4AAAAAAAAAAQAgAAAA&#10;PQEAAGRycy9lMm9Eb2MueG1sUEsFBgAAAAAGAAYAWQEAAKAFAAAAAA==&#10;">
            <v:stroke endarrow="block"/>
          </v:shape>
        </w:pict>
      </w:r>
      <w:r>
        <w:rPr>
          <w:sz w:val="28"/>
          <w:szCs w:val="28"/>
        </w:rPr>
        <w:pict>
          <v:shape id="自选图形 6" o:spid="_x0000_s1035" type="#_x0000_t34" style="position:absolute;left:0;text-align:left;margin-left:181.2pt;margin-top:31.15pt;width:35.8pt;height:19.6pt;rotation:90;z-index:251655168;mso-width-relative:page;mso-height-relative:page" o:gfxdata="UEsFBgAAAAAAAAAAAAAAAAAAAAAAAFBLAwQKAAAAAACHTuJAAAAAAAAAAAAAAAAABAAAAGRycy9Q&#10;SwMEFAAAAAgAh07iQLtUTErXAAAACgEAAA8AAABkcnMvZG93bnJldi54bWxNj01Lw0AQhu+C/2EZ&#10;wYvYzXdLzKYUQfAkGOt9mt0modnZkN2m1V/veNLjMM+887zV9mpHsZjZD44UxKsIhKHW6YE6BfuP&#10;l8cNCB+QNI6OjIIv42Fb395UWGp3oXezNKETHEK+RAV9CFMppW97Y9Gv3GSId0c3Www8zp3UM144&#10;3I4yiaJCWhyIP/Q4mefetKfmbFnjAXOvd5/75fTdvGb5evO2o1ap+7s4egIRzDX8wfCrzzdQs9PB&#10;nUl7MSpIiyRjVEGRpCAYyNKMyx2YjOIcZF3J/xXqH1BLAwQUAAAACACHTuJAPYkyMhMCAADeAwAA&#10;DgAAAGRycy9lMm9Eb2MueG1srVNBbhMxFN0jcQfLezKTIROlo0y6SCmbApFaDuDYnozB9rdsN5Ps&#10;2CHOwI5l7wC3qQS34NtJQ4EdwgvL9v9+/u+97/n5zmiylT4osC0dj0pKpOUglN209O3N5bMZJSEy&#10;K5gGK1u6l4GeL54+mQ+ukRX0oIX0BEFsaAbX0j5G1xRF4L00LIzASYvBDrxhEbd+UwjPBkQ3uqjK&#10;cloM4IXzwGUIeHpxCNJFxu86yeObrgsyEt1SrC3m2ed5neZiMWfNxjPXK34sg/1DFYYpi4+eoC5Y&#10;ZOTWq7+gjOIeAnRxxMEU0HWKy8wB2YzLP9hc98zJzAXFCe4kU/h/sPz1duWJEi2tp5RYZtCj7x/v&#10;fnz4dP/52/3XL2SaJBpcaDBzaVc+keQ7e+2ugL8PxMKyZ3Yjc6k3e4fXx+lG8duVtAkOH1oPr0Bg&#10;DruNkPXadd4QD+hLPSnTyKeoC9llk/Ynk+QuEo6Hk3oynaKVHEPVZHZWZRML1iSoVJ3zIb6UYEha&#10;tHQtbVyCtdgK4J9neLa9CjG7JY6UmXg3pqQzGs3fMk3qXEriwZpjNq4ekNNVC5dK69w+2pKhpWd1&#10;VWf0AFqJFExpwW/WS+0JgiKTPLI8GHmcZlTEb6CVaenslMSayJR+YQWJWdjoFUqtJU3PGSko0RI/&#10;XVodKtX2KHzS+uDaGsR+5R8MwSbKlI4Nn7r08T7f/vUtFz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u1RMStcAAAAKAQAADwAAAAAAAAABACAAAAA4AAAAZHJzL2Rvd25yZXYueG1sUEsBAhQAFAAA&#10;AAgAh07iQD2JMjITAgAA3gMAAA4AAAAAAAAAAQAgAAAAPAEAAGRycy9lMm9Eb2MueG1sUEsFBgAA&#10;AAAGAAYAWQEAAMEFAAAAAA==&#10;">
            <v:stroke endarrow="block"/>
          </v:shape>
        </w:pict>
      </w:r>
      <w:r w:rsidR="00FC007E">
        <w:rPr>
          <w:sz w:val="28"/>
          <w:szCs w:val="28"/>
          <w:u w:val="single"/>
        </w:rPr>
        <w:t>CN</w:t>
      </w:r>
      <w:r w:rsidR="00FC007E">
        <w:rPr>
          <w:rFonts w:hint="eastAsia"/>
          <w:sz w:val="28"/>
          <w:szCs w:val="28"/>
        </w:rPr>
        <w:t>–</w:t>
      </w:r>
      <w:r w:rsidR="00FC007E">
        <w:rPr>
          <w:rFonts w:hint="eastAsia"/>
          <w:sz w:val="28"/>
          <w:szCs w:val="28"/>
        </w:rPr>
        <w:t xml:space="preserve">  </w:t>
      </w:r>
      <w:r w:rsidR="00FC007E">
        <w:rPr>
          <w:sz w:val="28"/>
          <w:szCs w:val="28"/>
          <w:u w:val="single"/>
        </w:rPr>
        <w:t>IMGS</w:t>
      </w:r>
      <w:r w:rsidR="00FC007E">
        <w:rPr>
          <w:rFonts w:hint="eastAsia"/>
          <w:sz w:val="28"/>
          <w:szCs w:val="28"/>
        </w:rPr>
        <w:t>–</w:t>
      </w:r>
      <w:r w:rsidR="00FC007E">
        <w:rPr>
          <w:rFonts w:hint="eastAsia"/>
          <w:sz w:val="28"/>
          <w:szCs w:val="28"/>
        </w:rPr>
        <w:t xml:space="preserve">  </w:t>
      </w:r>
      <w:r w:rsidR="00FC007E">
        <w:rPr>
          <w:sz w:val="28"/>
          <w:szCs w:val="28"/>
          <w:u w:val="single"/>
        </w:rPr>
        <w:t>10</w:t>
      </w:r>
      <w:r w:rsidR="00FC007E">
        <w:rPr>
          <w:rFonts w:hint="eastAsia"/>
          <w:sz w:val="28"/>
          <w:szCs w:val="28"/>
        </w:rPr>
        <w:t>–</w:t>
      </w:r>
      <w:r w:rsidR="00FC007E">
        <w:rPr>
          <w:rFonts w:hint="eastAsia"/>
          <w:sz w:val="28"/>
          <w:szCs w:val="28"/>
        </w:rPr>
        <w:t xml:space="preserve">  </w:t>
      </w:r>
      <w:r w:rsidR="00FC007E">
        <w:rPr>
          <w:sz w:val="28"/>
          <w:szCs w:val="28"/>
          <w:u w:val="single"/>
        </w:rPr>
        <w:t>A</w:t>
      </w:r>
    </w:p>
    <w:p w:rsidR="001B5DF1" w:rsidRDefault="001B5DF1">
      <w:pPr>
        <w:wordWrap w:val="0"/>
        <w:rPr>
          <w:sz w:val="28"/>
          <w:szCs w:val="28"/>
        </w:rPr>
      </w:pPr>
    </w:p>
    <w:p w:rsidR="001B5DF1" w:rsidRDefault="00FC007E">
      <w:pPr>
        <w:wordWrap w:val="0"/>
        <w:ind w:firstLineChars="600" w:firstLine="1260"/>
      </w:pPr>
      <w:r>
        <w:rPr>
          <w:rFonts w:hint="eastAsia"/>
          <w:szCs w:val="21"/>
        </w:rPr>
        <w:t>中国</w:t>
      </w:r>
      <w:r>
        <w:rPr>
          <w:rFonts w:hint="eastAsia"/>
          <w:szCs w:val="21"/>
        </w:rPr>
        <w:t xml:space="preserve"> </w:t>
      </w:r>
      <w:r>
        <w:rPr>
          <w:rFonts w:hint="eastAsia"/>
          <w:szCs w:val="21"/>
        </w:rPr>
        <w:t>标准化全文图像</w:t>
      </w:r>
      <w:r>
        <w:rPr>
          <w:rFonts w:hint="eastAsia"/>
          <w:szCs w:val="21"/>
        </w:rPr>
        <w:t xml:space="preserve"> </w:t>
      </w:r>
      <w:r>
        <w:rPr>
          <w:rFonts w:hint="eastAsia"/>
          <w:szCs w:val="21"/>
        </w:rPr>
        <w:t>发明专利类型</w:t>
      </w:r>
      <w:r>
        <w:rPr>
          <w:rFonts w:hint="eastAsia"/>
          <w:szCs w:val="21"/>
        </w:rPr>
        <w:t xml:space="preserve"> </w:t>
      </w:r>
      <w:r>
        <w:rPr>
          <w:rFonts w:hint="eastAsia"/>
        </w:rPr>
        <w:t>专利申请</w:t>
      </w:r>
    </w:p>
    <w:p w:rsidR="001B5DF1" w:rsidRDefault="00FC007E">
      <w:pPr>
        <w:pStyle w:val="af6"/>
        <w:wordWrap w:val="0"/>
        <w:ind w:firstLine="640"/>
        <w:rPr>
          <w:rFonts w:asciiTheme="minorHAnsi" w:hAnsiTheme="minorHAnsi"/>
          <w:u w:val="single"/>
        </w:rPr>
      </w:pPr>
      <w:r>
        <w:rPr>
          <w:rFonts w:asciiTheme="minorHAnsi" w:eastAsia="仿宋" w:hAnsiTheme="minorHAnsi" w:hint="eastAsia"/>
          <w:sz w:val="32"/>
          <w:szCs w:val="32"/>
        </w:rPr>
        <w:t>而专利文献本身常以文献申请号进行命名，如</w:t>
      </w:r>
      <w:r>
        <w:rPr>
          <w:rFonts w:asciiTheme="minorHAnsi" w:eastAsia="仿宋" w:hAnsiTheme="minorHAnsi"/>
          <w:sz w:val="32"/>
          <w:szCs w:val="32"/>
        </w:rPr>
        <w:t>CN202030417378.8</w:t>
      </w:r>
      <w:r>
        <w:rPr>
          <w:rFonts w:asciiTheme="minorHAnsi" w:eastAsia="仿宋" w:hAnsiTheme="minorHAnsi" w:hint="eastAsia"/>
          <w:sz w:val="32"/>
          <w:szCs w:val="32"/>
        </w:rPr>
        <w:t>，含义如下：</w:t>
      </w:r>
    </w:p>
    <w:p w:rsidR="001B5DF1" w:rsidRDefault="001B5DF1">
      <w:pPr>
        <w:wordWrap w:val="0"/>
        <w:ind w:rightChars="-230" w:right="-483" w:firstLineChars="600" w:firstLine="1680"/>
        <w:rPr>
          <w:sz w:val="28"/>
          <w:szCs w:val="28"/>
        </w:rPr>
      </w:pPr>
      <w:r w:rsidRPr="001B5DF1">
        <w:rPr>
          <w:sz w:val="28"/>
          <w:szCs w:val="28"/>
          <w:u w:val="single"/>
        </w:rPr>
        <w:pict>
          <v:shape id="自选图形 9" o:spid="_x0000_s1034" type="#_x0000_t34" style="position:absolute;left:0;text-align:left;margin-left:211.55pt;margin-top:35.75pt;width:35.8pt;height:17.6pt;rotation:90;flip:x;z-index:251656192;mso-width-relative:page;mso-height-relative:page" o:gfxdata="UEsFBgAAAAAAAAAAAAAAAAAAAAAAAFBLAwQKAAAAAACHTuJAAAAAAAAAAAAAAAAABAAAAGRycy9Q&#10;SwMEFAAAAAgAh07iQKgsJfvYAAAACgEAAA8AAABkcnMvZG93bnJldi54bWxNj0FOwzAQRfdI3MEa&#10;JDaI2imhKSFOF0gsqdSSA7jxNIkaj6PYTQKnZ1jBcvSf/n9T7BbXiwnH0HnSkKwUCKTa244aDdXn&#10;++MWRIiGrOk9oYYvDLArb28Kk1s/0wGnY2wEl1DIjYY2xiGXMtQtOhNWfkDi7OxHZyKfYyPtaGYu&#10;d71cK7WRznTEC60Z8K3F+nK8Og2XJlZhqT66UE9nejhs97P73mt9f5eoVxARl/gHw68+q0PJTid/&#10;JRtEryFdPyWMasiSZxAMpC9pBuLEpNpkIMtC/n+h/AFQSwMEFAAAAAgAh07iQDb5szAaAgAA6QMA&#10;AA4AAABkcnMvZTJvRG9jLnhtbK1TwW4TMRC9I/EPlu9kk202alfZ9JBSOBSI1PIBju3NGmyPZbvZ&#10;5MYN8Q3ceuQf4G8qwV8wdrahwA2xB8vemXme9954fr4zmmylDwpsQyejMSXSchDKbhr69uby2Skl&#10;ITIrmAYrG7qXgZ4vnj6Z966WJXSghfQEQWyoe9fQLkZXF0XgnTQsjMBJi8EWvGERj35TCM96RDe6&#10;KMfjWdGDF84DlyHg34tDkC4yfttKHt+0bZCR6IZibzGvPq/rtBaLOas3nrlO8aEN9g9dGKYsXnqE&#10;umCRkVuv/oIyinsI0MYRB1NA2youMwdkMxn/wea6Y05mLihOcEeZwv+D5a+3K0+UaOi0pMQygx59&#10;//jlx4dP95+/3X+9I2dJot6FGjOXduUTSb6z1+4K+PtALCw7Zjcyt3qzd1g+SRXFbyXpEBxetO5f&#10;gcAcdhsh67VrvSEe0JfJDP3Ej5JWK/cy4aS7UCKyy37tj37JXSQcf06r6WyGBRxDZXlSldnPgtUJ&#10;NRU7H+ILCYakTUPX0sYlWItTAf4kw7PtVYjZODGwZ+LdBHswGudgyzSpclOJEquHbNw9IKdSC5dK&#10;6zxJ2pK+oWdVWWX0AFqJFExpwW/WS+0JgiKT/GWlMPI4zaiIL0Ir09DTYxKrI1P6uRUkZo2jV6i6&#10;ljRdZ6SgREt8f2l36FTbwYMk+8HANYj9yj94g/OUKQ2znwb28TlX/3qhi5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WAAAAZHJzL1BLAQIU&#10;ABQAAAAIAIdO4kCoLCX72AAAAAoBAAAPAAAAAAAAAAEAIAAAADgAAABkcnMvZG93bnJldi54bWxQ&#10;SwECFAAUAAAACACHTuJANvmzMBoCAADpAwAADgAAAAAAAAABACAAAAA9AQAAZHJzL2Uyb0RvYy54&#10;bWxQSwUGAAAAAAYABgBZAQAAyQUAAAAA&#10;">
            <v:stroke endarrow="block"/>
          </v:shape>
        </w:pict>
      </w:r>
      <w:r w:rsidRPr="001B5DF1">
        <w:rPr>
          <w:sz w:val="28"/>
          <w:szCs w:val="28"/>
          <w:u w:val="single"/>
        </w:rPr>
        <w:pict>
          <v:shape id="自选图形 8" o:spid="_x0000_s1033" type="#_x0000_t34" style="position:absolute;left:0;text-align:left;margin-left:165.45pt;margin-top:36.4pt;width:32.2pt;height:15.1pt;rotation:90;flip:x;z-index:251657216;mso-width-relative:page;mso-height-relative:page" o:gfxdata="UEsFBgAAAAAAAAAAAAAAAAAAAAAAAFBLAwQKAAAAAACHTuJAAAAAAAAAAAAAAAAABAAAAGRycy9Q&#10;SwMEFAAAAAgAh07iQEFcy+3XAAAACgEAAA8AAABkcnMvZG93bnJldi54bWxNj0FOwzAQRfdI3MGa&#10;SmwQtVsLaNM4XSCxpFJLDuDG0yRqPI5iNwmcnmEFy9E8/f9+vp99J0YcYhvIwGqpQCBVwbVUGyg/&#10;3582IGKy5GwXCA18YYR9cX+X28yFiY44nlItOIRiZg00KfWZlLFq0Nu4DD0S/y5h8DbxOdTSDXbi&#10;cN/JtVIv0tuWuKGxPb41WF1PN2/gWqcyzuVHG6vxQo/HzWHy3wdjHhYrtQORcE5/MPzqszoU7HQO&#10;N3JRdAa0VltGDbyueQIDevusQZyZVFqBLHL5f0LxA1BLAwQUAAAACACHTuJACUUvjxoCAADpAwAA&#10;DgAAAGRycy9lMm9Eb2MueG1srVPNbhMxEL4j8Q6W72SzJWmTVTY9pBQOBSK1PIDjn6zB9li2m01u&#10;3BDPwI0j7wBvUwnegrGThgI3xB4se2fm83zfN56db60hGxmiBtfSejCkRDoOQrt1S9/cXD6ZUBIT&#10;c4IZcLKlOxnp+fzxo1nvG3kCHRghA0EQF5vet7RLyTdVFXknLYsD8NJhUEGwLOExrCsRWI/o1lQn&#10;w+Fp1UMQPgCXMeLfi32Qzgu+UpKn10pFmYhpKfaWyhrKusprNZ+xZh2Y7zQ/tMH+oQvLtMNLj1AX&#10;LDFyG/RfUFbzABFUGnCwFSiluSwckE09/IPNdce8LFxQnOiPMsX/B8tfbZaBaNHSUU2JYxY9+v7h&#10;y4/3H+8+fbv7+plMskS9jw1mLtwyZJJ86679FfB3kThYdMytZWn1ZuexvM4V1W8l+RA9XrTqX4LA&#10;HHaboOi1VcGSAOhLfYp+4keJMtq/yDj5LpSIbItfu6NfcpsIx5+j4WQ6wgKOoXpan50VPyvWZNRc&#10;7ENMzyVYkjctXUmXFuAcTgWEpwWeba5iKsaJA3sm3qISyhqcgw0zZFyaypRYc8jG3T1yLnVwqY0p&#10;k2Qc6Vs6HZ+MC3oEo0UO5rQY1quFCQRBkUn5ilIYeZhmdcIXYbRt6eSYxJrEtHnmBElF4xQ0qm4k&#10;zddZKSgxEt9f3u07Ne7gQZZ9b+AKxG4Z7r3BeSqUDrOfB/bhuVT/eqHz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BYAAABkcnMvUEsBAhQA&#10;FAAAAAgAh07iQEFcy+3XAAAACgEAAA8AAAAAAAAAAQAgAAAAOAAAAGRycy9kb3ducmV2LnhtbFBL&#10;AQIUABQAAAAIAIdO4kAJRS+PGgIAAOkDAAAOAAAAAAAAAAEAIAAAADwBAABkcnMvZTJvRG9jLnht&#10;bFBLBQYAAAAABgAGAFkBAADIBQAAAAA=&#10;">
            <v:stroke endarrow="block"/>
          </v:shape>
        </w:pict>
      </w:r>
      <w:r w:rsidRPr="001B5DF1">
        <w:rPr>
          <w:sz w:val="28"/>
          <w:szCs w:val="28"/>
          <w:u w:val="single"/>
        </w:rPr>
        <w:pict>
          <v:shape id="自选图形 11" o:spid="_x0000_s1032" type="#_x0000_t34" style="position:absolute;left:0;text-align:left;margin-left:128.6pt;margin-top:43.6pt;width:34pt;height:.05pt;rotation:90;z-index:251658240;mso-width-relative:page;mso-height-relative:page" o:gfxdata="UEsFBgAAAAAAAAAAAAAAAAAAAAAAAFBLAwQKAAAAAACHTuJAAAAAAAAAAAAAAAAABAAAAGRycy9Q&#10;SwMEFAAAAAgAh07iQBMlArjWAAAACQEAAA8AAABkcnMvZG93bnJldi54bWxNj01PwzAMhu9I/IfI&#10;SFwQS9dRVpWm04SExAmJMe5eY9pqjVM1WTf49bgnOPnr8evX5ebiejXRGDrPBpaLBBRx7W3HjYH9&#10;x8t9DipEZIu9ZzLwTQE21fVViYX1Z36naRcbJSIcCjTQxjgUWoe6JYdh4QdimX350WGUcmy0HfEs&#10;4q7XaZI8aocdy4UWB3puqT7uTk5s3GEW7PZzPx1/dq8P2Tp/23JtzO3NMnkCFekS/2CY7csOVOLp&#10;4E9sg+oNpNk6FdRAPkcBVmkmyWFurEBXpf7/QfULUEsDBBQAAAAIAIdO4kDonVMVEAIAANwDAAAO&#10;AAAAZHJzL2Uyb0RvYy54bWytU81uEzEQviPxDpbvZLP5qcoqmx5SyqVApLYP4LW9WYPtsWw3m9y4&#10;IZ6BG8e+A7xNJfoWjL1poHBD+GDZM+NvvvlmvDjbGU220gcFtqblaEyJtByEspua3lxfvDilJERm&#10;BdNgZU33MtCz5fNni95VcgIdaCE9QRAbqt7VtIvRVUUReCcNCyNw0qKzBW9YxKvfFMKzHtGNLibj&#10;8UnRgxfOA5choPV8cNJlxm9byeO7tg0yEl1T5Bbz7vPepL1YLli18cx1ih9osH9gYZiymPQIdc4i&#10;I7de/QVlFPcQoI0jDqaAtlVc5hqwmnL8RzVXHXMy14LiBHeUKfw/WP52u/ZEiZrOUB7LDPbox6e7&#10;h4+f7798v//2lZRl0qh3ocLQlV37VCXf2St3CfxDIBZWHbMbmble7x2+zy+KJ0/SJTjM1PRvQGAM&#10;u42QBdu13hAP2Jj5bJxWtqIwZJe7tD92Se4i4WicTctTDCMcXSfTeaJXsCrhJGrOh/hagiHpUNNG&#10;2rgCa3EQwE8zNttehph7JQ4FM/G+pKQ1Glu/ZZrMM48B9xCNGR6R01MLF0rrPDzakr6mL+eTeUYP&#10;oJVIzhQW/KZZaU8QFMvI60D3SZhRET+BVqamWBmuYSwjU/qVFSRmVaNXqLOWNKUzUlCiJX65dBqY&#10;aotCPAo9tKwBsV/75E52HKEs1WHc04z+fs9Rvz7l8i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WAAAAZHJzL1BLAQIUABQAAAAIAIdO4kAT&#10;JQK41gAAAAkBAAAPAAAAAAAAAAEAIAAAADgAAABkcnMvZG93bnJldi54bWxQSwECFAAUAAAACACH&#10;TuJA6J1TFRACAADcAwAADgAAAAAAAAABACAAAAA7AQAAZHJzL2Uyb0RvYy54bWxQSwUGAAAAAAYA&#10;BgBZAQAAvQUAAAAA&#10;">
            <v:stroke endarrow="block"/>
          </v:shape>
        </w:pict>
      </w:r>
      <w:r w:rsidRPr="001B5DF1">
        <w:rPr>
          <w:sz w:val="28"/>
          <w:szCs w:val="28"/>
          <w:u w:val="single"/>
        </w:rPr>
        <w:pict>
          <v:shape id="自选图形 10" o:spid="_x0000_s1031" type="#_x0000_t34" style="position:absolute;left:0;text-align:left;margin-left:98.5pt;margin-top:37.15pt;width:37.8pt;height:15.6pt;rotation:90;z-index:251659264;mso-width-relative:page;mso-height-relative:page" o:gfxdata="UEsFBgAAAAAAAAAAAAAAAAAAAAAAAFBLAwQKAAAAAACHTuJAAAAAAAAAAAAAAAAABAAAAGRycy9Q&#10;SwMEFAAAAAgAh07iQJF09GnZAAAACgEAAA8AAABkcnMvZG93bnJldi54bWxNj8FOwzAQRO9I/IO1&#10;SFwQtRuapg1xqgoJiRMSodzdeJtEjddR7KaFr2c50eNoZmffFJuL68WEY+g8aZjPFAik2tuOGg27&#10;z9fHFYgQDVnTe0IN3xhgU97eFCa3/kwfOFWxEVxCITca2hiHXMpQt+hMmPkBib2DH52JLMdG2tGc&#10;udz1MlFqKZ3piD+0ZsCXFutjdXKM8WDSYLdfu+n4U70t0mz1vqVa6/u7uXoGEfES/8Pwh883UDLT&#10;3p/IBtGzXme8JWrIFk8gOJBkyRLEnh2VpiDLQl5PKH8BUEsDBBQAAAAIAIdO4kCk4jrPFAIAAN8D&#10;AAAOAAAAZHJzL2Uyb0RvYy54bWytU0FuEzEU3SNxB8t7MjNpg5JRJl2klE2BSG0P4NiejMH2t2w3&#10;M9mxQ5yBHcveAW5TCW7RbycNBXYILyzb//v5v/e+52eD0WQrfVBgG1qNSkqk5SCU3TT05vrixZSS&#10;EJkVTIOVDd3JQM8Wz5/Ne1fLMXSghfQEQWyoe9fQLkZXF0XgnTQsjMBJi8EWvGERt35TCM96RDe6&#10;GJfly6IHL5wHLkPA0/N9kC4yfttKHt+1bZCR6IZibTHPPs/rNBeLOas3nrlO8UMZ7B+qMExZfPQI&#10;dc4iI7de/QVlFPcQoI0jDqaAtlVcZg7Ipir/YHPVMSczFxQnuKNM4f/B8rfblSdKNPRkRollBj36&#10;8enu58fP91++33/7SqqsUe9CjalLu/KJJR/slbsE/iEQC8uO2Y3MtV7vHN6vkqrFb1fSJjh8ad2/&#10;AYE57DZCFmxovSEe0JjJaZlGPkVhyJBd2h1dkkMkHA9Pp+g7eskxVM2m1ThXWLA6QaXqnA/xtQRD&#10;0qKha2njEqzFXgB/kuHZ9jLEbJc4cGbifUVJazS6v2WaTHIpiQerD9m4ekROVy1cKK1z/2hL+obO&#10;JuNJRg+glUjBlBb8Zr3UniAoMskjy4ORp2lGRfwHWpmGIj0c+86MTOlXVpCYhY1eodRa0vSckYIS&#10;LfHXpdW+Um0Pwiet0x8I9RrEbuUfDcEuypQOHZ/a9Ok+3/71Lxc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kXT0adkAAAAKAQAADwAAAAAAAAABACAAAAA4AAAAZHJzL2Rvd25yZXYueG1sUEsBAhQA&#10;FAAAAAgAh07iQKTiOs8UAgAA3wMAAA4AAAAAAAAAAQAgAAAAPgEAAGRycy9lMm9Eb2MueG1sUEsF&#10;BgAAAAAGAAYAWQEAAMQFAAAAAA==&#10;">
            <v:stroke endarrow="block"/>
          </v:shape>
        </w:pict>
      </w:r>
      <w:r w:rsidRPr="001B5DF1">
        <w:rPr>
          <w:sz w:val="28"/>
          <w:szCs w:val="28"/>
          <w:u w:val="single"/>
        </w:rPr>
        <w:pict>
          <v:shape id="自选图形 7" o:spid="_x0000_s1030" type="#_x0000_t34" style="position:absolute;left:0;text-align:left;margin-left:60.55pt;margin-top:29.4pt;width:35.8pt;height:29.5pt;rotation:90;z-index:251660288;mso-width-relative:page;mso-height-relative:page" o:gfxdata="UEsFBgAAAAAAAAAAAAAAAAAAAAAAAFBLAwQKAAAAAACHTuJAAAAAAAAAAAAAAAAABAAAAGRycy9Q&#10;SwMEFAAAAAgAh07iQBA+lWHXAAAACgEAAA8AAABkcnMvZG93bnJldi54bWxNj0FPwzAMhe9I/IfI&#10;SFwQS1NRWkrTaUJC4oREGXevCW21xqmarBv8erwTu/nJn5/fq9YnN4rFzmHwpEGtEhCWWm8G6jRs&#10;P1/vCxAhIhkcPVkNPzbAur6+qrA0/kgfdmliJ9iEQoka+hinUsrQ9tZhWPnJEu++/ewwspw7aWY8&#10;srkbZZokj9LhQPyhx8m+9LbdNwfHMe4wC2bztV32v83bQ5YX7xtqtb69UckziGhP8R+Gc3y+gZoz&#10;7fyBTBAj61QpRjVkBVc4A09pDmLHg8oLkHUlLyvUf1BLAwQUAAAACACHTuJAJmoe5xMCAADeAwAA&#10;DgAAAGRycy9lMm9Eb2MueG1srVNNbhMxFN4jcQfLezL5m7SMMukipWwKRGo5gMf2ZAy2n2W7mWTH&#10;DnEGdl1yB7hNJXqLPjtpKLBDeGHZfs+f3/d9z/OzrdFkI31QYGs6GgwpkZaDUHZd0/fXFy9OKQmR&#10;WcE0WFnTnQz0bPH82bx3lRxDB1pITxDEhqp3Ne1idFVRBN5Jw8IAnLQYbMEbFnHr14XwrEd0o4vx&#10;cDgrevDCeeAyBDw93wfpIuO3reTxXdsGGYmuKdYW8+zz3KS5WMxZtfbMdYofymD/UIVhyuKjR6hz&#10;Fhm58eovKKO4hwBtHHAwBbSt4jJzQDaj4R9srjrmZOaC4gR3lCn8P1j+drPyRImaTtApywx69PPz&#10;t/tPX+6+/rj7fktOkkS9CxVmLu3KJ5J8a6/cJfCPgVhYdsyuZS71eufw+ijdKH67kjbB4UNN/wYE&#10;5rCbCFmvbesN8YC+lNNhGvkUdSHbbNLuaJLcRsLxcFpOZzO0kmNocjKdldnEglUJKlXnfIivJRiS&#10;FjVtpI1LsBZbAfwkw7PNZYjZLXGgzMSHESWt0Wj+hmlS5lISD1YdsnH1iJyuWrhQWuf20Zb0NX1Z&#10;jsuMHkArkYIpLfh1s9SeICgyySPLg5GnaUZF/AZamZqeHpNYFZnSr6wgMQsbvUKptaTpOSMFJVri&#10;p0urfaXaHoRPWu9da0DsVv7REGyiTOnQ8KlLn+7z7V/fcvE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ED6VYdcAAAAKAQAADwAAAAAAAAABACAAAAA4AAAAZHJzL2Rvd25yZXYueG1sUEsBAhQAFAAA&#10;AAgAh07iQCZqHucTAgAA3gMAAA4AAAAAAAAAAQAgAAAAPAEAAGRycy9lMm9Eb2MueG1sUEsFBgAA&#10;AAAGAAYAWQEAAMEFAAAAAA==&#10;">
            <v:stroke endarrow="block"/>
          </v:shape>
        </w:pict>
      </w:r>
      <w:r w:rsidR="00FC007E">
        <w:rPr>
          <w:sz w:val="28"/>
          <w:szCs w:val="28"/>
          <w:u w:val="single"/>
        </w:rPr>
        <w:t>CN202030417378.8</w:t>
      </w:r>
    </w:p>
    <w:p w:rsidR="001B5DF1" w:rsidRDefault="001B5DF1">
      <w:pPr>
        <w:wordWrap w:val="0"/>
        <w:ind w:rightChars="-230" w:right="-483"/>
        <w:rPr>
          <w:rFonts w:eastAsia="仿宋"/>
          <w:sz w:val="32"/>
          <w:szCs w:val="32"/>
        </w:rPr>
      </w:pPr>
    </w:p>
    <w:p w:rsidR="001B5DF1" w:rsidRDefault="00FC007E">
      <w:pPr>
        <w:wordWrap w:val="0"/>
        <w:ind w:firstLineChars="500" w:firstLine="1050"/>
        <w:rPr>
          <w:szCs w:val="21"/>
        </w:rPr>
      </w:pPr>
      <w:r>
        <w:rPr>
          <w:rFonts w:hint="eastAsia"/>
          <w:szCs w:val="21"/>
        </w:rPr>
        <w:t>中国</w:t>
      </w:r>
      <w:r>
        <w:rPr>
          <w:szCs w:val="21"/>
        </w:rPr>
        <w:t xml:space="preserve">    2020</w:t>
      </w:r>
      <w:r>
        <w:rPr>
          <w:rFonts w:hint="eastAsia"/>
          <w:szCs w:val="21"/>
        </w:rPr>
        <w:t>年</w:t>
      </w:r>
      <w:r>
        <w:rPr>
          <w:rFonts w:hint="eastAsia"/>
          <w:szCs w:val="21"/>
        </w:rPr>
        <w:t xml:space="preserve"> </w:t>
      </w:r>
      <w:r>
        <w:rPr>
          <w:rFonts w:hint="eastAsia"/>
          <w:szCs w:val="21"/>
        </w:rPr>
        <w:t>外观</w:t>
      </w:r>
      <w:r>
        <w:rPr>
          <w:rFonts w:hint="eastAsia"/>
          <w:szCs w:val="21"/>
        </w:rPr>
        <w:t xml:space="preserve"> </w:t>
      </w:r>
      <w:r>
        <w:rPr>
          <w:rFonts w:hint="eastAsia"/>
          <w:szCs w:val="21"/>
        </w:rPr>
        <w:t>申请序号</w:t>
      </w:r>
      <w:r>
        <w:rPr>
          <w:rFonts w:hint="eastAsia"/>
          <w:szCs w:val="21"/>
        </w:rPr>
        <w:t xml:space="preserve"> </w:t>
      </w:r>
      <w:r>
        <w:rPr>
          <w:rFonts w:hint="eastAsia"/>
          <w:szCs w:val="21"/>
        </w:rPr>
        <w:t>计算机校验位</w:t>
      </w:r>
    </w:p>
    <w:p w:rsidR="001B5DF1" w:rsidRDefault="00FC007E">
      <w:pPr>
        <w:pStyle w:val="af6"/>
        <w:wordWrap w:val="0"/>
        <w:ind w:firstLine="640"/>
        <w:rPr>
          <w:rFonts w:asciiTheme="minorHAnsi" w:eastAsia="仿宋" w:hAnsiTheme="minorHAnsi"/>
          <w:sz w:val="32"/>
          <w:szCs w:val="32"/>
        </w:rPr>
      </w:pPr>
      <w:r>
        <w:rPr>
          <w:rFonts w:asciiTheme="minorHAnsi" w:eastAsia="仿宋" w:hAnsiTheme="minorHAnsi" w:hint="eastAsia"/>
          <w:sz w:val="32"/>
          <w:szCs w:val="32"/>
        </w:rPr>
        <w:t>数据元素命名常根据数据元素所起的作用，结合数据元素所采用标准和规范进行命名。单条实体数据元素、属性和类型一般具有英文名称（英文名称具有对应的中文名称）。知识产权数据遵循元素名称（中、英文）、属性名称（英文）和类型名称（英文）的命名规则。</w:t>
      </w:r>
    </w:p>
    <w:p w:rsidR="001B5DF1" w:rsidRDefault="00FC007E">
      <w:pPr>
        <w:widowControl/>
        <w:wordWrap w:val="0"/>
        <w:ind w:firstLine="640"/>
        <w:jc w:val="left"/>
        <w:rPr>
          <w:rFonts w:eastAsia="仿宋"/>
          <w:sz w:val="32"/>
          <w:szCs w:val="32"/>
        </w:rPr>
      </w:pPr>
      <w:r>
        <w:rPr>
          <w:rFonts w:eastAsia="仿宋" w:hint="eastAsia"/>
          <w:sz w:val="32"/>
          <w:szCs w:val="32"/>
        </w:rPr>
        <w:t>例：</w:t>
      </w:r>
    </w:p>
    <w:p w:rsidR="001B5DF1" w:rsidRDefault="00FC007E">
      <w:pPr>
        <w:widowControl/>
        <w:wordWrap w:val="0"/>
        <w:ind w:firstLine="640"/>
        <w:jc w:val="left"/>
        <w:rPr>
          <w:rFonts w:eastAsia="仿宋"/>
          <w:bCs/>
          <w:sz w:val="32"/>
          <w:szCs w:val="32"/>
        </w:rPr>
      </w:pPr>
      <w:r>
        <w:rPr>
          <w:rFonts w:eastAsia="仿宋" w:hint="eastAsia"/>
          <w:sz w:val="32"/>
          <w:szCs w:val="32"/>
        </w:rPr>
        <w:t>专利申请日期命名为</w:t>
      </w:r>
      <w:r>
        <w:rPr>
          <w:rFonts w:eastAsia="仿宋" w:hint="eastAsia"/>
          <w:bCs/>
          <w:sz w:val="32"/>
          <w:szCs w:val="32"/>
        </w:rPr>
        <w:t>申请日期</w:t>
      </w:r>
      <w:r>
        <w:rPr>
          <w:rFonts w:eastAsia="仿宋" w:hint="eastAsia"/>
          <w:sz w:val="32"/>
          <w:szCs w:val="32"/>
        </w:rPr>
        <w:t>：</w:t>
      </w:r>
      <w:r>
        <w:rPr>
          <w:rFonts w:eastAsia="仿宋" w:hint="eastAsia"/>
          <w:sz w:val="32"/>
          <w:szCs w:val="32"/>
        </w:rPr>
        <w:t>ApplicationDate</w:t>
      </w:r>
      <w:r>
        <w:rPr>
          <w:rFonts w:eastAsia="仿宋" w:hint="eastAsia"/>
          <w:sz w:val="32"/>
          <w:szCs w:val="32"/>
        </w:rPr>
        <w:t>；专利申请流水号命名为</w:t>
      </w:r>
      <w:r>
        <w:rPr>
          <w:rFonts w:eastAsia="仿宋" w:hint="eastAsia"/>
          <w:bCs/>
          <w:sz w:val="32"/>
          <w:szCs w:val="32"/>
        </w:rPr>
        <w:t>申请号：</w:t>
      </w:r>
      <w:r>
        <w:rPr>
          <w:rFonts w:eastAsia="微软雅黑" w:cs="微软雅黑"/>
          <w:sz w:val="27"/>
          <w:szCs w:val="27"/>
          <w:shd w:val="clear" w:color="auto" w:fill="FFFFFF"/>
        </w:rPr>
        <w:t>Application</w:t>
      </w:r>
      <w:r>
        <w:rPr>
          <w:rFonts w:eastAsia="微软雅黑" w:cs="微软雅黑" w:hint="eastAsia"/>
          <w:sz w:val="27"/>
          <w:szCs w:val="27"/>
          <w:shd w:val="clear" w:color="auto" w:fill="FFFFFF"/>
        </w:rPr>
        <w:t>N</w:t>
      </w:r>
      <w:r>
        <w:rPr>
          <w:rFonts w:eastAsia="微软雅黑" w:cs="微软雅黑"/>
          <w:sz w:val="27"/>
          <w:szCs w:val="27"/>
          <w:shd w:val="clear" w:color="auto" w:fill="FFFFFF"/>
        </w:rPr>
        <w:t>umber</w:t>
      </w:r>
      <w:r>
        <w:rPr>
          <w:rFonts w:eastAsia="仿宋" w:hint="eastAsia"/>
          <w:bCs/>
          <w:sz w:val="32"/>
          <w:szCs w:val="32"/>
        </w:rPr>
        <w:t>。</w:t>
      </w:r>
    </w:p>
    <w:p w:rsidR="001B5DF1" w:rsidRDefault="00FC007E">
      <w:pPr>
        <w:pStyle w:val="af6"/>
        <w:widowControl/>
        <w:wordWrap w:val="0"/>
        <w:ind w:firstLine="640"/>
        <w:jc w:val="left"/>
        <w:rPr>
          <w:rFonts w:asciiTheme="minorHAnsi" w:hAnsiTheme="minorHAnsi"/>
        </w:rPr>
      </w:pPr>
      <w:r>
        <w:rPr>
          <w:rFonts w:asciiTheme="minorHAnsi" w:eastAsia="仿宋" w:hAnsiTheme="minorHAnsi" w:hint="eastAsia"/>
          <w:sz w:val="32"/>
          <w:szCs w:val="32"/>
        </w:rPr>
        <w:t>更多文件命名参见《知识产权基础信息数据规范（试行），附录</w:t>
      </w:r>
      <w:r>
        <w:rPr>
          <w:rFonts w:asciiTheme="minorHAnsi" w:eastAsia="仿宋" w:hAnsiTheme="minorHAnsi" w:hint="eastAsia"/>
          <w:sz w:val="32"/>
          <w:szCs w:val="32"/>
        </w:rPr>
        <w:t>C</w:t>
      </w:r>
      <w:r>
        <w:rPr>
          <w:rFonts w:asciiTheme="minorHAnsi" w:eastAsia="仿宋" w:hAnsiTheme="minorHAnsi" w:hint="eastAsia"/>
          <w:sz w:val="32"/>
          <w:szCs w:val="32"/>
        </w:rPr>
        <w:t>》</w:t>
      </w:r>
    </w:p>
    <w:p w:rsidR="001B5DF1" w:rsidRDefault="00FC007E">
      <w:pPr>
        <w:pStyle w:val="3"/>
        <w:wordWrap w:val="0"/>
        <w:rPr>
          <w:rFonts w:asciiTheme="minorHAnsi" w:eastAsia="仿宋_GB2312" w:hAnsiTheme="minorHAnsi"/>
        </w:rPr>
      </w:pPr>
      <w:bookmarkStart w:id="163" w:name="_Toc8962"/>
      <w:bookmarkStart w:id="164" w:name="_Toc9577"/>
      <w:bookmarkStart w:id="165" w:name="_Toc58418896"/>
      <w:bookmarkStart w:id="166" w:name="_Toc10"/>
      <w:bookmarkStart w:id="167" w:name="_Toc55202358"/>
      <w:bookmarkStart w:id="168" w:name="_Toc21517"/>
      <w:bookmarkStart w:id="169" w:name="_Toc231637868"/>
      <w:r>
        <w:rPr>
          <w:rFonts w:asciiTheme="minorHAnsi" w:eastAsia="仿宋_GB2312" w:hAnsiTheme="minorHAnsi" w:hint="eastAsia"/>
        </w:rPr>
        <w:t>（三）存储路径解读</w:t>
      </w:r>
      <w:bookmarkEnd w:id="163"/>
      <w:bookmarkEnd w:id="164"/>
      <w:bookmarkEnd w:id="165"/>
      <w:bookmarkEnd w:id="166"/>
      <w:bookmarkEnd w:id="167"/>
      <w:bookmarkEnd w:id="168"/>
      <w:bookmarkEnd w:id="169"/>
    </w:p>
    <w:p w:rsidR="001B5DF1" w:rsidRDefault="00FC007E">
      <w:pPr>
        <w:pStyle w:val="af6"/>
        <w:wordWrap w:val="0"/>
        <w:ind w:firstLine="640"/>
        <w:rPr>
          <w:rFonts w:asciiTheme="minorHAnsi" w:eastAsia="仿宋" w:hAnsiTheme="minorHAnsi"/>
          <w:sz w:val="32"/>
          <w:szCs w:val="32"/>
        </w:rPr>
      </w:pPr>
      <w:r>
        <w:rPr>
          <w:rFonts w:asciiTheme="minorHAnsi" w:eastAsia="仿宋" w:hAnsiTheme="minorHAnsi" w:hint="eastAsia"/>
          <w:sz w:val="32"/>
          <w:szCs w:val="32"/>
        </w:rPr>
        <w:t>虽然不同来源知识产权数据包的组织存储结构不同，但都具有明确的存储路径和打包方式，如存储路径是指在以数据名称、文件提供期号、文件类型等命名的文件夹下，存放数据压缩包；打包方式是指按数据名称、号码信息、提供期号、数据类型等进行压缩打包数据。</w:t>
      </w:r>
    </w:p>
    <w:p w:rsidR="001B5DF1" w:rsidRDefault="00FC007E">
      <w:pPr>
        <w:pStyle w:val="af6"/>
        <w:wordWrap w:val="0"/>
        <w:ind w:firstLine="640"/>
        <w:rPr>
          <w:rFonts w:asciiTheme="minorHAnsi" w:eastAsia="仿宋" w:hAnsiTheme="minorHAnsi"/>
          <w:sz w:val="32"/>
          <w:szCs w:val="32"/>
        </w:rPr>
      </w:pPr>
      <w:r>
        <w:rPr>
          <w:rFonts w:asciiTheme="minorHAnsi" w:eastAsia="仿宋" w:hAnsiTheme="minorHAnsi" w:hint="eastAsia"/>
          <w:sz w:val="32"/>
          <w:szCs w:val="32"/>
        </w:rPr>
        <w:t>其中单条实体数据中插图、附图等独立图片信息，也都有明确路径加载解析规则。</w:t>
      </w:r>
    </w:p>
    <w:p w:rsidR="001B5DF1" w:rsidRDefault="00FC007E">
      <w:pPr>
        <w:pStyle w:val="af6"/>
        <w:wordWrap w:val="0"/>
        <w:ind w:firstLine="640"/>
        <w:rPr>
          <w:rFonts w:asciiTheme="minorHAnsi" w:eastAsia="仿宋" w:hAnsiTheme="minorHAnsi"/>
          <w:sz w:val="32"/>
          <w:szCs w:val="32"/>
        </w:rPr>
      </w:pPr>
      <w:r>
        <w:rPr>
          <w:rFonts w:asciiTheme="minorHAnsi" w:eastAsia="仿宋" w:hAnsiTheme="minorHAnsi" w:hint="eastAsia"/>
          <w:sz w:val="32"/>
          <w:szCs w:val="32"/>
        </w:rPr>
        <w:t>如，数据压缩包存储路径：</w:t>
      </w:r>
    </w:p>
    <w:p w:rsidR="001B5DF1" w:rsidRDefault="001B5DF1">
      <w:pPr>
        <w:wordWrap w:val="0"/>
        <w:rPr>
          <w:rFonts w:eastAsia="仿宋"/>
          <w:sz w:val="22"/>
        </w:rPr>
      </w:pPr>
      <w:r w:rsidRPr="001B5DF1">
        <w:rPr>
          <w:rFonts w:eastAsia="仿宋"/>
          <w:sz w:val="32"/>
          <w:szCs w:val="28"/>
          <w:u w:val="single"/>
        </w:rPr>
        <w:pict>
          <v:shape id="自选图形 14" o:spid="_x0000_s1029" type="#_x0000_t34" style="position:absolute;left:0;text-align:left;margin-left:377.55pt;margin-top:20.95pt;width:34pt;height:18.55pt;rotation:90;flip:x;z-index:251661312;mso-width-relative:page;mso-height-relative:page" o:gfxdata="UEsFBgAAAAAAAAAAAAAAAAAAAAAAAFBLAwQKAAAAAACHTuJAAAAAAAAAAAAAAAAABAAAAGRycy9Q&#10;SwMEFAAAAAgAh07iQFWO33TXAAAACQEAAA8AAABkcnMvZG93bnJldi54bWxNj8FOwzAMhu9IvENk&#10;JC6IJR2MdV3THZA4MmlbHyBrvLZa41RN1haeHnOCo/1/+v05382uEyMOofWkIVkoEEiVty3VGsrT&#10;x3MKIkRD1nSeUMMXBtgV93e5yayf6IDjMdaCSyhkRkMTY59JGaoGnQkL3yNxdvGDM5HHoZZ2MBOX&#10;u04ulXqTzrTEFxrT43uD1fV4cxqudSzDXH62oRov9HRI95P73mv9+JCoLYiIc/yD4Vef1aFgp7O/&#10;kQ2i07BerRJGNbwmGxAMpMsXXpw52SiQRS7/f1D8AFBLAwQUAAAACACHTuJAEiydYRwCAADqAwAA&#10;DgAAAGRycy9lMm9Eb2MueG1srVPBbhMxEL0j8Q+W72SzSbeEVTY9pBQOBSK1fIBje7MG22PZbja5&#10;cUN8AzeO/AP8TaX2Lxg7S6BwQ/hg2Z6ZN/PmjednO6PJVvqgwDa0HI0pkZaDUHbT0LfXF09mlITI&#10;rGAarGzoXgZ6tnj8aN67Wk6gAy2kJwhiQ927hnYxurooAu+kYWEETlo0tuANi3j1m0J41iO60cVk&#10;PD4tevDCeeAyBHw9PxjpIuO3reTxTdsGGYluKNYW8+7zvk57sZizeuOZ6xQfymD/UIVhymLSI9Q5&#10;i4zcePUXlFHcQ4A2jjiYAtpWcZk5IJty/Aebq445mblgc4I7tin8P1j+ervyRImGTp9SYplBje4+&#10;fr3/8On28/fbb19IeZJ61LtQo+vSrnxiyXf2yl0Cfx+IhWXH7EbmWq/3DuPLFFE8CEmX4DDTun8F&#10;An3YTYTcsF3rDfGAwpSnKCguSlqt3MuEk3Jhj8guC7Y/CiZ3kXB8PJmWsxTA0TSZVtWsyqlZnVBT&#10;sPMhvpBgSDo0dC1tXIK1OBbgpxmebS9DzMqJgT4T70qswWgchC3TpMpFJUqsHrzx9BM5hVq4UFrn&#10;UdKW9A19Vk2qjB5AK5GMyS34zXqpPUFQZJLXUO4DN6MifgmtTEORHK7kxOrIlH5uBYm5x9Er7LqW&#10;NKUzUlCiJX7AdDpUqu2gQWr7QcA1iP3KJ3OSAwcqUxqGP03s7/fs9euLLn4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FgAAAGRycy9QSwEC&#10;FAAUAAAACACHTuJAVY7fdNcAAAAJAQAADwAAAAAAAAABACAAAAA4AAAAZHJzL2Rvd25yZXYueG1s&#10;UEsBAhQAFAAAAAgAh07iQBIsnWEcAgAA6gMAAA4AAAAAAAAAAQAgAAAAPAEAAGRycy9lMm9Eb2Mu&#10;eG1sUEsFBgAAAAAGAAYAWQEAAMoFAAAAAA==&#10;">
            <v:stroke endarrow="block"/>
          </v:shape>
        </w:pict>
      </w:r>
      <w:r w:rsidRPr="001B5DF1">
        <w:rPr>
          <w:rFonts w:eastAsia="仿宋"/>
          <w:sz w:val="32"/>
          <w:szCs w:val="28"/>
          <w:u w:val="single"/>
        </w:rPr>
        <w:pict>
          <v:shape id="自选图形 13" o:spid="_x0000_s1028" type="#_x0000_t32" style="position:absolute;left:0;text-align:left;margin-left:293.05pt;margin-top:30.95pt;width:34pt;height:0;rotation:90;z-index:251662336;mso-width-relative:page;mso-height-relative:page" o:gfxdata="UEsFBgAAAAAAAAAAAAAAAAAAAAAAAFBLAwQKAAAAAACHTuJAAAAAAAAAAAAAAAAABAAAAGRycy9Q&#10;SwMEFAAAAAgAh07iQBddERzYAAAACQEAAA8AAABkcnMvZG93bnJldi54bWxNj8FKw0AQhu+C77CM&#10;4M1uUmyoMZseBMUioqaF9rjJjklodjbsbtP69o540OP88/HPN8XqbAcxoQ+9IwXpLAGB1DjTU6tg&#10;u3m8WYIIUZPRgyNU8IUBVuXlRaFz4070gVMVW8ElFHKtoItxzKUMTYdWh5kbkXj36bzVkUffSuP1&#10;icvtIOdJkkmre+ILnR7xocPmUB2tgsEfJle/Vc+79/Xr5qVaz/ft7kmp66s0uQcR8Rz/YPjRZ3Uo&#10;2al2RzJBDAoWyyxlVEGW3oFgIFvcclD/BrIs5P8Pym9QSwMEFAAAAAgAh07iQMn5TkLyAQAApAMA&#10;AA4AAABkcnMvZTJvRG9jLnhtbK1TwW4TMRC9I/EPlu9ks0lTlVU2PaSUS4FILR/g2N5dC6/HGjvZ&#10;5MYN8Q3cOPIP8DeV4C8YOyGlcEP4YHk8M89v3oznl7vesq3GYMDVvByNOdNOgjKurfnbu+tnF5yF&#10;KJwSFpyu+V4Hfrl4+mQ++EpPoAOrNDICcaEafM27GH1VFEF2uhdhBF47cjaAvYhkYlsoFAOh97aY&#10;jMfnxQCoPILUIdDt1cHJFxm/abSMb5om6MhszYlbzDvmfZ32YjEXVYvCd0YeaYh/YNEL4+jRE9SV&#10;iIJt0PwF1RuJEKCJIwl9AU1jpM41UDXl+I9qbjvhda6FxAn+JFP4f7Dy9XaFzKiaT885c6KnHn3/&#10;8OXH+4/3n77df/3MymnSaPChotClW2GqUu7crb8B+S4wB8tOuFZnrnd7T/llyigepSQjeHppPbwC&#10;RTFiEyELtmuwZwjUmNnZOK18S8KwXe7S/tQlvYtM0uXZtLygMCZ/uQpRJZREzGOILzX0LB1qHiIK&#10;03ZxCc7RKACWGV1sb0JMHB8SUrKDa2Ntngjr2FDz57PJLCcEsEYlZwoL2K6XFtlWpJk6cD6APQpD&#10;2DiVwaIw9oVTLGZ1IhrSy2qeXui14sxq+jrpdECx7qheEuwg/RrUfoXJnYSkUcjcj2ObZu13O0c9&#10;fK7FT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BYAAABkcnMvUEsBAhQAFAAAAAgAh07iQBddERzYAAAACQEAAA8AAAAAAAAAAQAgAAAAOAAA&#10;AGRycy9kb3ducmV2LnhtbFBLAQIUABQAAAAIAIdO4kDJ+U5C8gEAAKQDAAAOAAAAAAAAAAEAIAAA&#10;AD0BAABkcnMvZTJvRG9jLnhtbFBLBQYAAAAABgAGAFkBAAChBQAAAAA=&#10;">
            <v:stroke endarrow="block"/>
          </v:shape>
        </w:pict>
      </w:r>
      <w:r w:rsidRPr="001B5DF1">
        <w:rPr>
          <w:rFonts w:eastAsia="仿宋"/>
          <w:sz w:val="32"/>
          <w:szCs w:val="28"/>
          <w:u w:val="single"/>
        </w:rPr>
        <w:pict>
          <v:shape id="自选图形 12" o:spid="_x0000_s1027" type="#_x0000_t32" style="position:absolute;left:0;text-align:left;margin-left:113.05pt;margin-top:30.95pt;width:34pt;height:0;rotation:90;z-index:251663360;mso-width-relative:page;mso-height-relative:page" o:gfxdata="UEsFBgAAAAAAAAAAAAAAAAAAAAAAAFBLAwQKAAAAAACHTuJAAAAAAAAAAAAAAAAABAAAAGRycy9Q&#10;SwMEFAAAAAgAh07iQAKnA2bYAAAACQEAAA8AAABkcnMvZG93bnJldi54bWxNj01Lw0AQhu+C/2EZ&#10;wZvdZJFgYzY9CIpFpJoK9bjJjknofoTdbVr/vVM86HHeeXjnmWp1sobNGOLonYR8kQFD13k9ul7C&#10;x/bx5g5YTMppZbxDCd8YYVVfXlSq1P7o3nFuUs+oxMVSSRhSmkrOYzegVXHhJ3S0+/LBqkRj6LkO&#10;6kjl1nCRZQW3anR0YVATPgzY7ZuDlWDCfvbtpnneva1fty/NWnz2uycpr6/y7B5YwlP6g+GsT+pQ&#10;k1PrD05HZiQIUeSESijyJTACxPKWgvY34HXF/39Q/wBQSwMEFAAAAAgAh07iQNhb1x/yAQAApAMA&#10;AA4AAABkcnMvZTJvRG9jLnhtbK1TwW4TMRC9I/EPlu9ks2mDyiqbHlLKpUCkth/g2N5dC6/HGjvZ&#10;5MYN8Q3cOPIP5W8qwV907ISUwg3hg+XxzDy/eTOenW97yzYagwFX83I05kw7Ccq4tua3N5cvzjgL&#10;UTglLDhd850O/Hz+/Nls8JWeQAdWaWQE4kI1+Jp3MfqqKILsdC/CCLx25GwAexHJxLZQKAZC720x&#10;GY9fFgOg8ghSh0C3F3snn2f8ptEyvm+aoCOzNSduMe+Y91Xai/lMVC0K3xl5oCH+gUUvjKNHj1AX&#10;Igq2RvMXVG8kQoAmjiT0BTSNkTrXQNWU4z+que6E17kWEif4o0zh/8HKd5slMqNqfjLlzImeevTj&#10;07efHz/ff/l+f/eVlZOk0eBDRaELt8RUpdy6a38F8kNgDhadcK3OXG92nvLLlFE8SUlG8PTSangL&#10;imLEOkIWbNtgzxCoMdPTcVr5loRh29yl3bFLehuZpMvTk/KMwpj85SpElVASMY8hvtHQs3SoeYgo&#10;TNvFBThHowBYZnSxuQoxcXxMSMkOLo21eSKsY0PNX00n05wQwBqVnCksYLtaWGQbkWZqz3kP9iQM&#10;Ye1UBovC2NdOsZjViWhIL6t5eqHXijOr6euk0x7FuoN6SbC99CtQuyUmdxKSRiFzP4xtmrXf7Rz1&#10;+Lnm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BYAAABkcnMvUEsBAhQAFAAAAAgAh07iQAKnA2bYAAAACQEAAA8AAAAAAAAAAQAgAAAAOAAA&#10;AGRycy9kb3ducmV2LnhtbFBLAQIUABQAAAAIAIdO4kDYW9cf8gEAAKQDAAAOAAAAAAAAAAEAIAAA&#10;AD0BAABkcnMvZTJvRG9jLnhtbFBLBQYAAAAABgAGAFkBAAChBQAAAAA=&#10;">
            <v:stroke endarrow="block"/>
          </v:shape>
        </w:pict>
      </w:r>
      <w:r w:rsidR="00FC007E">
        <w:rPr>
          <w:rFonts w:eastAsia="仿宋"/>
          <w:sz w:val="22"/>
          <w:u w:val="single"/>
        </w:rPr>
        <w:t>CN-IMGS-10-A_</w:t>
      </w:r>
      <w:r w:rsidR="00FC007E">
        <w:rPr>
          <w:rFonts w:eastAsia="仿宋" w:hint="eastAsia"/>
          <w:sz w:val="22"/>
          <w:u w:val="single"/>
        </w:rPr>
        <w:t>中国发明专利申请公布标准化全文图像数据</w:t>
      </w:r>
      <w:r w:rsidR="00FC007E">
        <w:rPr>
          <w:rFonts w:eastAsia="仿宋"/>
          <w:sz w:val="22"/>
        </w:rPr>
        <w:t>\</w:t>
      </w:r>
      <w:r w:rsidR="00FC007E">
        <w:rPr>
          <w:rFonts w:eastAsia="仿宋"/>
          <w:sz w:val="22"/>
          <w:u w:val="single"/>
        </w:rPr>
        <w:t>20200428</w:t>
      </w:r>
      <w:r w:rsidR="00FC007E">
        <w:rPr>
          <w:rFonts w:eastAsia="仿宋"/>
          <w:sz w:val="22"/>
        </w:rPr>
        <w:t>\</w:t>
      </w:r>
      <w:r w:rsidR="00FC007E">
        <w:rPr>
          <w:rFonts w:eastAsia="仿宋"/>
          <w:sz w:val="22"/>
          <w:u w:val="single"/>
        </w:rPr>
        <w:t>20200428-1-001.ZIP</w:t>
      </w:r>
    </w:p>
    <w:p w:rsidR="001B5DF1" w:rsidRDefault="001B5DF1">
      <w:pPr>
        <w:wordWrap w:val="0"/>
        <w:rPr>
          <w:rFonts w:eastAsia="仿宋"/>
          <w:sz w:val="32"/>
          <w:szCs w:val="28"/>
        </w:rPr>
      </w:pPr>
    </w:p>
    <w:p w:rsidR="001B5DF1" w:rsidRDefault="00FC007E">
      <w:pPr>
        <w:wordWrap w:val="0"/>
        <w:ind w:rightChars="-230" w:right="-483"/>
        <w:rPr>
          <w:rFonts w:eastAsia="仿宋"/>
          <w:sz w:val="24"/>
          <w:szCs w:val="24"/>
        </w:rPr>
      </w:pPr>
      <w:r>
        <w:rPr>
          <w:rFonts w:eastAsia="仿宋" w:hint="eastAsia"/>
          <w:sz w:val="24"/>
          <w:szCs w:val="24"/>
        </w:rPr>
        <w:t>第一层文件夹：数据编码数据名称</w:t>
      </w:r>
      <w:r>
        <w:rPr>
          <w:rFonts w:eastAsia="仿宋" w:hint="eastAsia"/>
          <w:sz w:val="24"/>
          <w:szCs w:val="24"/>
        </w:rPr>
        <w:t xml:space="preserve">   </w:t>
      </w:r>
      <w:r>
        <w:rPr>
          <w:rFonts w:eastAsia="仿宋" w:hint="eastAsia"/>
          <w:sz w:val="24"/>
          <w:szCs w:val="24"/>
        </w:rPr>
        <w:t>第二层文件夹：公布日期</w:t>
      </w:r>
      <w:r>
        <w:rPr>
          <w:rFonts w:eastAsia="仿宋" w:hint="eastAsia"/>
          <w:sz w:val="24"/>
          <w:szCs w:val="24"/>
        </w:rPr>
        <w:t xml:space="preserve">  </w:t>
      </w:r>
      <w:r>
        <w:rPr>
          <w:rFonts w:eastAsia="仿宋" w:hint="eastAsia"/>
          <w:sz w:val="24"/>
          <w:szCs w:val="24"/>
        </w:rPr>
        <w:t>实体数据压缩包</w:t>
      </w:r>
    </w:p>
    <w:p w:rsidR="001B5DF1" w:rsidRDefault="00FC007E">
      <w:pPr>
        <w:pStyle w:val="af6"/>
        <w:wordWrap w:val="0"/>
        <w:ind w:firstLine="640"/>
        <w:rPr>
          <w:rFonts w:asciiTheme="minorHAnsi" w:eastAsia="仿宋" w:hAnsiTheme="minorHAnsi"/>
          <w:sz w:val="32"/>
          <w:szCs w:val="32"/>
        </w:rPr>
      </w:pPr>
      <w:r>
        <w:rPr>
          <w:rFonts w:asciiTheme="minorHAnsi" w:eastAsia="仿宋" w:hAnsiTheme="minorHAnsi" w:hint="eastAsia"/>
          <w:sz w:val="32"/>
          <w:szCs w:val="32"/>
        </w:rPr>
        <w:t>上两条信息揭示了图形数据、数据压缩包的存储路径，在需要引用数据时，系统可根据该信息调取相应数据。</w:t>
      </w:r>
    </w:p>
    <w:p w:rsidR="001B5DF1" w:rsidRDefault="00FC007E">
      <w:pPr>
        <w:pStyle w:val="3"/>
        <w:wordWrap w:val="0"/>
        <w:rPr>
          <w:rFonts w:asciiTheme="minorHAnsi" w:eastAsia="仿宋_GB2312" w:hAnsiTheme="minorHAnsi"/>
        </w:rPr>
      </w:pPr>
      <w:bookmarkStart w:id="170" w:name="_Toc7673"/>
      <w:bookmarkStart w:id="171" w:name="_Toc58418897"/>
      <w:bookmarkStart w:id="172" w:name="_Toc2096"/>
      <w:bookmarkStart w:id="173" w:name="_Toc294872491"/>
      <w:bookmarkStart w:id="174" w:name="_Toc14154"/>
      <w:bookmarkStart w:id="175" w:name="_Toc25401"/>
      <w:bookmarkStart w:id="176" w:name="_Toc22552"/>
      <w:bookmarkStart w:id="177" w:name="_Toc55202359"/>
      <w:r>
        <w:rPr>
          <w:rFonts w:asciiTheme="minorHAnsi" w:eastAsia="仿宋_GB2312" w:hAnsiTheme="minorHAnsi" w:hint="eastAsia"/>
        </w:rPr>
        <w:t>（四）数据库存储</w:t>
      </w:r>
      <w:bookmarkEnd w:id="170"/>
      <w:r>
        <w:rPr>
          <w:rFonts w:asciiTheme="minorHAnsi" w:eastAsia="仿宋_GB2312" w:hAnsiTheme="minorHAnsi" w:hint="eastAsia"/>
        </w:rPr>
        <w:t>方式解读</w:t>
      </w:r>
      <w:bookmarkEnd w:id="171"/>
      <w:bookmarkEnd w:id="172"/>
      <w:bookmarkEnd w:id="173"/>
      <w:bookmarkEnd w:id="174"/>
      <w:bookmarkEnd w:id="175"/>
      <w:bookmarkEnd w:id="176"/>
      <w:bookmarkEnd w:id="177"/>
    </w:p>
    <w:p w:rsidR="001B5DF1" w:rsidRDefault="00FC007E">
      <w:pPr>
        <w:pStyle w:val="af6"/>
        <w:wordWrap w:val="0"/>
        <w:ind w:firstLine="640"/>
        <w:rPr>
          <w:rFonts w:asciiTheme="minorHAnsi" w:eastAsia="仿宋" w:hAnsiTheme="minorHAnsi"/>
          <w:sz w:val="32"/>
          <w:szCs w:val="32"/>
        </w:rPr>
      </w:pPr>
      <w:r>
        <w:rPr>
          <w:rFonts w:asciiTheme="minorHAnsi" w:eastAsia="仿宋" w:hAnsiTheme="minorHAnsi" w:hint="eastAsia"/>
          <w:sz w:val="32"/>
          <w:szCs w:val="32"/>
        </w:rPr>
        <w:t>批量提取的数据元素需进行结构化处理，并存储在数据库中，通过检索应用向目标群体提供服务。通常，知识产权数据存储入库要经历数据库设计阶段、数据库实施阶段和数据库测试阶段三个阶段，如图</w:t>
      </w:r>
      <w:r>
        <w:rPr>
          <w:rFonts w:asciiTheme="minorHAnsi" w:eastAsia="仿宋" w:hAnsiTheme="minorHAnsi" w:hint="eastAsia"/>
          <w:sz w:val="32"/>
          <w:szCs w:val="32"/>
        </w:rPr>
        <w:t>17</w:t>
      </w:r>
      <w:r>
        <w:rPr>
          <w:rFonts w:asciiTheme="minorHAnsi" w:eastAsia="仿宋" w:hAnsiTheme="minorHAnsi" w:hint="eastAsia"/>
          <w:sz w:val="32"/>
          <w:szCs w:val="32"/>
        </w:rPr>
        <w:t>所示。</w:t>
      </w:r>
    </w:p>
    <w:p w:rsidR="001B5DF1" w:rsidRDefault="00FC007E">
      <w:pPr>
        <w:pStyle w:val="af6"/>
        <w:wordWrap w:val="0"/>
        <w:jc w:val="center"/>
        <w:rPr>
          <w:rFonts w:asciiTheme="minorHAnsi" w:eastAsia="仿宋" w:hAnsiTheme="minorHAnsi"/>
          <w:sz w:val="32"/>
          <w:szCs w:val="32"/>
        </w:rPr>
      </w:pPr>
      <w:r>
        <w:rPr>
          <w:rFonts w:asciiTheme="minorHAnsi" w:hAnsiTheme="minorHAnsi"/>
          <w:noProof/>
        </w:rPr>
        <w:drawing>
          <wp:inline distT="0" distB="0" distL="114300" distR="114300">
            <wp:extent cx="5123180" cy="3023870"/>
            <wp:effectExtent l="19050" t="0" r="914" b="0"/>
            <wp:docPr id="25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图片 2"/>
                    <pic:cNvPicPr>
                      <a:picLocks noChangeAspect="1"/>
                    </pic:cNvPicPr>
                  </pic:nvPicPr>
                  <pic:blipFill>
                    <a:blip r:embed="rId64" cstate="print"/>
                    <a:stretch>
                      <a:fillRect/>
                    </a:stretch>
                  </pic:blipFill>
                  <pic:spPr>
                    <a:xfrm>
                      <a:off x="0" y="0"/>
                      <a:ext cx="5129123" cy="3027442"/>
                    </a:xfrm>
                    <a:prstGeom prst="rect">
                      <a:avLst/>
                    </a:prstGeom>
                    <a:noFill/>
                    <a:ln>
                      <a:noFill/>
                    </a:ln>
                  </pic:spPr>
                </pic:pic>
              </a:graphicData>
            </a:graphic>
          </wp:inline>
        </w:drawing>
      </w:r>
    </w:p>
    <w:p w:rsidR="001B5DF1" w:rsidRDefault="00FC007E">
      <w:pPr>
        <w:pStyle w:val="a5"/>
        <w:wordWrap w:val="0"/>
        <w:ind w:firstLine="643"/>
        <w:jc w:val="center"/>
        <w:rPr>
          <w:rFonts w:asciiTheme="minorHAnsi" w:hAnsiTheme="minorHAnsi"/>
          <w:sz w:val="21"/>
          <w:szCs w:val="21"/>
        </w:rPr>
      </w:pPr>
      <w:r>
        <w:rPr>
          <w:rFonts w:asciiTheme="minorHAnsi" w:hAnsiTheme="minorHAnsi" w:hint="eastAsia"/>
          <w:sz w:val="21"/>
          <w:szCs w:val="21"/>
        </w:rPr>
        <w:t>图</w:t>
      </w:r>
      <w:r>
        <w:rPr>
          <w:rFonts w:asciiTheme="minorHAnsi" w:hAnsiTheme="minorHAnsi" w:hint="eastAsia"/>
          <w:sz w:val="21"/>
          <w:szCs w:val="21"/>
        </w:rPr>
        <w:t xml:space="preserve"> 17 </w:t>
      </w:r>
      <w:r>
        <w:rPr>
          <w:rFonts w:asciiTheme="minorHAnsi" w:hAnsiTheme="minorHAnsi" w:hint="eastAsia"/>
          <w:sz w:val="21"/>
          <w:szCs w:val="21"/>
        </w:rPr>
        <w:t>数据库必要流程示意图</w:t>
      </w:r>
    </w:p>
    <w:p w:rsidR="001B5DF1" w:rsidRDefault="00FC007E">
      <w:pPr>
        <w:pStyle w:val="af6"/>
        <w:wordWrap w:val="0"/>
        <w:ind w:firstLine="643"/>
        <w:rPr>
          <w:rFonts w:asciiTheme="minorHAnsi" w:eastAsia="仿宋" w:hAnsiTheme="minorHAnsi"/>
          <w:b/>
          <w:bCs/>
          <w:sz w:val="32"/>
          <w:szCs w:val="32"/>
        </w:rPr>
      </w:pPr>
      <w:r>
        <w:rPr>
          <w:rFonts w:asciiTheme="minorHAnsi" w:eastAsia="仿宋" w:hAnsiTheme="minorHAnsi" w:hint="eastAsia"/>
          <w:b/>
          <w:bCs/>
          <w:sz w:val="32"/>
          <w:szCs w:val="32"/>
        </w:rPr>
        <w:t>（</w:t>
      </w:r>
      <w:r>
        <w:rPr>
          <w:rFonts w:asciiTheme="minorHAnsi" w:eastAsia="仿宋" w:hAnsiTheme="minorHAnsi" w:hint="eastAsia"/>
          <w:b/>
          <w:bCs/>
          <w:sz w:val="32"/>
          <w:szCs w:val="32"/>
        </w:rPr>
        <w:t>1</w:t>
      </w:r>
      <w:r>
        <w:rPr>
          <w:rFonts w:asciiTheme="minorHAnsi" w:eastAsia="仿宋" w:hAnsiTheme="minorHAnsi" w:hint="eastAsia"/>
          <w:b/>
          <w:bCs/>
          <w:sz w:val="32"/>
          <w:szCs w:val="32"/>
        </w:rPr>
        <w:t>）数据库设计阶段</w:t>
      </w:r>
    </w:p>
    <w:p w:rsidR="001B5DF1" w:rsidRDefault="00FC007E">
      <w:pPr>
        <w:pStyle w:val="af6"/>
        <w:wordWrap w:val="0"/>
        <w:ind w:firstLine="640"/>
        <w:rPr>
          <w:rFonts w:asciiTheme="minorHAnsi" w:eastAsia="仿宋" w:hAnsiTheme="minorHAnsi"/>
          <w:b/>
          <w:bCs/>
          <w:sz w:val="32"/>
          <w:szCs w:val="32"/>
        </w:rPr>
      </w:pPr>
      <w:r>
        <w:rPr>
          <w:rFonts w:asciiTheme="minorHAnsi" w:eastAsia="仿宋" w:hAnsiTheme="minorHAnsi" w:hint="eastAsia"/>
          <w:sz w:val="32"/>
          <w:szCs w:val="32"/>
        </w:rPr>
        <w:t>该阶段需要对数据结构、内容分析梳理，厘清数据元素之间关系；确定系统需求和系统边界；并对数据结构进行可行性测试。</w:t>
      </w:r>
    </w:p>
    <w:p w:rsidR="001B5DF1" w:rsidRDefault="00FC007E">
      <w:pPr>
        <w:pStyle w:val="af6"/>
        <w:wordWrap w:val="0"/>
        <w:ind w:firstLine="643"/>
        <w:rPr>
          <w:rFonts w:asciiTheme="minorHAnsi" w:eastAsia="仿宋" w:hAnsiTheme="minorHAnsi"/>
          <w:b/>
          <w:bCs/>
          <w:sz w:val="32"/>
          <w:szCs w:val="32"/>
        </w:rPr>
      </w:pPr>
      <w:r>
        <w:rPr>
          <w:rFonts w:asciiTheme="minorHAnsi" w:eastAsia="仿宋" w:hAnsiTheme="minorHAnsi" w:hint="eastAsia"/>
          <w:b/>
          <w:bCs/>
          <w:sz w:val="32"/>
          <w:szCs w:val="32"/>
        </w:rPr>
        <w:t>（</w:t>
      </w:r>
      <w:r>
        <w:rPr>
          <w:rFonts w:asciiTheme="minorHAnsi" w:eastAsia="仿宋" w:hAnsiTheme="minorHAnsi" w:hint="eastAsia"/>
          <w:b/>
          <w:bCs/>
          <w:sz w:val="32"/>
          <w:szCs w:val="32"/>
        </w:rPr>
        <w:t>2</w:t>
      </w:r>
      <w:r>
        <w:rPr>
          <w:rFonts w:asciiTheme="minorHAnsi" w:eastAsia="仿宋" w:hAnsiTheme="minorHAnsi" w:hint="eastAsia"/>
          <w:b/>
          <w:bCs/>
          <w:sz w:val="32"/>
          <w:szCs w:val="32"/>
        </w:rPr>
        <w:t>）数据库实施阶段</w:t>
      </w:r>
    </w:p>
    <w:p w:rsidR="001B5DF1" w:rsidRDefault="00FC007E">
      <w:pPr>
        <w:pStyle w:val="af6"/>
        <w:wordWrap w:val="0"/>
        <w:ind w:firstLine="640"/>
        <w:rPr>
          <w:rFonts w:asciiTheme="minorHAnsi" w:eastAsia="仿宋" w:hAnsiTheme="minorHAnsi"/>
          <w:sz w:val="32"/>
          <w:szCs w:val="32"/>
        </w:rPr>
      </w:pPr>
      <w:r>
        <w:rPr>
          <w:rFonts w:asciiTheme="minorHAnsi" w:eastAsia="仿宋" w:hAnsiTheme="minorHAnsi" w:hint="eastAsia"/>
          <w:sz w:val="32"/>
          <w:szCs w:val="32"/>
        </w:rPr>
        <w:t>把提取知识产权数据加载到数据过程中，少量数据，可以使用人工方法进行数据加载。对于大批量数据，应根据实际需求开发加载工具完成这个工作。</w:t>
      </w:r>
    </w:p>
    <w:p w:rsidR="001B5DF1" w:rsidRDefault="00FC007E">
      <w:pPr>
        <w:pStyle w:val="af6"/>
        <w:wordWrap w:val="0"/>
        <w:ind w:firstLine="640"/>
        <w:rPr>
          <w:rFonts w:asciiTheme="minorHAnsi" w:eastAsia="仿宋" w:hAnsiTheme="minorHAnsi"/>
          <w:sz w:val="32"/>
          <w:szCs w:val="32"/>
        </w:rPr>
      </w:pPr>
      <w:r>
        <w:rPr>
          <w:rFonts w:asciiTheme="minorHAnsi" w:eastAsia="仿宋" w:hAnsiTheme="minorHAnsi" w:hint="eastAsia"/>
          <w:sz w:val="32"/>
          <w:szCs w:val="32"/>
        </w:rPr>
        <w:t>在数据库实施阶段，需要通过数据抽取、数据核对、数据装载、索引构建等一系列步骤方能将知识产权文献数据构建成为文献数据库。数据抽取主要是从数据中提取所需数据元素，为数据装载做准备；数据质检主要是进行数据去重、数据完整度，确保数据的准确性；数据装载主</w:t>
      </w:r>
      <w:r>
        <w:rPr>
          <w:rFonts w:asciiTheme="minorHAnsi" w:eastAsia="仿宋" w:hAnsiTheme="minorHAnsi" w:hint="eastAsia"/>
          <w:sz w:val="32"/>
          <w:szCs w:val="32"/>
        </w:rPr>
        <w:t>要是将数据内容装载到数据库中，这一过程中需保证数据内容和数据库字段准确对应；索引构建主要是在完成字段的数据装载后，依据应用检索方式构建索引，构建索引过程中要结合实际应用场景，充分考虑索引类型、停用词以及后期数据库维护等因素。</w:t>
      </w:r>
    </w:p>
    <w:p w:rsidR="001B5DF1" w:rsidRDefault="00FC007E">
      <w:pPr>
        <w:pStyle w:val="af6"/>
        <w:wordWrap w:val="0"/>
        <w:ind w:firstLine="640"/>
        <w:rPr>
          <w:rFonts w:asciiTheme="minorHAnsi" w:eastAsia="仿宋" w:hAnsiTheme="minorHAnsi"/>
          <w:sz w:val="32"/>
          <w:szCs w:val="32"/>
        </w:rPr>
      </w:pPr>
      <w:r>
        <w:rPr>
          <w:rFonts w:asciiTheme="minorHAnsi" w:eastAsia="仿宋" w:hAnsiTheme="minorHAnsi" w:hint="eastAsia"/>
          <w:sz w:val="32"/>
          <w:szCs w:val="32"/>
        </w:rPr>
        <w:t>图</w:t>
      </w:r>
      <w:r>
        <w:rPr>
          <w:rFonts w:asciiTheme="minorHAnsi" w:eastAsia="仿宋" w:hAnsiTheme="minorHAnsi" w:hint="eastAsia"/>
          <w:sz w:val="32"/>
          <w:szCs w:val="32"/>
        </w:rPr>
        <w:t>18</w:t>
      </w:r>
      <w:r>
        <w:rPr>
          <w:rFonts w:asciiTheme="minorHAnsi" w:eastAsia="仿宋" w:hAnsiTheme="minorHAnsi" w:hint="eastAsia"/>
          <w:sz w:val="32"/>
          <w:szCs w:val="32"/>
        </w:rPr>
        <w:t>为数据库实施阶段的流程示意图。</w:t>
      </w:r>
    </w:p>
    <w:p w:rsidR="001B5DF1" w:rsidRDefault="00FC007E">
      <w:pPr>
        <w:jc w:val="center"/>
      </w:pPr>
      <w:r>
        <w:rPr>
          <w:noProof/>
        </w:rPr>
        <w:drawing>
          <wp:inline distT="0" distB="0" distL="0" distR="0">
            <wp:extent cx="3620135" cy="3138170"/>
            <wp:effectExtent l="128270" t="90170" r="328295" b="334010"/>
            <wp:docPr id="258" name="图片 5" descr="C:\Users\lenovo\AppData\Local\Temp\160007054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图片 5" descr="C:\Users\lenovo\AppData\Local\Temp\1600070547(1).png"/>
                    <pic:cNvPicPr>
                      <a:picLocks noChangeAspect="1" noChangeArrowheads="1"/>
                    </pic:cNvPicPr>
                  </pic:nvPicPr>
                  <pic:blipFill>
                    <a:blip r:embed="rId65" cstate="print"/>
                    <a:srcRect/>
                    <a:stretch>
                      <a:fillRect/>
                    </a:stretch>
                  </pic:blipFill>
                  <pic:spPr>
                    <a:xfrm>
                      <a:off x="0" y="0"/>
                      <a:ext cx="3620135" cy="3138170"/>
                    </a:xfrm>
                    <a:prstGeom prst="rect">
                      <a:avLst/>
                    </a:prstGeom>
                    <a:ln>
                      <a:noFill/>
                    </a:ln>
                    <a:effectLst>
                      <a:outerShdw blurRad="292100" dist="139700" dir="2700000" algn="tl" rotWithShape="0">
                        <a:srgbClr val="333333">
                          <a:alpha val="65000"/>
                        </a:srgbClr>
                      </a:outerShdw>
                    </a:effectLst>
                  </pic:spPr>
                </pic:pic>
              </a:graphicData>
            </a:graphic>
          </wp:inline>
        </w:drawing>
      </w:r>
    </w:p>
    <w:p w:rsidR="001B5DF1" w:rsidRDefault="00FC007E">
      <w:pPr>
        <w:pStyle w:val="a5"/>
        <w:wordWrap w:val="0"/>
        <w:jc w:val="center"/>
        <w:rPr>
          <w:rFonts w:asciiTheme="minorHAnsi" w:hAnsiTheme="minorHAnsi"/>
          <w:sz w:val="21"/>
          <w:szCs w:val="21"/>
        </w:rPr>
      </w:pPr>
      <w:r>
        <w:rPr>
          <w:rFonts w:asciiTheme="minorHAnsi" w:hAnsiTheme="minorHAnsi" w:hint="eastAsia"/>
          <w:sz w:val="21"/>
          <w:szCs w:val="21"/>
        </w:rPr>
        <w:t>图</w:t>
      </w:r>
      <w:r>
        <w:rPr>
          <w:rFonts w:asciiTheme="minorHAnsi" w:hAnsiTheme="minorHAnsi" w:hint="eastAsia"/>
          <w:sz w:val="21"/>
          <w:szCs w:val="21"/>
        </w:rPr>
        <w:t xml:space="preserve"> 18 </w:t>
      </w:r>
      <w:r>
        <w:rPr>
          <w:rFonts w:asciiTheme="minorHAnsi" w:hAnsiTheme="minorHAnsi" w:hint="eastAsia"/>
          <w:sz w:val="21"/>
          <w:szCs w:val="21"/>
        </w:rPr>
        <w:t>数据库实施阶段的流程示意图</w:t>
      </w:r>
    </w:p>
    <w:p w:rsidR="001B5DF1" w:rsidRDefault="00FC007E" w:rsidP="001B5DF1">
      <w:pPr>
        <w:ind w:firstLineChars="200" w:firstLine="643"/>
        <w:rPr>
          <w:rFonts w:eastAsia="仿宋" w:cs="Times New Roman"/>
          <w:b/>
          <w:sz w:val="32"/>
          <w:szCs w:val="32"/>
        </w:rPr>
        <w:pPrChange w:id="178" w:author="打字室" w:date="2021-01-05T14:45:00Z">
          <w:pPr>
            <w:ind w:firstLineChars="200" w:firstLine="643"/>
          </w:pPr>
        </w:pPrChange>
      </w:pPr>
      <w:r>
        <w:rPr>
          <w:rFonts w:eastAsia="仿宋" w:cs="Times New Roman" w:hint="eastAsia"/>
          <w:b/>
          <w:sz w:val="32"/>
          <w:szCs w:val="32"/>
        </w:rPr>
        <w:t>（</w:t>
      </w:r>
      <w:r>
        <w:rPr>
          <w:rFonts w:eastAsia="仿宋" w:cs="Times New Roman" w:hint="eastAsia"/>
          <w:b/>
          <w:sz w:val="32"/>
          <w:szCs w:val="32"/>
        </w:rPr>
        <w:t>3</w:t>
      </w:r>
      <w:r>
        <w:rPr>
          <w:rFonts w:eastAsia="仿宋" w:cs="Times New Roman" w:hint="eastAsia"/>
          <w:b/>
          <w:sz w:val="32"/>
          <w:szCs w:val="32"/>
        </w:rPr>
        <w:t>）数据库测试阶段</w:t>
      </w:r>
    </w:p>
    <w:p w:rsidR="001B5DF1" w:rsidRDefault="00FC007E">
      <w:pPr>
        <w:ind w:firstLineChars="200" w:firstLine="640"/>
        <w:rPr>
          <w:rFonts w:eastAsia="仿宋" w:cs="Times New Roman"/>
          <w:sz w:val="32"/>
          <w:szCs w:val="32"/>
        </w:rPr>
      </w:pPr>
      <w:r>
        <w:rPr>
          <w:rFonts w:eastAsia="仿宋" w:cs="Times New Roman" w:hint="eastAsia"/>
          <w:sz w:val="32"/>
          <w:szCs w:val="32"/>
        </w:rPr>
        <w:t>数据库测试具体可分为两方面。一方面，对数据库功能和性能进行测试。如，测试结果符合设计要求，数据库可投入使用，否则需要根据测试结果对数据库进行必要的调整。另一方面，数据库测试需对数据库中的数据元素内容进行检测。内容检测首先要检查数据元素内容空值情况，数据元素和元素内容对应情况，然后再对内容本身进行检测，如：号码、数据类型、图形、数据日期等，内容是否正确、格式是否规范。</w:t>
      </w:r>
    </w:p>
    <w:p w:rsidR="001B5DF1" w:rsidRDefault="00FC007E">
      <w:pPr>
        <w:pStyle w:val="2"/>
        <w:wordWrap w:val="0"/>
        <w:rPr>
          <w:rFonts w:asciiTheme="minorHAnsi" w:eastAsia="楷体_GB2312" w:hAnsiTheme="minorHAnsi"/>
        </w:rPr>
      </w:pPr>
      <w:bookmarkStart w:id="179" w:name="_Toc680047932"/>
      <w:bookmarkStart w:id="180" w:name="_Toc55202360"/>
      <w:bookmarkStart w:id="181" w:name="_Toc58418898"/>
      <w:bookmarkStart w:id="182" w:name="_Toc16500"/>
      <w:bookmarkStart w:id="183" w:name="_Toc20662"/>
      <w:bookmarkStart w:id="184" w:name="_Toc15945"/>
      <w:bookmarkStart w:id="185" w:name="_Toc16605"/>
      <w:r>
        <w:rPr>
          <w:rFonts w:asciiTheme="minorHAnsi" w:eastAsia="楷体_GB2312" w:hAnsiTheme="minorHAnsi" w:hint="eastAsia"/>
        </w:rPr>
        <w:t>三、知识产权数据规范</w:t>
      </w:r>
      <w:bookmarkEnd w:id="179"/>
      <w:bookmarkEnd w:id="180"/>
      <w:bookmarkEnd w:id="181"/>
      <w:bookmarkEnd w:id="182"/>
      <w:bookmarkEnd w:id="183"/>
      <w:bookmarkEnd w:id="184"/>
      <w:bookmarkEnd w:id="185"/>
    </w:p>
    <w:p w:rsidR="001B5DF1" w:rsidRDefault="00FC007E">
      <w:pPr>
        <w:pStyle w:val="Default"/>
        <w:wordWrap w:val="0"/>
        <w:ind w:firstLineChars="200" w:firstLine="640"/>
        <w:rPr>
          <w:rFonts w:asciiTheme="minorHAnsi" w:eastAsia="仿宋" w:hAnsiTheme="minorHAnsi" w:cs="Times New Roman"/>
          <w:color w:val="auto"/>
          <w:kern w:val="2"/>
          <w:sz w:val="32"/>
          <w:szCs w:val="32"/>
        </w:rPr>
      </w:pPr>
      <w:r>
        <w:rPr>
          <w:rFonts w:asciiTheme="minorHAnsi" w:eastAsia="仿宋" w:hAnsiTheme="minorHAnsi" w:cs="Times New Roman" w:hint="eastAsia"/>
          <w:color w:val="auto"/>
          <w:kern w:val="2"/>
          <w:sz w:val="32"/>
          <w:szCs w:val="32"/>
        </w:rPr>
        <w:t>知识产权数据规范是指：</w:t>
      </w:r>
      <w:r>
        <w:rPr>
          <w:rFonts w:asciiTheme="minorHAnsi" w:eastAsia="仿宋" w:hAnsiTheme="minorHAnsi" w:cs="Times New Roman"/>
          <w:color w:val="auto"/>
          <w:kern w:val="2"/>
          <w:sz w:val="32"/>
          <w:szCs w:val="32"/>
        </w:rPr>
        <w:t>知识产权基础信息（包括专利、商标、地理标志、集成电路布图设计、知识产权主体和知识产权综合应用）的数</w:t>
      </w:r>
      <w:r>
        <w:rPr>
          <w:rFonts w:asciiTheme="minorHAnsi" w:eastAsia="仿宋" w:hAnsiTheme="minorHAnsi" w:cs="Times New Roman"/>
          <w:color w:val="auto"/>
          <w:kern w:val="2"/>
          <w:sz w:val="32"/>
          <w:szCs w:val="32"/>
        </w:rPr>
        <w:t>据元素规范、知识产权基础信息的文件名规范</w:t>
      </w:r>
      <w:r>
        <w:rPr>
          <w:rFonts w:asciiTheme="minorHAnsi" w:eastAsia="仿宋" w:hAnsiTheme="minorHAnsi" w:cs="Times New Roman" w:hint="eastAsia"/>
          <w:color w:val="auto"/>
          <w:kern w:val="2"/>
          <w:sz w:val="32"/>
          <w:szCs w:val="32"/>
        </w:rPr>
        <w:t>和</w:t>
      </w:r>
      <w:r>
        <w:rPr>
          <w:rFonts w:asciiTheme="minorHAnsi" w:eastAsia="仿宋" w:hAnsiTheme="minorHAnsi" w:cs="Times New Roman"/>
          <w:color w:val="auto"/>
          <w:kern w:val="2"/>
          <w:sz w:val="32"/>
          <w:szCs w:val="32"/>
        </w:rPr>
        <w:t>知识产权基础信息的外部实体规范。</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w:t>
      </w:r>
      <w:r>
        <w:rPr>
          <w:rFonts w:eastAsia="仿宋" w:cs="Times New Roman" w:hint="eastAsia"/>
          <w:sz w:val="32"/>
          <w:szCs w:val="32"/>
        </w:rPr>
        <w:t>1</w:t>
      </w:r>
      <w:r>
        <w:rPr>
          <w:rFonts w:eastAsia="仿宋" w:cs="Times New Roman" w:hint="eastAsia"/>
          <w:sz w:val="32"/>
          <w:szCs w:val="32"/>
        </w:rPr>
        <w:t>）</w:t>
      </w:r>
      <w:r>
        <w:rPr>
          <w:rFonts w:eastAsia="仿宋" w:cs="Times New Roman"/>
          <w:sz w:val="32"/>
          <w:szCs w:val="32"/>
        </w:rPr>
        <w:t>知识产权基础信息数据元素</w:t>
      </w:r>
      <w:r>
        <w:rPr>
          <w:rFonts w:eastAsia="仿宋" w:cs="Times New Roman" w:hint="eastAsia"/>
          <w:sz w:val="32"/>
          <w:szCs w:val="32"/>
        </w:rPr>
        <w:t>，包含基础元素、业务元素等，方便对数据解读。</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w:t>
      </w:r>
      <w:r>
        <w:rPr>
          <w:rFonts w:eastAsia="仿宋" w:cs="Times New Roman" w:hint="eastAsia"/>
          <w:sz w:val="32"/>
          <w:szCs w:val="32"/>
        </w:rPr>
        <w:t>2</w:t>
      </w:r>
      <w:r>
        <w:rPr>
          <w:rFonts w:eastAsia="仿宋" w:cs="Times New Roman" w:hint="eastAsia"/>
          <w:sz w:val="32"/>
          <w:szCs w:val="32"/>
        </w:rPr>
        <w:t>）</w:t>
      </w:r>
      <w:r>
        <w:rPr>
          <w:rFonts w:eastAsia="仿宋" w:cs="Times New Roman"/>
          <w:sz w:val="32"/>
          <w:szCs w:val="32"/>
        </w:rPr>
        <w:t>知识产权基础信息文件名的规范</w:t>
      </w:r>
      <w:r>
        <w:rPr>
          <w:rFonts w:eastAsia="仿宋" w:cs="Times New Roman" w:hint="eastAsia"/>
          <w:sz w:val="32"/>
          <w:szCs w:val="32"/>
        </w:rPr>
        <w:t>，通过规范命名可快速区分解读知识产权数据</w:t>
      </w:r>
      <w:r>
        <w:rPr>
          <w:rFonts w:eastAsia="仿宋" w:cs="Times New Roman"/>
          <w:sz w:val="32"/>
          <w:szCs w:val="32"/>
        </w:rPr>
        <w:t>所包含的基本信息。</w:t>
      </w:r>
    </w:p>
    <w:p w:rsidR="001B5DF1" w:rsidRDefault="00FC007E">
      <w:pPr>
        <w:pStyle w:val="Default"/>
        <w:wordWrap w:val="0"/>
        <w:ind w:firstLineChars="200" w:firstLine="640"/>
        <w:rPr>
          <w:rFonts w:asciiTheme="minorHAnsi" w:eastAsia="仿宋" w:hAnsiTheme="minorHAnsi" w:cs="Times New Roman"/>
          <w:color w:val="auto"/>
          <w:kern w:val="2"/>
          <w:sz w:val="32"/>
          <w:szCs w:val="32"/>
        </w:rPr>
      </w:pPr>
      <w:r>
        <w:rPr>
          <w:rFonts w:asciiTheme="minorHAnsi" w:eastAsia="仿宋" w:hAnsiTheme="minorHAnsi" w:cs="Times New Roman" w:hint="eastAsia"/>
          <w:color w:val="auto"/>
          <w:kern w:val="2"/>
          <w:sz w:val="32"/>
          <w:szCs w:val="32"/>
        </w:rPr>
        <w:t>（</w:t>
      </w:r>
      <w:r>
        <w:rPr>
          <w:rFonts w:asciiTheme="minorHAnsi" w:eastAsia="仿宋" w:hAnsiTheme="minorHAnsi" w:cs="Times New Roman" w:hint="eastAsia"/>
          <w:color w:val="auto"/>
          <w:kern w:val="2"/>
          <w:sz w:val="32"/>
          <w:szCs w:val="32"/>
        </w:rPr>
        <w:t>3</w:t>
      </w:r>
      <w:r>
        <w:rPr>
          <w:rFonts w:asciiTheme="minorHAnsi" w:eastAsia="仿宋" w:hAnsiTheme="minorHAnsi" w:cs="Times New Roman" w:hint="eastAsia"/>
          <w:color w:val="auto"/>
          <w:kern w:val="2"/>
          <w:sz w:val="32"/>
          <w:szCs w:val="32"/>
        </w:rPr>
        <w:t>）</w:t>
      </w:r>
      <w:r>
        <w:rPr>
          <w:rFonts w:asciiTheme="minorHAnsi" w:eastAsia="仿宋" w:hAnsiTheme="minorHAnsi" w:cs="Times New Roman"/>
          <w:color w:val="auto"/>
          <w:kern w:val="2"/>
          <w:sz w:val="32"/>
          <w:szCs w:val="32"/>
        </w:rPr>
        <w:t>知识产权基础信息外部实体的规范</w:t>
      </w:r>
      <w:r>
        <w:rPr>
          <w:rFonts w:asciiTheme="minorHAnsi" w:eastAsia="仿宋" w:hAnsiTheme="minorHAnsi" w:cs="Times New Roman" w:hint="eastAsia"/>
          <w:color w:val="auto"/>
          <w:kern w:val="2"/>
          <w:sz w:val="32"/>
          <w:szCs w:val="32"/>
        </w:rPr>
        <w:t>，对</w:t>
      </w:r>
      <w:r>
        <w:rPr>
          <w:rFonts w:asciiTheme="minorHAnsi" w:eastAsia="仿宋" w:hAnsiTheme="minorHAnsi" w:cs="Times New Roman"/>
          <w:color w:val="auto"/>
          <w:kern w:val="2"/>
          <w:sz w:val="32"/>
          <w:szCs w:val="32"/>
        </w:rPr>
        <w:t>知识产权基础信息中的实体</w:t>
      </w:r>
      <w:r>
        <w:rPr>
          <w:rFonts w:asciiTheme="minorHAnsi" w:eastAsia="仿宋" w:hAnsiTheme="minorHAnsi" w:cs="Times New Roman" w:hint="eastAsia"/>
          <w:color w:val="auto"/>
          <w:kern w:val="2"/>
          <w:sz w:val="32"/>
          <w:szCs w:val="32"/>
        </w:rPr>
        <w:t>图像、表格、公式等进行规范。</w:t>
      </w:r>
    </w:p>
    <w:p w:rsidR="001B5DF1" w:rsidRDefault="00FC007E">
      <w:pPr>
        <w:pStyle w:val="Default"/>
        <w:wordWrap w:val="0"/>
        <w:ind w:firstLineChars="200" w:firstLine="640"/>
        <w:rPr>
          <w:rFonts w:asciiTheme="minorHAnsi" w:eastAsia="仿宋" w:hAnsiTheme="minorHAnsi" w:cs="Times New Roman"/>
          <w:bCs/>
          <w:color w:val="auto"/>
          <w:sz w:val="32"/>
          <w:szCs w:val="32"/>
        </w:rPr>
      </w:pPr>
      <w:r>
        <w:rPr>
          <w:rFonts w:asciiTheme="minorHAnsi" w:eastAsia="仿宋" w:hAnsiTheme="minorHAnsi" w:cs="Times New Roman" w:hint="eastAsia"/>
          <w:bCs/>
          <w:color w:val="auto"/>
          <w:sz w:val="32"/>
          <w:szCs w:val="32"/>
        </w:rPr>
        <w:t>针对数据内容，国际国内都出台了一系列标准规范。本指引主要对常用的知识产权基础数据相关标准规范进行介绍。</w:t>
      </w:r>
    </w:p>
    <w:p w:rsidR="001B5DF1" w:rsidRDefault="00FC007E">
      <w:pPr>
        <w:pStyle w:val="af5"/>
        <w:widowControl/>
        <w:numPr>
          <w:ilvl w:val="0"/>
          <w:numId w:val="6"/>
        </w:numPr>
        <w:shd w:val="clear" w:color="auto" w:fill="FFFFFF"/>
        <w:wordWrap w:val="0"/>
        <w:spacing w:after="100" w:line="250" w:lineRule="atLeast"/>
        <w:ind w:firstLineChars="0"/>
        <w:jc w:val="left"/>
        <w:rPr>
          <w:rFonts w:eastAsia="仿宋" w:cs="Times New Roman"/>
          <w:b/>
          <w:bCs/>
          <w:sz w:val="32"/>
          <w:szCs w:val="32"/>
        </w:rPr>
      </w:pPr>
      <w:r>
        <w:rPr>
          <w:rFonts w:eastAsia="仿宋" w:cs="Times New Roman" w:hint="eastAsia"/>
          <w:b/>
          <w:bCs/>
          <w:sz w:val="32"/>
          <w:szCs w:val="32"/>
        </w:rPr>
        <w:t>国际标准简介</w:t>
      </w:r>
    </w:p>
    <w:p w:rsidR="001B5DF1" w:rsidRDefault="00FC007E">
      <w:pPr>
        <w:widowControl/>
        <w:wordWrap w:val="0"/>
        <w:ind w:firstLineChars="200" w:firstLine="640"/>
        <w:jc w:val="left"/>
        <w:rPr>
          <w:rFonts w:eastAsia="仿宋" w:cs="Times New Roman"/>
          <w:sz w:val="32"/>
          <w:szCs w:val="32"/>
        </w:rPr>
      </w:pPr>
      <w:r>
        <w:rPr>
          <w:rFonts w:eastAsia="仿宋" w:cs="Times New Roman" w:hint="eastAsia"/>
          <w:sz w:val="32"/>
          <w:szCs w:val="32"/>
        </w:rPr>
        <w:t>《</w:t>
      </w:r>
      <w:r>
        <w:rPr>
          <w:rFonts w:eastAsia="仿宋" w:cs="Times New Roman" w:hint="eastAsia"/>
          <w:sz w:val="32"/>
          <w:szCs w:val="32"/>
        </w:rPr>
        <w:t>WIPO</w:t>
      </w:r>
      <w:r>
        <w:rPr>
          <w:rFonts w:eastAsia="仿宋" w:cs="Times New Roman" w:hint="eastAsia"/>
          <w:sz w:val="32"/>
          <w:szCs w:val="32"/>
        </w:rPr>
        <w:t>工业产权信息与文献标准》包含着丰富工业产权信息与文献标准规范信息，对于工业产权工作具有重大意义。该标准刊登在《</w:t>
      </w:r>
      <w:r>
        <w:rPr>
          <w:rFonts w:eastAsia="仿宋" w:cs="Times New Roman" w:hint="eastAsia"/>
          <w:sz w:val="32"/>
          <w:szCs w:val="32"/>
        </w:rPr>
        <w:t>WIPO</w:t>
      </w:r>
      <w:r>
        <w:rPr>
          <w:rFonts w:eastAsia="仿宋" w:cs="Times New Roman" w:hint="eastAsia"/>
          <w:sz w:val="32"/>
          <w:szCs w:val="32"/>
        </w:rPr>
        <w:t>工业产权信息与文献手册》第三部分中，以替换页形式用英文、法文和西班牙文出版，不定期更新，归纳起来分为以下</w:t>
      </w:r>
      <w:r>
        <w:rPr>
          <w:rFonts w:eastAsia="仿宋" w:cs="Times New Roman" w:hint="eastAsia"/>
          <w:sz w:val="32"/>
          <w:szCs w:val="32"/>
        </w:rPr>
        <w:t>4</w:t>
      </w:r>
      <w:r>
        <w:rPr>
          <w:rFonts w:eastAsia="仿宋" w:cs="Times New Roman" w:hint="eastAsia"/>
          <w:sz w:val="32"/>
          <w:szCs w:val="32"/>
        </w:rPr>
        <w:t>组类别。</w:t>
      </w:r>
    </w:p>
    <w:p w:rsidR="001B5DF1" w:rsidRDefault="00FC007E" w:rsidP="001B5DF1">
      <w:pPr>
        <w:widowControl/>
        <w:wordWrap w:val="0"/>
        <w:ind w:firstLineChars="200" w:firstLine="643"/>
        <w:jc w:val="left"/>
        <w:rPr>
          <w:rFonts w:eastAsia="仿宋" w:cs="Times New Roman"/>
          <w:b/>
          <w:sz w:val="32"/>
          <w:szCs w:val="32"/>
        </w:rPr>
        <w:pPrChange w:id="186" w:author="打字室" w:date="2021-01-05T14:45:00Z">
          <w:pPr>
            <w:widowControl/>
            <w:wordWrap w:val="0"/>
            <w:ind w:firstLineChars="200" w:firstLine="643"/>
            <w:jc w:val="left"/>
          </w:pPr>
        </w:pPrChange>
      </w:pPr>
      <w:r>
        <w:rPr>
          <w:rFonts w:eastAsia="仿宋" w:cs="Times New Roman" w:hint="eastAsia"/>
          <w:b/>
          <w:sz w:val="32"/>
          <w:szCs w:val="32"/>
        </w:rPr>
        <w:t xml:space="preserve">A </w:t>
      </w:r>
      <w:r>
        <w:rPr>
          <w:rFonts w:eastAsia="仿宋" w:cs="Times New Roman" w:hint="eastAsia"/>
          <w:b/>
          <w:sz w:val="32"/>
          <w:szCs w:val="32"/>
        </w:rPr>
        <w:t>组：信息和文献的通用标准（见表</w:t>
      </w:r>
      <w:r>
        <w:rPr>
          <w:rFonts w:eastAsia="仿宋" w:cs="Times New Roman" w:hint="eastAsia"/>
          <w:b/>
          <w:sz w:val="32"/>
          <w:szCs w:val="32"/>
        </w:rPr>
        <w:t>15</w:t>
      </w:r>
      <w:r>
        <w:rPr>
          <w:rFonts w:eastAsia="仿宋" w:cs="Times New Roman" w:hint="eastAsia"/>
          <w:b/>
          <w:sz w:val="32"/>
          <w:szCs w:val="32"/>
        </w:rPr>
        <w:t>）</w:t>
      </w:r>
    </w:p>
    <w:p w:rsidR="001B5DF1" w:rsidRDefault="001B5DF1"/>
    <w:p w:rsidR="001B5DF1" w:rsidRDefault="00FC007E">
      <w:pPr>
        <w:pStyle w:val="a5"/>
        <w:keepNext/>
        <w:wordWrap w:val="0"/>
        <w:jc w:val="center"/>
        <w:rPr>
          <w:rFonts w:asciiTheme="minorHAnsi" w:hAnsiTheme="minorHAnsi"/>
          <w:sz w:val="21"/>
          <w:szCs w:val="21"/>
        </w:rPr>
      </w:pPr>
      <w:r>
        <w:rPr>
          <w:rFonts w:asciiTheme="minorHAnsi" w:hAnsiTheme="minorHAnsi" w:hint="eastAsia"/>
          <w:sz w:val="21"/>
          <w:szCs w:val="21"/>
        </w:rPr>
        <w:t>表</w:t>
      </w:r>
      <w:r>
        <w:rPr>
          <w:rFonts w:asciiTheme="minorHAnsi" w:hAnsiTheme="minorHAnsi" w:hint="eastAsia"/>
          <w:sz w:val="21"/>
          <w:szCs w:val="21"/>
        </w:rPr>
        <w:t xml:space="preserve"> 15 </w:t>
      </w:r>
      <w:r>
        <w:rPr>
          <w:rFonts w:asciiTheme="minorHAnsi" w:hAnsiTheme="minorHAnsi" w:hint="eastAsia"/>
          <w:sz w:val="21"/>
          <w:szCs w:val="21"/>
        </w:rPr>
        <w:t>信息和文献的通用标准</w:t>
      </w:r>
    </w:p>
    <w:tbl>
      <w:tblPr>
        <w:tblStyle w:val="af4"/>
        <w:tblW w:w="10362"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tblPr>
      <w:tblGrid>
        <w:gridCol w:w="502"/>
        <w:gridCol w:w="966"/>
        <w:gridCol w:w="2173"/>
        <w:gridCol w:w="1684"/>
        <w:gridCol w:w="1168"/>
        <w:gridCol w:w="1836"/>
        <w:gridCol w:w="2033"/>
      </w:tblGrid>
      <w:tr w:rsidR="001B5DF1">
        <w:trPr>
          <w:trHeight w:val="20"/>
          <w:jc w:val="center"/>
        </w:trPr>
        <w:tc>
          <w:tcPr>
            <w:tcW w:w="502"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序号</w:t>
            </w:r>
          </w:p>
        </w:tc>
        <w:tc>
          <w:tcPr>
            <w:tcW w:w="966"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标准号</w:t>
            </w:r>
          </w:p>
        </w:tc>
        <w:tc>
          <w:tcPr>
            <w:tcW w:w="2173"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标准中文名称</w:t>
            </w:r>
          </w:p>
        </w:tc>
        <w:tc>
          <w:tcPr>
            <w:tcW w:w="1684"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标准英文名称</w:t>
            </w:r>
          </w:p>
        </w:tc>
        <w:tc>
          <w:tcPr>
            <w:tcW w:w="1168"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发布日期</w:t>
            </w:r>
          </w:p>
        </w:tc>
        <w:tc>
          <w:tcPr>
            <w:tcW w:w="1836"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主要作用</w:t>
            </w:r>
          </w:p>
        </w:tc>
        <w:tc>
          <w:tcPr>
            <w:tcW w:w="2033"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网址</w:t>
            </w:r>
          </w:p>
        </w:tc>
      </w:tr>
      <w:tr w:rsidR="001B5DF1">
        <w:trPr>
          <w:trHeight w:val="20"/>
          <w:jc w:val="center"/>
        </w:trPr>
        <w:tc>
          <w:tcPr>
            <w:tcW w:w="502"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w:t>
            </w:r>
          </w:p>
        </w:tc>
        <w:tc>
          <w:tcPr>
            <w:tcW w:w="966"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ST.2</w:t>
            </w:r>
          </w:p>
        </w:tc>
        <w:tc>
          <w:tcPr>
            <w:tcW w:w="2173"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采用公历标示日期的标准方法</w:t>
            </w:r>
          </w:p>
        </w:tc>
        <w:tc>
          <w:tcPr>
            <w:tcW w:w="1684"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 xml:space="preserve">Standard ST.2: Manner for designating </w:t>
            </w:r>
            <w:r>
              <w:rPr>
                <w:rFonts w:cs="Arial"/>
                <w:sz w:val="18"/>
                <w:szCs w:val="18"/>
                <w:shd w:val="clear" w:color="auto" w:fill="FAFAFA"/>
              </w:rPr>
              <w:t>calendar dates</w:t>
            </w:r>
          </w:p>
        </w:tc>
        <w:tc>
          <w:tcPr>
            <w:tcW w:w="1168"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1997-05</w:t>
            </w:r>
            <w:r>
              <w:rPr>
                <w:rFonts w:eastAsia="仿宋" w:cs="Times New Roman" w:hint="eastAsia"/>
                <w:kern w:val="0"/>
                <w:sz w:val="24"/>
                <w:szCs w:val="24"/>
              </w:rPr>
              <w:t>-30</w:t>
            </w:r>
          </w:p>
        </w:tc>
        <w:tc>
          <w:tcPr>
            <w:tcW w:w="1836"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规范日期信息</w:t>
            </w:r>
          </w:p>
        </w:tc>
        <w:tc>
          <w:tcPr>
            <w:tcW w:w="2033" w:type="dxa"/>
            <w:shd w:val="clear" w:color="auto" w:fill="auto"/>
            <w:vAlign w:val="center"/>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https://www.wipo.int/export/sites/www/standards/en/pdf/03-02-01.pdf</w:t>
            </w:r>
          </w:p>
        </w:tc>
      </w:tr>
      <w:tr w:rsidR="001B5DF1">
        <w:trPr>
          <w:trHeight w:val="20"/>
          <w:jc w:val="center"/>
        </w:trPr>
        <w:tc>
          <w:tcPr>
            <w:tcW w:w="502"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w:t>
            </w:r>
          </w:p>
        </w:tc>
        <w:tc>
          <w:tcPr>
            <w:tcW w:w="966"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ST.3</w:t>
            </w:r>
          </w:p>
        </w:tc>
        <w:tc>
          <w:tcPr>
            <w:tcW w:w="2173"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用双字母代码表示国家、其他实体及政府间组织的推荐标准</w:t>
            </w:r>
          </w:p>
        </w:tc>
        <w:tc>
          <w:tcPr>
            <w:tcW w:w="1684"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Standard ST.3: Two-letter codes for the representation of states, other entities and organizations</w:t>
            </w:r>
          </w:p>
        </w:tc>
        <w:tc>
          <w:tcPr>
            <w:tcW w:w="1168"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2019-07-05</w:t>
            </w:r>
          </w:p>
        </w:tc>
        <w:tc>
          <w:tcPr>
            <w:tcW w:w="1836"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规范国别信息</w:t>
            </w:r>
          </w:p>
        </w:tc>
        <w:tc>
          <w:tcPr>
            <w:tcW w:w="2033" w:type="dxa"/>
            <w:shd w:val="clear" w:color="auto" w:fill="auto"/>
            <w:vAlign w:val="center"/>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https://www.wipo.int/export/sites/www/standards/en/pdf/03-03-01.pdf</w:t>
            </w:r>
          </w:p>
        </w:tc>
      </w:tr>
      <w:tr w:rsidR="001B5DF1">
        <w:trPr>
          <w:trHeight w:val="20"/>
          <w:jc w:val="center"/>
        </w:trPr>
        <w:tc>
          <w:tcPr>
            <w:tcW w:w="502"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3</w:t>
            </w:r>
          </w:p>
        </w:tc>
        <w:tc>
          <w:tcPr>
            <w:tcW w:w="966"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ST.13</w:t>
            </w:r>
          </w:p>
        </w:tc>
        <w:tc>
          <w:tcPr>
            <w:tcW w:w="2173"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专利补充保护证书工业设计及集成电路布图设计申请的编号建议</w:t>
            </w:r>
          </w:p>
        </w:tc>
        <w:tc>
          <w:tcPr>
            <w:tcW w:w="1684"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Standard ST.13: Numbering of applications for IPRs</w:t>
            </w:r>
          </w:p>
        </w:tc>
        <w:tc>
          <w:tcPr>
            <w:tcW w:w="1168"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2008-02</w:t>
            </w:r>
            <w:r>
              <w:rPr>
                <w:rFonts w:eastAsia="仿宋" w:cs="Times New Roman" w:hint="eastAsia"/>
                <w:kern w:val="0"/>
                <w:sz w:val="24"/>
                <w:szCs w:val="24"/>
              </w:rPr>
              <w:t>-21</w:t>
            </w:r>
          </w:p>
        </w:tc>
        <w:tc>
          <w:tcPr>
            <w:tcW w:w="1836"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规范号码信息</w:t>
            </w:r>
          </w:p>
        </w:tc>
        <w:tc>
          <w:tcPr>
            <w:tcW w:w="2033" w:type="dxa"/>
            <w:shd w:val="clear" w:color="auto" w:fill="auto"/>
            <w:vAlign w:val="center"/>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https://www.wipo.int/export/sites/www/standards/en/pdf/03-13-01.pdf</w:t>
            </w:r>
          </w:p>
        </w:tc>
      </w:tr>
      <w:tr w:rsidR="001B5DF1">
        <w:trPr>
          <w:trHeight w:val="20"/>
          <w:jc w:val="center"/>
        </w:trPr>
        <w:tc>
          <w:tcPr>
            <w:tcW w:w="502"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4</w:t>
            </w:r>
          </w:p>
        </w:tc>
        <w:tc>
          <w:tcPr>
            <w:tcW w:w="966"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ST.96</w:t>
            </w:r>
          </w:p>
        </w:tc>
        <w:tc>
          <w:tcPr>
            <w:tcW w:w="2173"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使用</w:t>
            </w:r>
            <w:r>
              <w:rPr>
                <w:rFonts w:eastAsia="仿宋" w:cs="Times New Roman"/>
                <w:kern w:val="0"/>
                <w:sz w:val="24"/>
                <w:szCs w:val="24"/>
              </w:rPr>
              <w:t>XML</w:t>
            </w:r>
            <w:r>
              <w:rPr>
                <w:rFonts w:eastAsia="仿宋" w:cs="Times New Roman"/>
                <w:kern w:val="0"/>
                <w:sz w:val="24"/>
                <w:szCs w:val="24"/>
              </w:rPr>
              <w:t>（可扩展标识语言）来处理知识产权信息的建议</w:t>
            </w:r>
          </w:p>
        </w:tc>
        <w:tc>
          <w:tcPr>
            <w:tcW w:w="1684"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Standard ST.96: Processing of Intellectual Property information using XML</w:t>
            </w:r>
          </w:p>
        </w:tc>
        <w:tc>
          <w:tcPr>
            <w:tcW w:w="1168"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2020-06-01</w:t>
            </w:r>
          </w:p>
        </w:tc>
        <w:tc>
          <w:tcPr>
            <w:tcW w:w="1836"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规范数据格式</w:t>
            </w:r>
          </w:p>
        </w:tc>
        <w:tc>
          <w:tcPr>
            <w:tcW w:w="2033" w:type="dxa"/>
            <w:shd w:val="clear" w:color="auto" w:fill="auto"/>
            <w:vAlign w:val="center"/>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https://www.wipo.int/export/sites/www/standards/en/pdf/03-96-01.pdf</w:t>
            </w:r>
          </w:p>
        </w:tc>
      </w:tr>
    </w:tbl>
    <w:p w:rsidR="001B5DF1" w:rsidRDefault="00FC007E" w:rsidP="001B5DF1">
      <w:pPr>
        <w:widowControl/>
        <w:wordWrap w:val="0"/>
        <w:ind w:firstLineChars="200" w:firstLine="643"/>
        <w:jc w:val="left"/>
        <w:rPr>
          <w:rFonts w:eastAsia="仿宋" w:cs="Times New Roman"/>
          <w:b/>
          <w:sz w:val="32"/>
          <w:szCs w:val="32"/>
        </w:rPr>
        <w:pPrChange w:id="187" w:author="打字室" w:date="2021-01-05T14:45:00Z">
          <w:pPr>
            <w:widowControl/>
            <w:wordWrap w:val="0"/>
            <w:ind w:firstLineChars="200" w:firstLine="643"/>
            <w:jc w:val="left"/>
          </w:pPr>
        </w:pPrChange>
      </w:pPr>
      <w:r>
        <w:rPr>
          <w:rFonts w:eastAsia="仿宋" w:cs="Times New Roman" w:hint="eastAsia"/>
          <w:b/>
          <w:sz w:val="32"/>
          <w:szCs w:val="32"/>
        </w:rPr>
        <w:t xml:space="preserve">B </w:t>
      </w:r>
      <w:r>
        <w:rPr>
          <w:rFonts w:eastAsia="仿宋" w:cs="Times New Roman" w:hint="eastAsia"/>
          <w:b/>
          <w:sz w:val="32"/>
          <w:szCs w:val="32"/>
        </w:rPr>
        <w:t>组：有关专利信息和文献的标准（见表</w:t>
      </w:r>
      <w:r>
        <w:rPr>
          <w:rFonts w:eastAsia="仿宋" w:cs="Times New Roman" w:hint="eastAsia"/>
          <w:b/>
          <w:sz w:val="32"/>
          <w:szCs w:val="32"/>
        </w:rPr>
        <w:t>16</w:t>
      </w:r>
      <w:r>
        <w:rPr>
          <w:rFonts w:eastAsia="仿宋" w:cs="Times New Roman" w:hint="eastAsia"/>
          <w:b/>
          <w:sz w:val="32"/>
          <w:szCs w:val="32"/>
        </w:rPr>
        <w:t>）</w:t>
      </w:r>
    </w:p>
    <w:p w:rsidR="001B5DF1" w:rsidRDefault="00FC007E">
      <w:pPr>
        <w:pStyle w:val="a5"/>
        <w:keepNext/>
        <w:wordWrap w:val="0"/>
        <w:jc w:val="center"/>
        <w:rPr>
          <w:rFonts w:asciiTheme="minorHAnsi" w:hAnsiTheme="minorHAnsi"/>
          <w:sz w:val="21"/>
          <w:szCs w:val="21"/>
        </w:rPr>
      </w:pPr>
      <w:r>
        <w:rPr>
          <w:rFonts w:asciiTheme="minorHAnsi" w:hAnsiTheme="minorHAnsi" w:hint="eastAsia"/>
          <w:sz w:val="21"/>
          <w:szCs w:val="21"/>
        </w:rPr>
        <w:t>表</w:t>
      </w:r>
      <w:r>
        <w:rPr>
          <w:rFonts w:asciiTheme="minorHAnsi" w:hAnsiTheme="minorHAnsi" w:hint="eastAsia"/>
          <w:sz w:val="21"/>
          <w:szCs w:val="21"/>
        </w:rPr>
        <w:t xml:space="preserve"> 16 </w:t>
      </w:r>
      <w:r>
        <w:rPr>
          <w:rFonts w:asciiTheme="minorHAnsi" w:hAnsiTheme="minorHAnsi" w:hint="eastAsia"/>
          <w:sz w:val="21"/>
          <w:szCs w:val="21"/>
        </w:rPr>
        <w:t>有关专利信息和文献的标准</w:t>
      </w:r>
    </w:p>
    <w:tbl>
      <w:tblPr>
        <w:tblStyle w:val="af4"/>
        <w:tblW w:w="10346"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tblPr>
      <w:tblGrid>
        <w:gridCol w:w="584"/>
        <w:gridCol w:w="945"/>
        <w:gridCol w:w="1758"/>
        <w:gridCol w:w="1787"/>
        <w:gridCol w:w="1286"/>
        <w:gridCol w:w="2000"/>
        <w:gridCol w:w="1986"/>
      </w:tblGrid>
      <w:tr w:rsidR="001B5DF1">
        <w:trPr>
          <w:trHeight w:val="20"/>
          <w:jc w:val="center"/>
        </w:trPr>
        <w:tc>
          <w:tcPr>
            <w:tcW w:w="584"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序号</w:t>
            </w:r>
          </w:p>
        </w:tc>
        <w:tc>
          <w:tcPr>
            <w:tcW w:w="945"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标准号</w:t>
            </w:r>
          </w:p>
        </w:tc>
        <w:tc>
          <w:tcPr>
            <w:tcW w:w="1758"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标准中文名称</w:t>
            </w:r>
          </w:p>
        </w:tc>
        <w:tc>
          <w:tcPr>
            <w:tcW w:w="1787"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标准英文名称</w:t>
            </w:r>
          </w:p>
        </w:tc>
        <w:tc>
          <w:tcPr>
            <w:tcW w:w="1286"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发布日期</w:t>
            </w:r>
          </w:p>
        </w:tc>
        <w:tc>
          <w:tcPr>
            <w:tcW w:w="2000"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主要作用</w:t>
            </w:r>
          </w:p>
        </w:tc>
        <w:tc>
          <w:tcPr>
            <w:tcW w:w="1986"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网址</w:t>
            </w:r>
          </w:p>
        </w:tc>
      </w:tr>
      <w:tr w:rsidR="001B5DF1">
        <w:trPr>
          <w:trHeight w:val="20"/>
          <w:jc w:val="center"/>
        </w:trPr>
        <w:tc>
          <w:tcPr>
            <w:tcW w:w="584" w:type="dxa"/>
            <w:shd w:val="clear" w:color="auto" w:fill="FFFFFF" w:themeFill="background1"/>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w:t>
            </w:r>
          </w:p>
        </w:tc>
        <w:tc>
          <w:tcPr>
            <w:tcW w:w="945" w:type="dxa"/>
            <w:shd w:val="clear" w:color="auto" w:fill="FFFFFF" w:themeFill="background1"/>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ST.1</w:t>
            </w:r>
          </w:p>
        </w:tc>
        <w:tc>
          <w:tcPr>
            <w:tcW w:w="1758" w:type="dxa"/>
            <w:shd w:val="clear" w:color="auto" w:fill="FFFFFF" w:themeFill="background1"/>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关于惟一化标识专利文献所需最低限度数据元素的建议</w:t>
            </w:r>
          </w:p>
        </w:tc>
        <w:tc>
          <w:tcPr>
            <w:tcW w:w="1787" w:type="dxa"/>
            <w:shd w:val="clear" w:color="auto" w:fill="FFFFFF" w:themeFill="background1"/>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Minimum data elements required to uniquely identify a patent document</w:t>
            </w:r>
          </w:p>
        </w:tc>
        <w:tc>
          <w:tcPr>
            <w:tcW w:w="1286" w:type="dxa"/>
            <w:shd w:val="clear" w:color="auto" w:fill="FFFFFF" w:themeFill="background1"/>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20</w:t>
            </w:r>
            <w:r>
              <w:rPr>
                <w:rFonts w:eastAsia="仿宋" w:cs="Times New Roman" w:hint="eastAsia"/>
                <w:kern w:val="0"/>
                <w:sz w:val="24"/>
                <w:szCs w:val="24"/>
              </w:rPr>
              <w:t>0</w:t>
            </w:r>
            <w:r>
              <w:rPr>
                <w:rFonts w:eastAsia="仿宋" w:cs="Times New Roman"/>
                <w:kern w:val="0"/>
                <w:sz w:val="24"/>
                <w:szCs w:val="24"/>
              </w:rPr>
              <w:t>1-05</w:t>
            </w:r>
            <w:r>
              <w:rPr>
                <w:rFonts w:eastAsia="仿宋" w:cs="Times New Roman" w:hint="eastAsia"/>
                <w:kern w:val="0"/>
                <w:sz w:val="24"/>
                <w:szCs w:val="24"/>
              </w:rPr>
              <w:t>-30</w:t>
            </w:r>
          </w:p>
        </w:tc>
        <w:tc>
          <w:tcPr>
            <w:tcW w:w="2000" w:type="dxa"/>
            <w:shd w:val="clear" w:color="auto" w:fill="FFFFFF" w:themeFill="background1"/>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规范专利数据元素</w:t>
            </w:r>
          </w:p>
        </w:tc>
        <w:tc>
          <w:tcPr>
            <w:tcW w:w="1986" w:type="dxa"/>
            <w:shd w:val="clear" w:color="auto" w:fill="FFFFFF" w:themeFill="background1"/>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https://www.wipo.int/export/sites/www/standards/en/pdf/03-01-01.pdf</w:t>
            </w:r>
          </w:p>
        </w:tc>
      </w:tr>
      <w:tr w:rsidR="001B5DF1">
        <w:trPr>
          <w:trHeight w:val="20"/>
          <w:jc w:val="center"/>
        </w:trPr>
        <w:tc>
          <w:tcPr>
            <w:tcW w:w="584"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w:t>
            </w:r>
          </w:p>
        </w:tc>
        <w:tc>
          <w:tcPr>
            <w:tcW w:w="945"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ST.6</w:t>
            </w:r>
          </w:p>
        </w:tc>
        <w:tc>
          <w:tcPr>
            <w:tcW w:w="1758"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对公布的专利文献编号的建议</w:t>
            </w:r>
          </w:p>
        </w:tc>
        <w:tc>
          <w:tcPr>
            <w:tcW w:w="1787"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 xml:space="preserve">Numbering of published patent </w:t>
            </w:r>
            <w:r>
              <w:rPr>
                <w:rFonts w:cs="Arial"/>
                <w:sz w:val="18"/>
                <w:szCs w:val="18"/>
                <w:shd w:val="clear" w:color="auto" w:fill="FAFAFA"/>
              </w:rPr>
              <w:t>documents </w:t>
            </w:r>
          </w:p>
        </w:tc>
        <w:tc>
          <w:tcPr>
            <w:tcW w:w="128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2002-12</w:t>
            </w:r>
            <w:r>
              <w:rPr>
                <w:rFonts w:eastAsia="仿宋" w:cs="Times New Roman" w:hint="eastAsia"/>
                <w:kern w:val="0"/>
                <w:sz w:val="24"/>
                <w:szCs w:val="24"/>
              </w:rPr>
              <w:t>-06</w:t>
            </w:r>
          </w:p>
        </w:tc>
        <w:tc>
          <w:tcPr>
            <w:tcW w:w="2000"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规范专利号码</w:t>
            </w:r>
          </w:p>
        </w:tc>
        <w:tc>
          <w:tcPr>
            <w:tcW w:w="1986" w:type="dxa"/>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https://www.wipo.int/export/sites/www/standards/en/pdf/03-06-01.pdf</w:t>
            </w:r>
          </w:p>
        </w:tc>
      </w:tr>
      <w:tr w:rsidR="001B5DF1">
        <w:trPr>
          <w:trHeight w:val="20"/>
          <w:jc w:val="center"/>
        </w:trPr>
        <w:tc>
          <w:tcPr>
            <w:tcW w:w="584"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3</w:t>
            </w:r>
          </w:p>
        </w:tc>
        <w:tc>
          <w:tcPr>
            <w:tcW w:w="945"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ST.8</w:t>
            </w:r>
          </w:p>
        </w:tc>
        <w:tc>
          <w:tcPr>
            <w:tcW w:w="1758"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在可机读记录中记录国际专利分类</w:t>
            </w:r>
            <w:r>
              <w:rPr>
                <w:rFonts w:eastAsia="仿宋" w:cs="Times New Roman"/>
                <w:kern w:val="0"/>
                <w:sz w:val="24"/>
                <w:szCs w:val="24"/>
              </w:rPr>
              <w:t xml:space="preserve"> IPC </w:t>
            </w:r>
            <w:r>
              <w:rPr>
                <w:rFonts w:eastAsia="仿宋" w:cs="Times New Roman" w:hint="eastAsia"/>
                <w:kern w:val="0"/>
                <w:sz w:val="24"/>
                <w:szCs w:val="24"/>
              </w:rPr>
              <w:t>号的标准</w:t>
            </w:r>
          </w:p>
        </w:tc>
        <w:tc>
          <w:tcPr>
            <w:tcW w:w="1787" w:type="dxa"/>
          </w:tcPr>
          <w:p w:rsidR="001B5DF1" w:rsidRDefault="00FC007E">
            <w:pPr>
              <w:widowControl/>
              <w:wordWrap w:val="0"/>
              <w:jc w:val="center"/>
              <w:rPr>
                <w:rFonts w:eastAsia="仿宋" w:cs="Times New Roman"/>
                <w:kern w:val="0"/>
                <w:sz w:val="24"/>
                <w:szCs w:val="24"/>
              </w:rPr>
            </w:pPr>
            <w:r>
              <w:t>IPC</w:t>
            </w:r>
            <w:r>
              <w:rPr>
                <w:rFonts w:cs="Arial"/>
                <w:sz w:val="18"/>
                <w:szCs w:val="18"/>
                <w:shd w:val="clear" w:color="auto" w:fill="FAFAFA"/>
              </w:rPr>
              <w:t> symbols on machine-readable records</w:t>
            </w:r>
          </w:p>
        </w:tc>
        <w:tc>
          <w:tcPr>
            <w:tcW w:w="1286"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2010-10-29</w:t>
            </w:r>
          </w:p>
        </w:tc>
        <w:tc>
          <w:tcPr>
            <w:tcW w:w="2000"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规范分类标准</w:t>
            </w:r>
          </w:p>
        </w:tc>
        <w:tc>
          <w:tcPr>
            <w:tcW w:w="1986" w:type="dxa"/>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https://www.wipo.int/export/sites/www/standards/en/pdf/03-08-01.pdf</w:t>
            </w:r>
          </w:p>
        </w:tc>
      </w:tr>
      <w:tr w:rsidR="001B5DF1">
        <w:trPr>
          <w:trHeight w:val="20"/>
          <w:jc w:val="center"/>
        </w:trPr>
        <w:tc>
          <w:tcPr>
            <w:tcW w:w="584"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4</w:t>
            </w:r>
          </w:p>
        </w:tc>
        <w:tc>
          <w:tcPr>
            <w:tcW w:w="945"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ST.9</w:t>
            </w:r>
          </w:p>
        </w:tc>
        <w:tc>
          <w:tcPr>
            <w:tcW w:w="1758"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关于专利及补充保护证书的著录项目数据的建议</w:t>
            </w:r>
          </w:p>
        </w:tc>
        <w:tc>
          <w:tcPr>
            <w:tcW w:w="1787"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Bibliographic data on and relating to patents and </w:t>
            </w:r>
            <w:r>
              <w:t>SPC</w:t>
            </w:r>
            <w:r>
              <w:rPr>
                <w:rFonts w:cs="Arial"/>
                <w:sz w:val="18"/>
                <w:szCs w:val="18"/>
                <w:shd w:val="clear" w:color="auto" w:fill="FAFAFA"/>
              </w:rPr>
              <w:t>s</w:t>
            </w:r>
          </w:p>
        </w:tc>
        <w:tc>
          <w:tcPr>
            <w:tcW w:w="128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2013-</w:t>
            </w:r>
            <w:r>
              <w:rPr>
                <w:rFonts w:eastAsia="仿宋" w:cs="Times New Roman" w:hint="eastAsia"/>
                <w:kern w:val="0"/>
                <w:sz w:val="24"/>
                <w:szCs w:val="24"/>
              </w:rPr>
              <w:t>04-19</w:t>
            </w:r>
          </w:p>
        </w:tc>
        <w:tc>
          <w:tcPr>
            <w:tcW w:w="2000"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规范专利著录项目</w:t>
            </w:r>
          </w:p>
        </w:tc>
        <w:tc>
          <w:tcPr>
            <w:tcW w:w="1986" w:type="dxa"/>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https://www.wipo.int/export/sites/www/standards/en/pdf/03-09-01.pdf</w:t>
            </w:r>
          </w:p>
        </w:tc>
      </w:tr>
      <w:tr w:rsidR="001B5DF1">
        <w:trPr>
          <w:trHeight w:val="20"/>
          <w:jc w:val="center"/>
        </w:trPr>
        <w:tc>
          <w:tcPr>
            <w:tcW w:w="584"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5</w:t>
            </w:r>
          </w:p>
        </w:tc>
        <w:tc>
          <w:tcPr>
            <w:tcW w:w="945"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ST.10</w:t>
            </w:r>
          </w:p>
        </w:tc>
        <w:tc>
          <w:tcPr>
            <w:tcW w:w="1758"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公布的专利文献</w:t>
            </w:r>
          </w:p>
        </w:tc>
        <w:tc>
          <w:tcPr>
            <w:tcW w:w="1787"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Published patent documents</w:t>
            </w:r>
          </w:p>
        </w:tc>
        <w:tc>
          <w:tcPr>
            <w:tcW w:w="128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1997-11</w:t>
            </w:r>
            <w:r>
              <w:rPr>
                <w:rFonts w:eastAsia="仿宋" w:cs="Times New Roman" w:hint="eastAsia"/>
                <w:kern w:val="0"/>
                <w:sz w:val="24"/>
                <w:szCs w:val="24"/>
              </w:rPr>
              <w:t>-21</w:t>
            </w:r>
          </w:p>
        </w:tc>
        <w:tc>
          <w:tcPr>
            <w:tcW w:w="2000"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规范文献公布信息</w:t>
            </w:r>
          </w:p>
        </w:tc>
        <w:tc>
          <w:tcPr>
            <w:tcW w:w="1986" w:type="dxa"/>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https://www.wipo.int/export/sites/www/standards/en/pdf/03-10-00.pdf</w:t>
            </w:r>
          </w:p>
        </w:tc>
      </w:tr>
      <w:tr w:rsidR="001B5DF1">
        <w:trPr>
          <w:trHeight w:val="20"/>
          <w:jc w:val="center"/>
        </w:trPr>
        <w:tc>
          <w:tcPr>
            <w:tcW w:w="584"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6</w:t>
            </w:r>
          </w:p>
        </w:tc>
        <w:tc>
          <w:tcPr>
            <w:tcW w:w="945"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ST.10/A</w:t>
            </w:r>
          </w:p>
        </w:tc>
        <w:tc>
          <w:tcPr>
            <w:tcW w:w="1758"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专利文献的格式</w:t>
            </w:r>
          </w:p>
        </w:tc>
        <w:tc>
          <w:tcPr>
            <w:tcW w:w="1787"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Format of patent documents </w:t>
            </w:r>
          </w:p>
        </w:tc>
        <w:tc>
          <w:tcPr>
            <w:tcW w:w="128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1994-04</w:t>
            </w:r>
          </w:p>
        </w:tc>
        <w:tc>
          <w:tcPr>
            <w:tcW w:w="2000"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规范专利文献格式</w:t>
            </w:r>
          </w:p>
        </w:tc>
        <w:tc>
          <w:tcPr>
            <w:tcW w:w="1986" w:type="dxa"/>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https://www.wipo.int/export/sites/www/standards/en/pdf/03-10-a.pdf</w:t>
            </w:r>
          </w:p>
        </w:tc>
      </w:tr>
      <w:tr w:rsidR="001B5DF1">
        <w:trPr>
          <w:trHeight w:val="20"/>
          <w:jc w:val="center"/>
        </w:trPr>
        <w:tc>
          <w:tcPr>
            <w:tcW w:w="584"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7</w:t>
            </w:r>
          </w:p>
        </w:tc>
        <w:tc>
          <w:tcPr>
            <w:tcW w:w="945"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ST.10/B</w:t>
            </w:r>
          </w:p>
        </w:tc>
        <w:tc>
          <w:tcPr>
            <w:tcW w:w="1758"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著录项目数据的版式</w:t>
            </w:r>
          </w:p>
        </w:tc>
        <w:tc>
          <w:tcPr>
            <w:tcW w:w="1787"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 xml:space="preserve">Layout of bibliographic data </w:t>
            </w:r>
            <w:r>
              <w:rPr>
                <w:rFonts w:cs="Arial"/>
                <w:sz w:val="18"/>
                <w:szCs w:val="18"/>
                <w:shd w:val="clear" w:color="auto" w:fill="FAFAFA"/>
              </w:rPr>
              <w:t>components</w:t>
            </w:r>
          </w:p>
        </w:tc>
        <w:tc>
          <w:tcPr>
            <w:tcW w:w="128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2008-12</w:t>
            </w:r>
            <w:r>
              <w:rPr>
                <w:rFonts w:eastAsia="仿宋" w:cs="Times New Roman" w:hint="eastAsia"/>
                <w:kern w:val="0"/>
                <w:sz w:val="24"/>
                <w:szCs w:val="24"/>
              </w:rPr>
              <w:t>-21</w:t>
            </w:r>
          </w:p>
        </w:tc>
        <w:tc>
          <w:tcPr>
            <w:tcW w:w="2000"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规范著录项目格式</w:t>
            </w:r>
          </w:p>
        </w:tc>
        <w:tc>
          <w:tcPr>
            <w:tcW w:w="1986" w:type="dxa"/>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https://www.wipo.int/export/sites/www/standards/en/pdf/03-10-b.pdf</w:t>
            </w:r>
          </w:p>
        </w:tc>
      </w:tr>
      <w:tr w:rsidR="001B5DF1">
        <w:trPr>
          <w:trHeight w:val="20"/>
          <w:jc w:val="center"/>
        </w:trPr>
        <w:tc>
          <w:tcPr>
            <w:tcW w:w="584"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8</w:t>
            </w:r>
          </w:p>
        </w:tc>
        <w:tc>
          <w:tcPr>
            <w:tcW w:w="945"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ST.10/C</w:t>
            </w:r>
          </w:p>
        </w:tc>
        <w:tc>
          <w:tcPr>
            <w:tcW w:w="1758"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著录项目数据的表示</w:t>
            </w:r>
          </w:p>
        </w:tc>
        <w:tc>
          <w:tcPr>
            <w:tcW w:w="1787"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 Presentation of bibliographic data components</w:t>
            </w:r>
          </w:p>
        </w:tc>
        <w:tc>
          <w:tcPr>
            <w:tcW w:w="128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20</w:t>
            </w:r>
            <w:r>
              <w:rPr>
                <w:rFonts w:eastAsia="仿宋" w:cs="Times New Roman" w:hint="eastAsia"/>
                <w:kern w:val="0"/>
                <w:sz w:val="24"/>
                <w:szCs w:val="24"/>
              </w:rPr>
              <w:t>10-10-29</w:t>
            </w:r>
          </w:p>
        </w:tc>
        <w:tc>
          <w:tcPr>
            <w:tcW w:w="2000"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规范著录项目数据</w:t>
            </w:r>
          </w:p>
        </w:tc>
        <w:tc>
          <w:tcPr>
            <w:tcW w:w="1986" w:type="dxa"/>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https://www.wipo.int/export/sites/www/standards/en/pdf/03-10-c.pdf</w:t>
            </w:r>
          </w:p>
        </w:tc>
      </w:tr>
      <w:tr w:rsidR="001B5DF1">
        <w:trPr>
          <w:trHeight w:val="20"/>
          <w:jc w:val="center"/>
        </w:trPr>
        <w:tc>
          <w:tcPr>
            <w:tcW w:w="584"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9</w:t>
            </w:r>
          </w:p>
        </w:tc>
        <w:tc>
          <w:tcPr>
            <w:tcW w:w="945"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ST.10/D</w:t>
            </w:r>
          </w:p>
        </w:tc>
        <w:tc>
          <w:tcPr>
            <w:tcW w:w="1758"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与专利文献的物理特性特别是有关其可复制性和可辨认性的指南</w:t>
            </w:r>
          </w:p>
        </w:tc>
        <w:tc>
          <w:tcPr>
            <w:tcW w:w="1787"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Physical characteristics of patent documents</w:t>
            </w:r>
          </w:p>
        </w:tc>
        <w:tc>
          <w:tcPr>
            <w:tcW w:w="128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20</w:t>
            </w:r>
            <w:r>
              <w:rPr>
                <w:rFonts w:eastAsia="仿宋" w:cs="Times New Roman" w:hint="eastAsia"/>
                <w:kern w:val="0"/>
                <w:sz w:val="24"/>
                <w:szCs w:val="24"/>
              </w:rPr>
              <w:t>16-10</w:t>
            </w:r>
          </w:p>
        </w:tc>
        <w:tc>
          <w:tcPr>
            <w:tcW w:w="2000"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专利文献的物理特性指南</w:t>
            </w:r>
          </w:p>
        </w:tc>
        <w:tc>
          <w:tcPr>
            <w:tcW w:w="1986" w:type="dxa"/>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https://www.wipo.int/export/sites/www/standards/en/pdf/03-10-d.pdf</w:t>
            </w:r>
          </w:p>
        </w:tc>
      </w:tr>
      <w:tr w:rsidR="001B5DF1">
        <w:trPr>
          <w:trHeight w:val="20"/>
          <w:jc w:val="center"/>
        </w:trPr>
        <w:tc>
          <w:tcPr>
            <w:tcW w:w="584"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10</w:t>
            </w:r>
          </w:p>
        </w:tc>
        <w:tc>
          <w:tcPr>
            <w:tcW w:w="945"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ST.11</w:t>
            </w:r>
          </w:p>
        </w:tc>
        <w:tc>
          <w:tcPr>
            <w:tcW w:w="1758"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关于专利公报或相关出版物中最低限索引的建议</w:t>
            </w:r>
          </w:p>
        </w:tc>
        <w:tc>
          <w:tcPr>
            <w:tcW w:w="1787"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 Minimum of indexes to be inserted in patent gazettes</w:t>
            </w:r>
          </w:p>
        </w:tc>
        <w:tc>
          <w:tcPr>
            <w:tcW w:w="128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1990-</w:t>
            </w:r>
            <w:r>
              <w:rPr>
                <w:rFonts w:eastAsia="仿宋" w:cs="Times New Roman" w:hint="eastAsia"/>
                <w:kern w:val="0"/>
                <w:sz w:val="24"/>
                <w:szCs w:val="24"/>
              </w:rPr>
              <w:t>12</w:t>
            </w:r>
          </w:p>
        </w:tc>
        <w:tc>
          <w:tcPr>
            <w:tcW w:w="2000"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规范索引</w:t>
            </w:r>
          </w:p>
        </w:tc>
        <w:tc>
          <w:tcPr>
            <w:tcW w:w="1986" w:type="dxa"/>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https://www.cnipa.gov.cn/transfer/wxfw/zlwxxxggfw/zsyd/bzyfl/gjbz/ygzlxxhwxdbz/201407/P020140701420375508720.pdf</w:t>
            </w:r>
          </w:p>
        </w:tc>
      </w:tr>
      <w:tr w:rsidR="001B5DF1">
        <w:trPr>
          <w:trHeight w:val="20"/>
          <w:jc w:val="center"/>
        </w:trPr>
        <w:tc>
          <w:tcPr>
            <w:tcW w:w="584"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11</w:t>
            </w:r>
          </w:p>
        </w:tc>
        <w:tc>
          <w:tcPr>
            <w:tcW w:w="945"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ST.12</w:t>
            </w:r>
          </w:p>
        </w:tc>
        <w:tc>
          <w:tcPr>
            <w:tcW w:w="1758"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专利文献摘要编制指南</w:t>
            </w:r>
          </w:p>
        </w:tc>
        <w:tc>
          <w:tcPr>
            <w:tcW w:w="1787"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Preparation of abstracts of patent documents</w:t>
            </w:r>
          </w:p>
        </w:tc>
        <w:tc>
          <w:tcPr>
            <w:tcW w:w="128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1994-04</w:t>
            </w:r>
          </w:p>
        </w:tc>
        <w:tc>
          <w:tcPr>
            <w:tcW w:w="2000"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规范摘要</w:t>
            </w:r>
          </w:p>
        </w:tc>
        <w:tc>
          <w:tcPr>
            <w:tcW w:w="1986" w:type="dxa"/>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https://www.wipo.int/export/sites/www/standards/en/pdf/03-12-00.pdf</w:t>
            </w:r>
          </w:p>
        </w:tc>
      </w:tr>
      <w:tr w:rsidR="001B5DF1">
        <w:trPr>
          <w:trHeight w:val="20"/>
          <w:jc w:val="center"/>
        </w:trPr>
        <w:tc>
          <w:tcPr>
            <w:tcW w:w="584"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12</w:t>
            </w:r>
          </w:p>
        </w:tc>
        <w:tc>
          <w:tcPr>
            <w:tcW w:w="945"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ST.12/A</w:t>
            </w:r>
          </w:p>
        </w:tc>
        <w:tc>
          <w:tcPr>
            <w:tcW w:w="1758"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专利文献摘要编制通用指南</w:t>
            </w:r>
          </w:p>
        </w:tc>
        <w:tc>
          <w:tcPr>
            <w:tcW w:w="1787"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Abstracts of patent documents</w:t>
            </w:r>
          </w:p>
        </w:tc>
        <w:tc>
          <w:tcPr>
            <w:tcW w:w="128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1994-04</w:t>
            </w:r>
          </w:p>
        </w:tc>
        <w:tc>
          <w:tcPr>
            <w:tcW w:w="2000"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规范摘要</w:t>
            </w:r>
          </w:p>
        </w:tc>
        <w:tc>
          <w:tcPr>
            <w:tcW w:w="1986" w:type="dxa"/>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https://www.wipo.int/export/sites/www/standards/en/pdf/03-12-a.pdf</w:t>
            </w:r>
          </w:p>
        </w:tc>
      </w:tr>
      <w:tr w:rsidR="001B5DF1">
        <w:trPr>
          <w:trHeight w:val="20"/>
          <w:jc w:val="center"/>
        </w:trPr>
        <w:tc>
          <w:tcPr>
            <w:tcW w:w="584" w:type="dxa"/>
            <w:shd w:val="clear" w:color="auto" w:fill="FFFFFF" w:themeFill="background1"/>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13</w:t>
            </w:r>
          </w:p>
        </w:tc>
        <w:tc>
          <w:tcPr>
            <w:tcW w:w="945" w:type="dxa"/>
            <w:shd w:val="clear" w:color="auto" w:fill="FFFFFF" w:themeFill="background1"/>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ST.12/B</w:t>
            </w:r>
          </w:p>
        </w:tc>
        <w:tc>
          <w:tcPr>
            <w:tcW w:w="1758" w:type="dxa"/>
            <w:shd w:val="clear" w:color="auto" w:fill="FFFFFF" w:themeFill="background1"/>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类目专利文摘编制指南</w:t>
            </w:r>
          </w:p>
        </w:tc>
        <w:tc>
          <w:tcPr>
            <w:tcW w:w="1787" w:type="dxa"/>
            <w:shd w:val="clear" w:color="auto" w:fill="FFFFFF" w:themeFill="background1"/>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Categorized patent abstract </w:t>
            </w:r>
          </w:p>
        </w:tc>
        <w:tc>
          <w:tcPr>
            <w:tcW w:w="1286" w:type="dxa"/>
            <w:shd w:val="clear" w:color="auto" w:fill="FFFFFF" w:themeFill="background1"/>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1994-04</w:t>
            </w:r>
          </w:p>
        </w:tc>
        <w:tc>
          <w:tcPr>
            <w:tcW w:w="2000" w:type="dxa"/>
            <w:shd w:val="clear" w:color="auto" w:fill="FFFFFF" w:themeFill="background1"/>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规范摘要</w:t>
            </w:r>
          </w:p>
        </w:tc>
        <w:tc>
          <w:tcPr>
            <w:tcW w:w="1986" w:type="dxa"/>
            <w:shd w:val="clear" w:color="auto" w:fill="FFFFFF" w:themeFill="background1"/>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https://www.wipo.int/export/sites/www/standards/en/pdf/03-12-b.pdf</w:t>
            </w:r>
          </w:p>
        </w:tc>
      </w:tr>
      <w:tr w:rsidR="001B5DF1">
        <w:trPr>
          <w:trHeight w:val="20"/>
          <w:jc w:val="center"/>
        </w:trPr>
        <w:tc>
          <w:tcPr>
            <w:tcW w:w="584"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14</w:t>
            </w:r>
          </w:p>
        </w:tc>
        <w:tc>
          <w:tcPr>
            <w:tcW w:w="945"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ST.12/C</w:t>
            </w:r>
          </w:p>
        </w:tc>
        <w:tc>
          <w:tcPr>
            <w:tcW w:w="1758"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以卡片形式另行公布的定题信息服务</w:t>
            </w:r>
            <w:r>
              <w:rPr>
                <w:rFonts w:eastAsia="仿宋" w:cs="Times New Roman"/>
                <w:kern w:val="0"/>
                <w:sz w:val="24"/>
                <w:szCs w:val="24"/>
              </w:rPr>
              <w:t xml:space="preserve"> SDI </w:t>
            </w:r>
            <w:r>
              <w:rPr>
                <w:rFonts w:eastAsia="仿宋" w:cs="Times New Roman" w:hint="eastAsia"/>
                <w:kern w:val="0"/>
                <w:sz w:val="24"/>
                <w:szCs w:val="24"/>
              </w:rPr>
              <w:t>摘要的物理特性指南</w:t>
            </w:r>
          </w:p>
        </w:tc>
        <w:tc>
          <w:tcPr>
            <w:tcW w:w="1787"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Physical characteristics of separately published abstracts</w:t>
            </w:r>
          </w:p>
        </w:tc>
        <w:tc>
          <w:tcPr>
            <w:tcW w:w="128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1994-04</w:t>
            </w:r>
          </w:p>
        </w:tc>
        <w:tc>
          <w:tcPr>
            <w:tcW w:w="2000"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w:t>
            </w:r>
            <w:r>
              <w:rPr>
                <w:rFonts w:eastAsia="仿宋" w:cs="Times New Roman"/>
                <w:kern w:val="0"/>
                <w:sz w:val="24"/>
                <w:szCs w:val="24"/>
              </w:rPr>
              <w:t xml:space="preserve"> SDI </w:t>
            </w:r>
            <w:r>
              <w:rPr>
                <w:rFonts w:eastAsia="仿宋" w:cs="Times New Roman" w:hint="eastAsia"/>
                <w:kern w:val="0"/>
                <w:sz w:val="24"/>
                <w:szCs w:val="24"/>
              </w:rPr>
              <w:t>摘要的格式</w:t>
            </w:r>
          </w:p>
        </w:tc>
        <w:tc>
          <w:tcPr>
            <w:tcW w:w="1986" w:type="dxa"/>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https://www.wipo.int/export/sites/www/standards/en/pdf/03-12-c.pdf</w:t>
            </w:r>
          </w:p>
        </w:tc>
      </w:tr>
      <w:tr w:rsidR="001B5DF1">
        <w:trPr>
          <w:trHeight w:val="20"/>
          <w:jc w:val="center"/>
        </w:trPr>
        <w:tc>
          <w:tcPr>
            <w:tcW w:w="584"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15</w:t>
            </w:r>
          </w:p>
        </w:tc>
        <w:tc>
          <w:tcPr>
            <w:tcW w:w="945"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ST.14</w:t>
            </w:r>
          </w:p>
        </w:tc>
        <w:tc>
          <w:tcPr>
            <w:tcW w:w="1758"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在专利文献中列入引证参考文献的建议</w:t>
            </w:r>
          </w:p>
        </w:tc>
        <w:tc>
          <w:tcPr>
            <w:tcW w:w="1787"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References cited in patent documents</w:t>
            </w:r>
          </w:p>
        </w:tc>
        <w:tc>
          <w:tcPr>
            <w:tcW w:w="128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2016-05</w:t>
            </w:r>
            <w:r>
              <w:rPr>
                <w:rFonts w:eastAsia="仿宋" w:cs="Times New Roman" w:hint="eastAsia"/>
                <w:kern w:val="0"/>
                <w:sz w:val="24"/>
                <w:szCs w:val="24"/>
              </w:rPr>
              <w:t>-24</w:t>
            </w:r>
          </w:p>
        </w:tc>
        <w:tc>
          <w:tcPr>
            <w:tcW w:w="2000"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规范引证文献</w:t>
            </w:r>
          </w:p>
        </w:tc>
        <w:tc>
          <w:tcPr>
            <w:tcW w:w="1986" w:type="dxa"/>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https://www.wipo.int/export/sites/www/standards/en/pdf/03-14-01.pdf</w:t>
            </w:r>
          </w:p>
        </w:tc>
      </w:tr>
      <w:tr w:rsidR="001B5DF1">
        <w:trPr>
          <w:trHeight w:val="20"/>
          <w:jc w:val="center"/>
        </w:trPr>
        <w:tc>
          <w:tcPr>
            <w:tcW w:w="584"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16</w:t>
            </w:r>
          </w:p>
        </w:tc>
        <w:tc>
          <w:tcPr>
            <w:tcW w:w="945"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ST.15</w:t>
            </w:r>
          </w:p>
        </w:tc>
        <w:tc>
          <w:tcPr>
            <w:tcW w:w="1758"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专利文献中发明名称的用词指南</w:t>
            </w:r>
          </w:p>
        </w:tc>
        <w:tc>
          <w:tcPr>
            <w:tcW w:w="1787"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 xml:space="preserve">Titles of </w:t>
            </w:r>
            <w:r>
              <w:rPr>
                <w:rFonts w:cs="Arial"/>
                <w:sz w:val="18"/>
                <w:szCs w:val="18"/>
                <w:shd w:val="clear" w:color="auto" w:fill="FAFAFA"/>
              </w:rPr>
              <w:t>inventions in patent documents</w:t>
            </w:r>
          </w:p>
        </w:tc>
        <w:tc>
          <w:tcPr>
            <w:tcW w:w="128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1995-12</w:t>
            </w:r>
          </w:p>
        </w:tc>
        <w:tc>
          <w:tcPr>
            <w:tcW w:w="2000"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规范发明名称</w:t>
            </w:r>
          </w:p>
        </w:tc>
        <w:tc>
          <w:tcPr>
            <w:tcW w:w="1986" w:type="dxa"/>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https://www.wipo.int/export/sites/www/standards/en/pdf/03-15-01.pdf</w:t>
            </w:r>
          </w:p>
        </w:tc>
      </w:tr>
      <w:tr w:rsidR="001B5DF1">
        <w:trPr>
          <w:trHeight w:val="20"/>
          <w:jc w:val="center"/>
        </w:trPr>
        <w:tc>
          <w:tcPr>
            <w:tcW w:w="584"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17</w:t>
            </w:r>
          </w:p>
        </w:tc>
        <w:tc>
          <w:tcPr>
            <w:tcW w:w="945"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ST.16</w:t>
            </w:r>
          </w:p>
        </w:tc>
        <w:tc>
          <w:tcPr>
            <w:tcW w:w="1758"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用于标识不同种类专利文献的推荐标准代码</w:t>
            </w:r>
          </w:p>
        </w:tc>
        <w:tc>
          <w:tcPr>
            <w:tcW w:w="1787"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Identification of different kinds of patent documents </w:t>
            </w:r>
          </w:p>
        </w:tc>
        <w:tc>
          <w:tcPr>
            <w:tcW w:w="128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2016-10</w:t>
            </w:r>
          </w:p>
        </w:tc>
        <w:tc>
          <w:tcPr>
            <w:tcW w:w="2000"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规范专利种类代码</w:t>
            </w:r>
          </w:p>
        </w:tc>
        <w:tc>
          <w:tcPr>
            <w:tcW w:w="1986" w:type="dxa"/>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https://www.wipo.int/export/sites/www/standards/en/pdf/03-16-01.pdf</w:t>
            </w:r>
          </w:p>
        </w:tc>
      </w:tr>
      <w:tr w:rsidR="001B5DF1">
        <w:trPr>
          <w:trHeight w:val="20"/>
          <w:jc w:val="center"/>
        </w:trPr>
        <w:tc>
          <w:tcPr>
            <w:tcW w:w="584"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18</w:t>
            </w:r>
          </w:p>
        </w:tc>
        <w:tc>
          <w:tcPr>
            <w:tcW w:w="945"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ST.17</w:t>
            </w:r>
          </w:p>
        </w:tc>
        <w:tc>
          <w:tcPr>
            <w:tcW w:w="1758"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官方公报中公告标目的编码建议</w:t>
            </w:r>
          </w:p>
        </w:tc>
        <w:tc>
          <w:tcPr>
            <w:tcW w:w="1787"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Coding of headings of announcements made in official gazettes</w:t>
            </w:r>
          </w:p>
        </w:tc>
        <w:tc>
          <w:tcPr>
            <w:tcW w:w="128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1990-12</w:t>
            </w:r>
          </w:p>
        </w:tc>
        <w:tc>
          <w:tcPr>
            <w:tcW w:w="2000"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规范公告标目的编码</w:t>
            </w:r>
          </w:p>
        </w:tc>
        <w:tc>
          <w:tcPr>
            <w:tcW w:w="1986" w:type="dxa"/>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https://www.wipo.int/export/sites/www/standards/en/pdf/03-17-01.pdf</w:t>
            </w:r>
          </w:p>
        </w:tc>
      </w:tr>
      <w:tr w:rsidR="001B5DF1">
        <w:trPr>
          <w:trHeight w:val="20"/>
          <w:jc w:val="center"/>
        </w:trPr>
        <w:tc>
          <w:tcPr>
            <w:tcW w:w="584"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19</w:t>
            </w:r>
          </w:p>
        </w:tc>
        <w:tc>
          <w:tcPr>
            <w:tcW w:w="945"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ST.18</w:t>
            </w:r>
          </w:p>
        </w:tc>
        <w:tc>
          <w:tcPr>
            <w:tcW w:w="1758"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关于专利公报及其他专利公告期刊的建议</w:t>
            </w:r>
          </w:p>
        </w:tc>
        <w:tc>
          <w:tcPr>
            <w:tcW w:w="1787"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Patent gazettes and other patent announcement journals</w:t>
            </w:r>
          </w:p>
        </w:tc>
        <w:tc>
          <w:tcPr>
            <w:tcW w:w="128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1997-11</w:t>
            </w:r>
            <w:r>
              <w:rPr>
                <w:rFonts w:eastAsia="仿宋" w:cs="Times New Roman" w:hint="eastAsia"/>
                <w:kern w:val="0"/>
                <w:sz w:val="24"/>
                <w:szCs w:val="24"/>
              </w:rPr>
              <w:t>-21</w:t>
            </w:r>
          </w:p>
        </w:tc>
        <w:tc>
          <w:tcPr>
            <w:tcW w:w="2000"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规范专利公报及其他专利公告期刊的形式</w:t>
            </w:r>
          </w:p>
        </w:tc>
        <w:tc>
          <w:tcPr>
            <w:tcW w:w="1986" w:type="dxa"/>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https://www.wipo.int/export/sites/www/standards/en/pdf/03-18-01.pdf</w:t>
            </w:r>
          </w:p>
        </w:tc>
      </w:tr>
      <w:tr w:rsidR="001B5DF1">
        <w:trPr>
          <w:trHeight w:val="20"/>
          <w:jc w:val="center"/>
        </w:trPr>
        <w:tc>
          <w:tcPr>
            <w:tcW w:w="584"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20</w:t>
            </w:r>
          </w:p>
        </w:tc>
        <w:tc>
          <w:tcPr>
            <w:tcW w:w="945"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ST.19</w:t>
            </w:r>
          </w:p>
        </w:tc>
        <w:tc>
          <w:tcPr>
            <w:tcW w:w="1758"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工业产权局出版年度半年度季度索引的建议</w:t>
            </w:r>
          </w:p>
        </w:tc>
        <w:tc>
          <w:tcPr>
            <w:tcW w:w="1787"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Indexes issued by IPO</w:t>
            </w:r>
          </w:p>
        </w:tc>
        <w:tc>
          <w:tcPr>
            <w:tcW w:w="128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1990-12</w:t>
            </w:r>
          </w:p>
        </w:tc>
        <w:tc>
          <w:tcPr>
            <w:tcW w:w="2000"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规范索引</w:t>
            </w:r>
          </w:p>
        </w:tc>
        <w:tc>
          <w:tcPr>
            <w:tcW w:w="1986" w:type="dxa"/>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https://www.wipo.int/export/sites/www/standards/en/pdf/03-19-01.pdf</w:t>
            </w:r>
          </w:p>
        </w:tc>
      </w:tr>
      <w:tr w:rsidR="001B5DF1">
        <w:trPr>
          <w:trHeight w:val="20"/>
          <w:jc w:val="center"/>
        </w:trPr>
        <w:tc>
          <w:tcPr>
            <w:tcW w:w="584"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21</w:t>
            </w:r>
          </w:p>
        </w:tc>
        <w:tc>
          <w:tcPr>
            <w:tcW w:w="945"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ST.20</w:t>
            </w:r>
          </w:p>
        </w:tc>
        <w:tc>
          <w:tcPr>
            <w:tcW w:w="1758"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专利文献中名称索引的编制建议</w:t>
            </w:r>
          </w:p>
        </w:tc>
        <w:tc>
          <w:tcPr>
            <w:tcW w:w="1787"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Name indexes to patent documents</w:t>
            </w:r>
          </w:p>
        </w:tc>
        <w:tc>
          <w:tcPr>
            <w:tcW w:w="128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1993-12</w:t>
            </w:r>
          </w:p>
        </w:tc>
        <w:tc>
          <w:tcPr>
            <w:tcW w:w="2000"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规范名称、索引</w:t>
            </w:r>
          </w:p>
        </w:tc>
        <w:tc>
          <w:tcPr>
            <w:tcW w:w="1986" w:type="dxa"/>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https://www.wipo.int/export/sites/www/standards/en/pdf/03-20-01.pdf</w:t>
            </w:r>
          </w:p>
        </w:tc>
      </w:tr>
      <w:tr w:rsidR="001B5DF1">
        <w:trPr>
          <w:trHeight w:val="20"/>
          <w:jc w:val="center"/>
        </w:trPr>
        <w:tc>
          <w:tcPr>
            <w:tcW w:w="584"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22</w:t>
            </w:r>
          </w:p>
        </w:tc>
        <w:tc>
          <w:tcPr>
            <w:tcW w:w="945"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ST.21</w:t>
            </w:r>
          </w:p>
        </w:tc>
        <w:tc>
          <w:tcPr>
            <w:tcW w:w="1758"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关于缩减向工业产权局提交优先权文献量的建议</w:t>
            </w:r>
          </w:p>
        </w:tc>
        <w:tc>
          <w:tcPr>
            <w:tcW w:w="1787"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 xml:space="preserve">Reduction of </w:t>
            </w:r>
            <w:r>
              <w:rPr>
                <w:rFonts w:cs="Arial"/>
                <w:sz w:val="18"/>
                <w:szCs w:val="18"/>
                <w:shd w:val="clear" w:color="auto" w:fill="FAFAFA"/>
              </w:rPr>
              <w:t>volume of priority documents </w:t>
            </w:r>
          </w:p>
        </w:tc>
        <w:tc>
          <w:tcPr>
            <w:tcW w:w="128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1994-04</w:t>
            </w:r>
          </w:p>
        </w:tc>
        <w:tc>
          <w:tcPr>
            <w:tcW w:w="2000"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规范优先权文献量</w:t>
            </w:r>
          </w:p>
        </w:tc>
        <w:tc>
          <w:tcPr>
            <w:tcW w:w="1986" w:type="dxa"/>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https://www.wipo.int/export/sites/www/standards/en/pdf/03-21-01.pdf</w:t>
            </w:r>
          </w:p>
        </w:tc>
      </w:tr>
      <w:tr w:rsidR="001B5DF1">
        <w:trPr>
          <w:trHeight w:val="20"/>
          <w:jc w:val="center"/>
        </w:trPr>
        <w:tc>
          <w:tcPr>
            <w:tcW w:w="584"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23</w:t>
            </w:r>
          </w:p>
        </w:tc>
        <w:tc>
          <w:tcPr>
            <w:tcW w:w="945"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ST.22</w:t>
            </w:r>
          </w:p>
        </w:tc>
        <w:tc>
          <w:tcPr>
            <w:tcW w:w="1758"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关于以光学字符识别（</w:t>
            </w:r>
            <w:r>
              <w:rPr>
                <w:rFonts w:eastAsia="仿宋" w:cs="Times New Roman"/>
                <w:kern w:val="0"/>
                <w:sz w:val="24"/>
                <w:szCs w:val="24"/>
              </w:rPr>
              <w:t>OCR</w:t>
            </w:r>
            <w:r>
              <w:rPr>
                <w:rFonts w:eastAsia="仿宋" w:cs="Times New Roman"/>
                <w:kern w:val="0"/>
                <w:sz w:val="24"/>
                <w:szCs w:val="24"/>
              </w:rPr>
              <w:t>）格式准备专利申请的建议</w:t>
            </w:r>
          </w:p>
        </w:tc>
        <w:tc>
          <w:tcPr>
            <w:tcW w:w="1787"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Authoring of patent applications for the purpose of </w:t>
            </w:r>
            <w:r>
              <w:t>OCR</w:t>
            </w:r>
          </w:p>
        </w:tc>
        <w:tc>
          <w:tcPr>
            <w:tcW w:w="128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2008-</w:t>
            </w:r>
            <w:r>
              <w:rPr>
                <w:rFonts w:eastAsia="仿宋" w:cs="Times New Roman" w:hint="eastAsia"/>
                <w:kern w:val="0"/>
                <w:sz w:val="24"/>
                <w:szCs w:val="24"/>
              </w:rPr>
              <w:t>11-21</w:t>
            </w:r>
          </w:p>
        </w:tc>
        <w:tc>
          <w:tcPr>
            <w:tcW w:w="2000"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对专利文本的</w:t>
            </w:r>
            <w:r>
              <w:rPr>
                <w:rFonts w:eastAsia="仿宋" w:cs="Times New Roman"/>
                <w:kern w:val="0"/>
                <w:sz w:val="24"/>
                <w:szCs w:val="24"/>
              </w:rPr>
              <w:t>OCR</w:t>
            </w:r>
            <w:r>
              <w:rPr>
                <w:rFonts w:eastAsia="仿宋" w:cs="Times New Roman"/>
                <w:kern w:val="0"/>
                <w:sz w:val="24"/>
                <w:szCs w:val="24"/>
              </w:rPr>
              <w:t>建议</w:t>
            </w:r>
          </w:p>
        </w:tc>
        <w:tc>
          <w:tcPr>
            <w:tcW w:w="1986" w:type="dxa"/>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https://www.wipo.int/export/sites/www/standards/en/pdf/03-22-01.pdf</w:t>
            </w:r>
          </w:p>
        </w:tc>
      </w:tr>
      <w:tr w:rsidR="001B5DF1">
        <w:trPr>
          <w:trHeight w:val="20"/>
          <w:jc w:val="center"/>
        </w:trPr>
        <w:tc>
          <w:tcPr>
            <w:tcW w:w="584"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24</w:t>
            </w:r>
          </w:p>
        </w:tc>
        <w:tc>
          <w:tcPr>
            <w:tcW w:w="945"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ST.25</w:t>
            </w:r>
          </w:p>
        </w:tc>
        <w:tc>
          <w:tcPr>
            <w:tcW w:w="1758"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专利申请中核苷酸和氨基酸序列表的表述标准</w:t>
            </w:r>
          </w:p>
        </w:tc>
        <w:tc>
          <w:tcPr>
            <w:tcW w:w="1787"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Presentation of nucleotide and amino acid sequence listings</w:t>
            </w:r>
          </w:p>
        </w:tc>
        <w:tc>
          <w:tcPr>
            <w:tcW w:w="128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2009-</w:t>
            </w:r>
            <w:r>
              <w:rPr>
                <w:rFonts w:eastAsia="仿宋" w:cs="Times New Roman" w:hint="eastAsia"/>
                <w:kern w:val="0"/>
                <w:sz w:val="24"/>
                <w:szCs w:val="24"/>
              </w:rPr>
              <w:t>10-30</w:t>
            </w:r>
          </w:p>
        </w:tc>
        <w:tc>
          <w:tcPr>
            <w:tcW w:w="2000"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规范序列表</w:t>
            </w:r>
          </w:p>
        </w:tc>
        <w:tc>
          <w:tcPr>
            <w:tcW w:w="1986" w:type="dxa"/>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https://www.wipo.int/export/sites/www/standards/en/pdf/03-25-01.pdf</w:t>
            </w:r>
          </w:p>
        </w:tc>
      </w:tr>
      <w:tr w:rsidR="001B5DF1">
        <w:trPr>
          <w:trHeight w:val="20"/>
          <w:jc w:val="center"/>
        </w:trPr>
        <w:tc>
          <w:tcPr>
            <w:tcW w:w="584"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25</w:t>
            </w:r>
          </w:p>
        </w:tc>
        <w:tc>
          <w:tcPr>
            <w:tcW w:w="945"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ST.26</w:t>
            </w:r>
          </w:p>
        </w:tc>
        <w:tc>
          <w:tcPr>
            <w:tcW w:w="1758"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使用</w:t>
            </w:r>
            <w:r>
              <w:rPr>
                <w:rFonts w:eastAsia="仿宋" w:cs="Times New Roman"/>
                <w:kern w:val="0"/>
                <w:sz w:val="24"/>
                <w:szCs w:val="24"/>
              </w:rPr>
              <w:t xml:space="preserve"> XML </w:t>
            </w:r>
            <w:r>
              <w:rPr>
                <w:rFonts w:eastAsia="仿宋" w:cs="Times New Roman" w:hint="eastAsia"/>
                <w:kern w:val="0"/>
                <w:sz w:val="24"/>
                <w:szCs w:val="24"/>
              </w:rPr>
              <w:t>表示核苷酸和氨基酸序列表的建议标准</w:t>
            </w:r>
          </w:p>
        </w:tc>
        <w:tc>
          <w:tcPr>
            <w:tcW w:w="1787"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Presentation of nucleotide and amino acid sequence listings using XML</w:t>
            </w:r>
          </w:p>
        </w:tc>
        <w:tc>
          <w:tcPr>
            <w:tcW w:w="1286"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2019-09</w:t>
            </w:r>
          </w:p>
        </w:tc>
        <w:tc>
          <w:tcPr>
            <w:tcW w:w="2000"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规范序列表</w:t>
            </w:r>
          </w:p>
        </w:tc>
        <w:tc>
          <w:tcPr>
            <w:tcW w:w="1986" w:type="dxa"/>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https://www.wipo.int/export/sites/www/standards/en/pdf/03-26-01.pdf</w:t>
            </w:r>
          </w:p>
        </w:tc>
      </w:tr>
      <w:tr w:rsidR="001B5DF1">
        <w:trPr>
          <w:trHeight w:val="20"/>
          <w:jc w:val="center"/>
        </w:trPr>
        <w:tc>
          <w:tcPr>
            <w:tcW w:w="584"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26</w:t>
            </w:r>
          </w:p>
        </w:tc>
        <w:tc>
          <w:tcPr>
            <w:tcW w:w="945"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ST.27</w:t>
            </w:r>
          </w:p>
        </w:tc>
        <w:tc>
          <w:tcPr>
            <w:tcW w:w="1758"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关于专利法律状态数据交换的建议</w:t>
            </w:r>
          </w:p>
        </w:tc>
        <w:tc>
          <w:tcPr>
            <w:tcW w:w="1787"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Exchange of Patent Legal Status Data </w:t>
            </w:r>
          </w:p>
        </w:tc>
        <w:tc>
          <w:tcPr>
            <w:tcW w:w="1286"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2019-07-05</w:t>
            </w:r>
          </w:p>
        </w:tc>
        <w:tc>
          <w:tcPr>
            <w:tcW w:w="2000"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规范专利法律状态数据交换</w:t>
            </w:r>
          </w:p>
        </w:tc>
        <w:tc>
          <w:tcPr>
            <w:tcW w:w="1986" w:type="dxa"/>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https://www.wipo.int/export/sites/www/standards/en/pdf/03-27-01.pdf</w:t>
            </w:r>
            <w:r>
              <w:rPr>
                <w:rFonts w:cs="Arial"/>
                <w:sz w:val="18"/>
                <w:szCs w:val="18"/>
                <w:shd w:val="clear" w:color="auto" w:fill="FAFAFA"/>
              </w:rPr>
              <w:tab/>
            </w:r>
          </w:p>
        </w:tc>
      </w:tr>
      <w:tr w:rsidR="001B5DF1">
        <w:trPr>
          <w:trHeight w:val="20"/>
          <w:jc w:val="center"/>
        </w:trPr>
        <w:tc>
          <w:tcPr>
            <w:tcW w:w="584"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27</w:t>
            </w:r>
          </w:p>
        </w:tc>
        <w:tc>
          <w:tcPr>
            <w:tcW w:w="945"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ST.31</w:t>
            </w:r>
          </w:p>
        </w:tc>
        <w:tc>
          <w:tcPr>
            <w:tcW w:w="1758"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用于交换可机读专利文件记录的推荐标准编码字符集</w:t>
            </w:r>
          </w:p>
        </w:tc>
        <w:tc>
          <w:tcPr>
            <w:tcW w:w="1787"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Character sets for the exchange of patent documents</w:t>
            </w:r>
          </w:p>
        </w:tc>
        <w:tc>
          <w:tcPr>
            <w:tcW w:w="1286"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1996-10</w:t>
            </w:r>
          </w:p>
        </w:tc>
        <w:tc>
          <w:tcPr>
            <w:tcW w:w="2000"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规范标准编码字符集</w:t>
            </w:r>
          </w:p>
        </w:tc>
        <w:tc>
          <w:tcPr>
            <w:tcW w:w="1986" w:type="dxa"/>
            <w:shd w:val="clear" w:color="auto" w:fill="auto"/>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https://www.wipo.int/export/sites/www/standards/en/pdf/03-31-01.pdf</w:t>
            </w:r>
          </w:p>
        </w:tc>
      </w:tr>
      <w:tr w:rsidR="001B5DF1">
        <w:trPr>
          <w:trHeight w:val="20"/>
          <w:jc w:val="center"/>
        </w:trPr>
        <w:tc>
          <w:tcPr>
            <w:tcW w:w="584"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28</w:t>
            </w:r>
          </w:p>
        </w:tc>
        <w:tc>
          <w:tcPr>
            <w:tcW w:w="945"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ST.32</w:t>
            </w:r>
          </w:p>
        </w:tc>
        <w:tc>
          <w:tcPr>
            <w:tcW w:w="1758"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使用</w:t>
            </w:r>
            <w:r>
              <w:rPr>
                <w:rFonts w:eastAsia="仿宋" w:cs="Times New Roman"/>
                <w:kern w:val="0"/>
                <w:sz w:val="24"/>
                <w:szCs w:val="24"/>
              </w:rPr>
              <w:t>SGML</w:t>
            </w:r>
            <w:r>
              <w:rPr>
                <w:rFonts w:eastAsia="仿宋" w:cs="Times New Roman"/>
                <w:kern w:val="0"/>
                <w:sz w:val="24"/>
                <w:szCs w:val="24"/>
              </w:rPr>
              <w:t>标准通用标记语言标记专利文件的建议</w:t>
            </w:r>
          </w:p>
        </w:tc>
        <w:tc>
          <w:tcPr>
            <w:tcW w:w="1787"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Markup of patent documents using SGML</w:t>
            </w:r>
          </w:p>
        </w:tc>
        <w:tc>
          <w:tcPr>
            <w:tcW w:w="128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1995-</w:t>
            </w:r>
            <w:r>
              <w:rPr>
                <w:rFonts w:eastAsia="仿宋" w:cs="Times New Roman" w:hint="eastAsia"/>
                <w:kern w:val="0"/>
                <w:sz w:val="24"/>
                <w:szCs w:val="24"/>
              </w:rPr>
              <w:t>11-24</w:t>
            </w:r>
          </w:p>
        </w:tc>
        <w:tc>
          <w:tcPr>
            <w:tcW w:w="2000"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规范使专利数据格式</w:t>
            </w:r>
          </w:p>
        </w:tc>
        <w:tc>
          <w:tcPr>
            <w:tcW w:w="1986" w:type="dxa"/>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https://www.wipo.int/export/sites/www/standards/en/pdf/03-32-01.pdf</w:t>
            </w:r>
          </w:p>
        </w:tc>
      </w:tr>
      <w:tr w:rsidR="001B5DF1">
        <w:trPr>
          <w:trHeight w:val="20"/>
          <w:jc w:val="center"/>
        </w:trPr>
        <w:tc>
          <w:tcPr>
            <w:tcW w:w="584"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29</w:t>
            </w:r>
          </w:p>
        </w:tc>
        <w:tc>
          <w:tcPr>
            <w:tcW w:w="945"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ST.33</w:t>
            </w:r>
          </w:p>
        </w:tc>
        <w:tc>
          <w:tcPr>
            <w:tcW w:w="1758"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用于交换专利文件</w:t>
            </w:r>
            <w:r>
              <w:rPr>
                <w:rStyle w:val="af3"/>
                <w:rFonts w:eastAsia="仿宋"/>
                <w:sz w:val="32"/>
                <w:szCs w:val="32"/>
              </w:rPr>
              <w:footnoteReference w:id="4"/>
            </w:r>
            <w:r>
              <w:rPr>
                <w:rFonts w:eastAsia="仿宋" w:cs="Times New Roman" w:hint="eastAsia"/>
                <w:kern w:val="0"/>
                <w:sz w:val="24"/>
                <w:szCs w:val="24"/>
              </w:rPr>
              <w:t>摹真信息的推荐标准格式</w:t>
            </w:r>
          </w:p>
        </w:tc>
        <w:tc>
          <w:tcPr>
            <w:tcW w:w="1787"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Data exchange of facsimile information of patent documents</w:t>
            </w:r>
          </w:p>
        </w:tc>
        <w:tc>
          <w:tcPr>
            <w:tcW w:w="128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1999-02</w:t>
            </w:r>
            <w:r>
              <w:rPr>
                <w:rFonts w:eastAsia="仿宋" w:cs="Times New Roman" w:hint="eastAsia"/>
                <w:kern w:val="0"/>
                <w:sz w:val="24"/>
                <w:szCs w:val="24"/>
              </w:rPr>
              <w:t>-12</w:t>
            </w:r>
          </w:p>
        </w:tc>
        <w:tc>
          <w:tcPr>
            <w:tcW w:w="2000"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规范用于交换专利文件摹真信息的格式</w:t>
            </w:r>
          </w:p>
        </w:tc>
        <w:tc>
          <w:tcPr>
            <w:tcW w:w="1986" w:type="dxa"/>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https://www.wipo.int/export/sites/www/standards/en/pdf/03-33-01.pdf</w:t>
            </w:r>
          </w:p>
        </w:tc>
      </w:tr>
      <w:tr w:rsidR="001B5DF1">
        <w:trPr>
          <w:trHeight w:val="20"/>
          <w:jc w:val="center"/>
        </w:trPr>
        <w:tc>
          <w:tcPr>
            <w:tcW w:w="584"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30</w:t>
            </w:r>
          </w:p>
        </w:tc>
        <w:tc>
          <w:tcPr>
            <w:tcW w:w="945"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ST.34</w:t>
            </w:r>
          </w:p>
        </w:tc>
        <w:tc>
          <w:tcPr>
            <w:tcW w:w="1758"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用于著录项目数据交换的以电子形式记录申请号的建议</w:t>
            </w:r>
          </w:p>
        </w:tc>
        <w:tc>
          <w:tcPr>
            <w:tcW w:w="1787"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Recording of application numbers in electronic form</w:t>
            </w:r>
          </w:p>
        </w:tc>
        <w:tc>
          <w:tcPr>
            <w:tcW w:w="128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1997-05</w:t>
            </w:r>
            <w:r>
              <w:rPr>
                <w:rFonts w:eastAsia="仿宋" w:cs="Times New Roman" w:hint="eastAsia"/>
                <w:kern w:val="0"/>
                <w:sz w:val="24"/>
                <w:szCs w:val="24"/>
              </w:rPr>
              <w:t>-30</w:t>
            </w:r>
          </w:p>
        </w:tc>
        <w:tc>
          <w:tcPr>
            <w:tcW w:w="2000"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规范申请号</w:t>
            </w:r>
          </w:p>
        </w:tc>
        <w:tc>
          <w:tcPr>
            <w:tcW w:w="1986" w:type="dxa"/>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https://www.wipo.int/export/sites/www/standards/en/pdf/03-34-01.pdf</w:t>
            </w:r>
          </w:p>
        </w:tc>
      </w:tr>
      <w:tr w:rsidR="001B5DF1">
        <w:trPr>
          <w:trHeight w:val="20"/>
          <w:jc w:val="center"/>
        </w:trPr>
        <w:tc>
          <w:tcPr>
            <w:tcW w:w="584"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31</w:t>
            </w:r>
          </w:p>
        </w:tc>
        <w:tc>
          <w:tcPr>
            <w:tcW w:w="945"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ST.35</w:t>
            </w:r>
          </w:p>
        </w:tc>
        <w:tc>
          <w:tcPr>
            <w:tcW w:w="1758"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用于数据交换的在盘至盘和</w:t>
            </w:r>
            <w:r>
              <w:rPr>
                <w:rFonts w:eastAsia="仿宋" w:cs="Times New Roman"/>
                <w:kern w:val="0"/>
                <w:sz w:val="24"/>
                <w:szCs w:val="24"/>
              </w:rPr>
              <w:t xml:space="preserve"> IBM3480/90 </w:t>
            </w:r>
            <w:r>
              <w:rPr>
                <w:rFonts w:eastAsia="仿宋" w:cs="Times New Roman" w:hint="eastAsia"/>
                <w:kern w:val="0"/>
                <w:sz w:val="24"/>
                <w:szCs w:val="24"/>
              </w:rPr>
              <w:t>盒式磁带（</w:t>
            </w:r>
            <w:r>
              <w:rPr>
                <w:rFonts w:eastAsia="仿宋" w:cs="Times New Roman"/>
                <w:kern w:val="0"/>
                <w:sz w:val="24"/>
                <w:szCs w:val="24"/>
              </w:rPr>
              <w:t>MMMT</w:t>
            </w:r>
            <w:r>
              <w:rPr>
                <w:rFonts w:eastAsia="仿宋" w:cs="Times New Roman"/>
                <w:kern w:val="0"/>
                <w:sz w:val="24"/>
                <w:szCs w:val="24"/>
              </w:rPr>
              <w:t>）上以混合模式出版专利文件信息的</w:t>
            </w:r>
            <w:r>
              <w:rPr>
                <w:rFonts w:eastAsia="仿宋" w:cs="Times New Roman" w:hint="eastAsia"/>
                <w:kern w:val="0"/>
                <w:sz w:val="24"/>
                <w:szCs w:val="24"/>
              </w:rPr>
              <w:t>推荐标准格式</w:t>
            </w:r>
          </w:p>
        </w:tc>
        <w:tc>
          <w:tcPr>
            <w:tcW w:w="1787"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Data exchange of mixed-mode published patent information on MMMT</w:t>
            </w:r>
          </w:p>
        </w:tc>
        <w:tc>
          <w:tcPr>
            <w:tcW w:w="128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1999-12</w:t>
            </w:r>
            <w:r>
              <w:rPr>
                <w:rFonts w:eastAsia="仿宋" w:cs="Times New Roman" w:hint="eastAsia"/>
                <w:kern w:val="0"/>
                <w:sz w:val="24"/>
                <w:szCs w:val="24"/>
              </w:rPr>
              <w:t>-10</w:t>
            </w:r>
          </w:p>
        </w:tc>
        <w:tc>
          <w:tcPr>
            <w:tcW w:w="2000"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规范用于数据交换的专利文件格式</w:t>
            </w:r>
          </w:p>
        </w:tc>
        <w:tc>
          <w:tcPr>
            <w:tcW w:w="1986" w:type="dxa"/>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https://www.wipo.int/export/sites/www/standards/en/pdf/03-35-01.pdf</w:t>
            </w:r>
          </w:p>
        </w:tc>
      </w:tr>
      <w:tr w:rsidR="001B5DF1">
        <w:trPr>
          <w:trHeight w:val="20"/>
          <w:jc w:val="center"/>
        </w:trPr>
        <w:tc>
          <w:tcPr>
            <w:tcW w:w="584"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32</w:t>
            </w:r>
          </w:p>
        </w:tc>
        <w:tc>
          <w:tcPr>
            <w:tcW w:w="945"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ST.36</w:t>
            </w:r>
          </w:p>
        </w:tc>
        <w:tc>
          <w:tcPr>
            <w:tcW w:w="1758"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使用</w:t>
            </w:r>
            <w:r>
              <w:rPr>
                <w:rFonts w:eastAsia="仿宋" w:cs="Times New Roman"/>
                <w:kern w:val="0"/>
                <w:sz w:val="24"/>
                <w:szCs w:val="24"/>
              </w:rPr>
              <w:t xml:space="preserve"> XML</w:t>
            </w:r>
            <w:r>
              <w:rPr>
                <w:rFonts w:eastAsia="仿宋" w:cs="Times New Roman"/>
                <w:kern w:val="0"/>
                <w:sz w:val="24"/>
                <w:szCs w:val="24"/>
              </w:rPr>
              <w:t>（可扩展标识语言）来处理专利文件的建议</w:t>
            </w:r>
          </w:p>
        </w:tc>
        <w:tc>
          <w:tcPr>
            <w:tcW w:w="1787"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Processing of patent information using XML</w:t>
            </w:r>
          </w:p>
        </w:tc>
        <w:tc>
          <w:tcPr>
            <w:tcW w:w="128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2007-11</w:t>
            </w:r>
            <w:r>
              <w:rPr>
                <w:rFonts w:eastAsia="仿宋" w:cs="Times New Roman" w:hint="eastAsia"/>
                <w:kern w:val="0"/>
                <w:sz w:val="24"/>
                <w:szCs w:val="24"/>
              </w:rPr>
              <w:t>-23</w:t>
            </w:r>
          </w:p>
        </w:tc>
        <w:tc>
          <w:tcPr>
            <w:tcW w:w="2000"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规范专利数据格式</w:t>
            </w:r>
          </w:p>
        </w:tc>
        <w:tc>
          <w:tcPr>
            <w:tcW w:w="1986" w:type="dxa"/>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https://www.wipo.int/export/sites/www/standards/en/pdf/03-36-01.pdf</w:t>
            </w:r>
          </w:p>
        </w:tc>
      </w:tr>
      <w:tr w:rsidR="001B5DF1">
        <w:trPr>
          <w:trHeight w:val="20"/>
          <w:jc w:val="center"/>
        </w:trPr>
        <w:tc>
          <w:tcPr>
            <w:tcW w:w="584"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33</w:t>
            </w:r>
          </w:p>
        </w:tc>
        <w:tc>
          <w:tcPr>
            <w:tcW w:w="945"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ST.37</w:t>
            </w:r>
          </w:p>
        </w:tc>
        <w:tc>
          <w:tcPr>
            <w:tcW w:w="1758"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公开的专利文献权威文档的建议</w:t>
            </w:r>
          </w:p>
        </w:tc>
        <w:tc>
          <w:tcPr>
            <w:tcW w:w="1787"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Authority File of Published Patent Documents</w:t>
            </w:r>
          </w:p>
        </w:tc>
        <w:tc>
          <w:tcPr>
            <w:tcW w:w="128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201</w:t>
            </w:r>
            <w:r>
              <w:rPr>
                <w:rFonts w:eastAsia="仿宋" w:cs="Times New Roman" w:hint="eastAsia"/>
                <w:kern w:val="0"/>
                <w:sz w:val="24"/>
                <w:szCs w:val="24"/>
              </w:rPr>
              <w:t>9-07-05</w:t>
            </w:r>
          </w:p>
        </w:tc>
        <w:tc>
          <w:tcPr>
            <w:tcW w:w="2000"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规范权威文档</w:t>
            </w:r>
          </w:p>
        </w:tc>
        <w:tc>
          <w:tcPr>
            <w:tcW w:w="1986" w:type="dxa"/>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https://www.wipo.int/export/sites/www/standards/en/pdf/03-37-01.pdf</w:t>
            </w:r>
          </w:p>
        </w:tc>
      </w:tr>
    </w:tbl>
    <w:p w:rsidR="001B5DF1" w:rsidRDefault="00FC007E" w:rsidP="001B5DF1">
      <w:pPr>
        <w:widowControl/>
        <w:wordWrap w:val="0"/>
        <w:ind w:firstLineChars="200" w:firstLine="643"/>
        <w:jc w:val="left"/>
        <w:rPr>
          <w:rFonts w:eastAsia="仿宋" w:cs="Times New Roman"/>
          <w:b/>
          <w:sz w:val="32"/>
          <w:szCs w:val="32"/>
        </w:rPr>
        <w:pPrChange w:id="188" w:author="打字室" w:date="2021-01-05T14:45:00Z">
          <w:pPr>
            <w:widowControl/>
            <w:wordWrap w:val="0"/>
            <w:ind w:firstLineChars="200" w:firstLine="643"/>
            <w:jc w:val="left"/>
          </w:pPr>
        </w:pPrChange>
      </w:pPr>
      <w:r>
        <w:rPr>
          <w:rFonts w:eastAsia="仿宋" w:cs="Times New Roman" w:hint="eastAsia"/>
          <w:b/>
          <w:sz w:val="32"/>
          <w:szCs w:val="32"/>
        </w:rPr>
        <w:t xml:space="preserve">C </w:t>
      </w:r>
      <w:r>
        <w:rPr>
          <w:rFonts w:eastAsia="仿宋" w:cs="Times New Roman" w:hint="eastAsia"/>
          <w:b/>
          <w:sz w:val="32"/>
          <w:szCs w:val="32"/>
        </w:rPr>
        <w:t>组：有关商标信息和文献的标准（见表</w:t>
      </w:r>
      <w:r>
        <w:rPr>
          <w:rFonts w:eastAsia="仿宋" w:cs="Times New Roman" w:hint="eastAsia"/>
          <w:b/>
          <w:sz w:val="32"/>
          <w:szCs w:val="32"/>
        </w:rPr>
        <w:t>17</w:t>
      </w:r>
      <w:r>
        <w:rPr>
          <w:rFonts w:eastAsia="仿宋" w:cs="Times New Roman" w:hint="eastAsia"/>
          <w:b/>
          <w:sz w:val="32"/>
          <w:szCs w:val="32"/>
        </w:rPr>
        <w:t>）</w:t>
      </w:r>
    </w:p>
    <w:p w:rsidR="001B5DF1" w:rsidRDefault="00FC007E">
      <w:pPr>
        <w:pStyle w:val="a5"/>
        <w:keepNext/>
        <w:wordWrap w:val="0"/>
        <w:jc w:val="center"/>
        <w:rPr>
          <w:rFonts w:asciiTheme="minorHAnsi" w:hAnsiTheme="minorHAnsi"/>
          <w:sz w:val="21"/>
          <w:szCs w:val="21"/>
        </w:rPr>
      </w:pPr>
      <w:r>
        <w:rPr>
          <w:rFonts w:asciiTheme="minorHAnsi" w:hAnsiTheme="minorHAnsi" w:hint="eastAsia"/>
          <w:sz w:val="21"/>
          <w:szCs w:val="21"/>
        </w:rPr>
        <w:t>表</w:t>
      </w:r>
      <w:r>
        <w:rPr>
          <w:rFonts w:asciiTheme="minorHAnsi" w:hAnsiTheme="minorHAnsi" w:hint="eastAsia"/>
          <w:sz w:val="21"/>
          <w:szCs w:val="21"/>
        </w:rPr>
        <w:t xml:space="preserve"> 17 </w:t>
      </w:r>
      <w:r>
        <w:rPr>
          <w:rFonts w:asciiTheme="minorHAnsi" w:hAnsiTheme="minorHAnsi" w:hint="eastAsia"/>
          <w:sz w:val="21"/>
          <w:szCs w:val="21"/>
        </w:rPr>
        <w:t>有关商标信息和文献的标准</w:t>
      </w:r>
    </w:p>
    <w:tbl>
      <w:tblPr>
        <w:tblStyle w:val="af4"/>
        <w:tblW w:w="10321"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tblPr>
      <w:tblGrid>
        <w:gridCol w:w="482"/>
        <w:gridCol w:w="935"/>
        <w:gridCol w:w="1892"/>
        <w:gridCol w:w="1758"/>
        <w:gridCol w:w="1262"/>
        <w:gridCol w:w="1959"/>
        <w:gridCol w:w="2033"/>
      </w:tblGrid>
      <w:tr w:rsidR="001B5DF1">
        <w:trPr>
          <w:trHeight w:val="20"/>
          <w:jc w:val="center"/>
        </w:trPr>
        <w:tc>
          <w:tcPr>
            <w:tcW w:w="482"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序号</w:t>
            </w:r>
          </w:p>
        </w:tc>
        <w:tc>
          <w:tcPr>
            <w:tcW w:w="935"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标准号</w:t>
            </w:r>
          </w:p>
        </w:tc>
        <w:tc>
          <w:tcPr>
            <w:tcW w:w="1892"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标准中文名称</w:t>
            </w:r>
          </w:p>
        </w:tc>
        <w:tc>
          <w:tcPr>
            <w:tcW w:w="1758"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标准英文名称</w:t>
            </w:r>
          </w:p>
        </w:tc>
        <w:tc>
          <w:tcPr>
            <w:tcW w:w="1262"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发布日期</w:t>
            </w:r>
          </w:p>
        </w:tc>
        <w:tc>
          <w:tcPr>
            <w:tcW w:w="1959"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主要作用</w:t>
            </w:r>
          </w:p>
        </w:tc>
        <w:tc>
          <w:tcPr>
            <w:tcW w:w="2033"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网址</w:t>
            </w:r>
          </w:p>
        </w:tc>
      </w:tr>
      <w:tr w:rsidR="001B5DF1">
        <w:trPr>
          <w:trHeight w:val="20"/>
          <w:jc w:val="center"/>
        </w:trPr>
        <w:tc>
          <w:tcPr>
            <w:tcW w:w="482"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w:t>
            </w:r>
          </w:p>
        </w:tc>
        <w:tc>
          <w:tcPr>
            <w:tcW w:w="935"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ST.60</w:t>
            </w:r>
          </w:p>
        </w:tc>
        <w:tc>
          <w:tcPr>
            <w:tcW w:w="1892"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关于商标著录项目数据的建议</w:t>
            </w:r>
          </w:p>
        </w:tc>
        <w:tc>
          <w:tcPr>
            <w:tcW w:w="1758"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RECOMMENDATION CONCERNING BIBLIOGRAPHIC DATA RELATING TO MARKS</w:t>
            </w:r>
          </w:p>
        </w:tc>
        <w:tc>
          <w:tcPr>
            <w:tcW w:w="1262"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201</w:t>
            </w:r>
            <w:r>
              <w:rPr>
                <w:rFonts w:eastAsia="仿宋" w:cs="Times New Roman" w:hint="eastAsia"/>
                <w:kern w:val="0"/>
                <w:sz w:val="24"/>
                <w:szCs w:val="24"/>
              </w:rPr>
              <w:t>9</w:t>
            </w:r>
            <w:r>
              <w:rPr>
                <w:rFonts w:eastAsia="仿宋" w:cs="Times New Roman"/>
                <w:kern w:val="0"/>
                <w:sz w:val="24"/>
                <w:szCs w:val="24"/>
              </w:rPr>
              <w:t>-</w:t>
            </w:r>
            <w:r>
              <w:rPr>
                <w:rFonts w:eastAsia="仿宋" w:cs="Times New Roman" w:hint="eastAsia"/>
                <w:kern w:val="0"/>
                <w:sz w:val="24"/>
                <w:szCs w:val="24"/>
              </w:rPr>
              <w:t>07-</w:t>
            </w:r>
            <w:r>
              <w:rPr>
                <w:rFonts w:eastAsia="仿宋" w:cs="Times New Roman"/>
                <w:kern w:val="0"/>
                <w:sz w:val="24"/>
                <w:szCs w:val="24"/>
              </w:rPr>
              <w:t>05</w:t>
            </w:r>
          </w:p>
        </w:tc>
        <w:tc>
          <w:tcPr>
            <w:tcW w:w="1959"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规范商标著录项目</w:t>
            </w:r>
          </w:p>
        </w:tc>
        <w:tc>
          <w:tcPr>
            <w:tcW w:w="2033" w:type="dxa"/>
            <w:vAlign w:val="center"/>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https://www.wipo.int/export/sites/www/standards/en/pdf/03-60-01.pdf</w:t>
            </w:r>
          </w:p>
        </w:tc>
      </w:tr>
      <w:tr w:rsidR="001B5DF1">
        <w:trPr>
          <w:trHeight w:val="20"/>
          <w:jc w:val="center"/>
        </w:trPr>
        <w:tc>
          <w:tcPr>
            <w:tcW w:w="482"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w:t>
            </w:r>
          </w:p>
        </w:tc>
        <w:tc>
          <w:tcPr>
            <w:tcW w:w="935"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ST.62</w:t>
            </w:r>
          </w:p>
        </w:tc>
        <w:tc>
          <w:tcPr>
            <w:tcW w:w="1892"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关于维也纳分类标准缩略语的建议</w:t>
            </w:r>
          </w:p>
        </w:tc>
        <w:tc>
          <w:tcPr>
            <w:tcW w:w="1758"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Standard abbreviation for “Vienna Classification</w:t>
            </w:r>
          </w:p>
        </w:tc>
        <w:tc>
          <w:tcPr>
            <w:tcW w:w="1262"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1992-12</w:t>
            </w:r>
            <w:r>
              <w:rPr>
                <w:rFonts w:eastAsia="仿宋" w:cs="Times New Roman" w:hint="eastAsia"/>
                <w:kern w:val="0"/>
                <w:sz w:val="24"/>
                <w:szCs w:val="24"/>
              </w:rPr>
              <w:t>-11</w:t>
            </w:r>
          </w:p>
        </w:tc>
        <w:tc>
          <w:tcPr>
            <w:tcW w:w="1959"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规范维也纳分类缩略语</w:t>
            </w:r>
          </w:p>
        </w:tc>
        <w:tc>
          <w:tcPr>
            <w:tcW w:w="2033" w:type="dxa"/>
            <w:vAlign w:val="center"/>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https://www.wipo.int/export/sites/www/standards/en/pdf/03-62-01.pdf</w:t>
            </w:r>
          </w:p>
        </w:tc>
      </w:tr>
      <w:tr w:rsidR="001B5DF1">
        <w:trPr>
          <w:trHeight w:val="20"/>
          <w:jc w:val="center"/>
        </w:trPr>
        <w:tc>
          <w:tcPr>
            <w:tcW w:w="482"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3</w:t>
            </w:r>
          </w:p>
        </w:tc>
        <w:tc>
          <w:tcPr>
            <w:tcW w:w="935"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ST.63</w:t>
            </w:r>
          </w:p>
        </w:tc>
        <w:tc>
          <w:tcPr>
            <w:tcW w:w="1892"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有关商标公报内容和版式的建议</w:t>
            </w:r>
          </w:p>
        </w:tc>
        <w:tc>
          <w:tcPr>
            <w:tcW w:w="1758"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Content and layout of trademark gazettes</w:t>
            </w:r>
          </w:p>
        </w:tc>
        <w:tc>
          <w:tcPr>
            <w:tcW w:w="1262"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1997-11</w:t>
            </w:r>
            <w:r>
              <w:rPr>
                <w:rFonts w:eastAsia="仿宋" w:cs="Times New Roman" w:hint="eastAsia"/>
                <w:kern w:val="0"/>
                <w:sz w:val="24"/>
                <w:szCs w:val="24"/>
              </w:rPr>
              <w:t>-21</w:t>
            </w:r>
          </w:p>
        </w:tc>
        <w:tc>
          <w:tcPr>
            <w:tcW w:w="1959"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规范商标公报内容和版式</w:t>
            </w:r>
          </w:p>
        </w:tc>
        <w:tc>
          <w:tcPr>
            <w:tcW w:w="2033" w:type="dxa"/>
            <w:shd w:val="clear" w:color="auto" w:fill="auto"/>
            <w:vAlign w:val="center"/>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https://www.wipo.int/export/sites/www/standards/en/pdf/03-63-01.pdf</w:t>
            </w:r>
          </w:p>
        </w:tc>
      </w:tr>
      <w:tr w:rsidR="001B5DF1">
        <w:trPr>
          <w:trHeight w:val="20"/>
          <w:jc w:val="center"/>
        </w:trPr>
        <w:tc>
          <w:tcPr>
            <w:tcW w:w="482"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4</w:t>
            </w:r>
          </w:p>
        </w:tc>
        <w:tc>
          <w:tcPr>
            <w:tcW w:w="935"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ST.64</w:t>
            </w:r>
          </w:p>
        </w:tc>
        <w:tc>
          <w:tcPr>
            <w:tcW w:w="1892"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用于商标检索的推荐检索文件</w:t>
            </w:r>
          </w:p>
        </w:tc>
        <w:tc>
          <w:tcPr>
            <w:tcW w:w="1758"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 xml:space="preserve">Search </w:t>
            </w:r>
            <w:r>
              <w:rPr>
                <w:rFonts w:cs="Arial"/>
                <w:sz w:val="18"/>
                <w:szCs w:val="18"/>
                <w:shd w:val="clear" w:color="auto" w:fill="FAFAFA"/>
              </w:rPr>
              <w:t>files for trademark search</w:t>
            </w:r>
          </w:p>
        </w:tc>
        <w:tc>
          <w:tcPr>
            <w:tcW w:w="1262"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1996-05</w:t>
            </w:r>
            <w:r>
              <w:rPr>
                <w:rFonts w:eastAsia="仿宋" w:cs="Times New Roman" w:hint="eastAsia"/>
                <w:kern w:val="0"/>
                <w:sz w:val="24"/>
                <w:szCs w:val="24"/>
              </w:rPr>
              <w:t>-24</w:t>
            </w:r>
          </w:p>
        </w:tc>
        <w:tc>
          <w:tcPr>
            <w:tcW w:w="1959"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规范检索文件</w:t>
            </w:r>
          </w:p>
        </w:tc>
        <w:tc>
          <w:tcPr>
            <w:tcW w:w="2033" w:type="dxa"/>
            <w:shd w:val="clear" w:color="auto" w:fill="auto"/>
            <w:vAlign w:val="center"/>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https://www.wipo.int/export/sites/www/standards/en/pdf/03-64-01.pdf</w:t>
            </w:r>
          </w:p>
        </w:tc>
      </w:tr>
      <w:tr w:rsidR="001B5DF1">
        <w:trPr>
          <w:trHeight w:val="20"/>
          <w:jc w:val="center"/>
        </w:trPr>
        <w:tc>
          <w:tcPr>
            <w:tcW w:w="482"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5</w:t>
            </w:r>
          </w:p>
        </w:tc>
        <w:tc>
          <w:tcPr>
            <w:tcW w:w="935"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ST.66</w:t>
            </w:r>
          </w:p>
        </w:tc>
        <w:tc>
          <w:tcPr>
            <w:tcW w:w="1892"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使用</w:t>
            </w:r>
            <w:r>
              <w:rPr>
                <w:rFonts w:eastAsia="仿宋" w:cs="Times New Roman"/>
                <w:kern w:val="0"/>
                <w:sz w:val="24"/>
                <w:szCs w:val="24"/>
              </w:rPr>
              <w:t xml:space="preserve"> XML</w:t>
            </w:r>
            <w:r>
              <w:rPr>
                <w:rFonts w:eastAsia="仿宋" w:cs="Times New Roman"/>
                <w:kern w:val="0"/>
                <w:sz w:val="24"/>
                <w:szCs w:val="24"/>
              </w:rPr>
              <w:t>（可扩展标识语言）来处理商标信息的建议</w:t>
            </w:r>
          </w:p>
        </w:tc>
        <w:tc>
          <w:tcPr>
            <w:tcW w:w="1758"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Processing of trademark information using XML</w:t>
            </w:r>
          </w:p>
        </w:tc>
        <w:tc>
          <w:tcPr>
            <w:tcW w:w="1262"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2012-0</w:t>
            </w:r>
            <w:r>
              <w:rPr>
                <w:rFonts w:eastAsia="仿宋" w:cs="Times New Roman" w:hint="eastAsia"/>
                <w:kern w:val="0"/>
                <w:sz w:val="24"/>
                <w:szCs w:val="24"/>
              </w:rPr>
              <w:t>2-27</w:t>
            </w:r>
          </w:p>
        </w:tc>
        <w:tc>
          <w:tcPr>
            <w:tcW w:w="1959"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规范商标数据格式</w:t>
            </w:r>
          </w:p>
        </w:tc>
        <w:tc>
          <w:tcPr>
            <w:tcW w:w="2033" w:type="dxa"/>
            <w:shd w:val="clear" w:color="auto" w:fill="auto"/>
            <w:vAlign w:val="center"/>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https://www.wipo.int/export/sites/www/standards/en/pdf/03-66-01.pdf</w:t>
            </w:r>
          </w:p>
        </w:tc>
      </w:tr>
      <w:tr w:rsidR="001B5DF1">
        <w:trPr>
          <w:trHeight w:val="20"/>
          <w:jc w:val="center"/>
        </w:trPr>
        <w:tc>
          <w:tcPr>
            <w:tcW w:w="482"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6</w:t>
            </w:r>
          </w:p>
        </w:tc>
        <w:tc>
          <w:tcPr>
            <w:tcW w:w="935"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ST.67</w:t>
            </w:r>
          </w:p>
        </w:tc>
        <w:tc>
          <w:tcPr>
            <w:tcW w:w="1892"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关于商标的图形要素的电子化管理建议</w:t>
            </w:r>
          </w:p>
        </w:tc>
        <w:tc>
          <w:tcPr>
            <w:tcW w:w="1758"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Electronic management of the figurative elements of trademarks</w:t>
            </w:r>
          </w:p>
        </w:tc>
        <w:tc>
          <w:tcPr>
            <w:tcW w:w="1262"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2012-0</w:t>
            </w:r>
            <w:r>
              <w:rPr>
                <w:rFonts w:eastAsia="仿宋" w:cs="Times New Roman" w:hint="eastAsia"/>
                <w:kern w:val="0"/>
                <w:sz w:val="24"/>
                <w:szCs w:val="24"/>
              </w:rPr>
              <w:t>5-04</w:t>
            </w:r>
          </w:p>
        </w:tc>
        <w:tc>
          <w:tcPr>
            <w:tcW w:w="1959"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规范商标图形要素管理</w:t>
            </w:r>
          </w:p>
        </w:tc>
        <w:tc>
          <w:tcPr>
            <w:tcW w:w="2033" w:type="dxa"/>
            <w:shd w:val="clear" w:color="auto" w:fill="auto"/>
            <w:vAlign w:val="center"/>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https://www.wipo.int/export/sites/www/standards/en/pdf/03-67-01.pdf</w:t>
            </w:r>
          </w:p>
        </w:tc>
      </w:tr>
      <w:tr w:rsidR="001B5DF1">
        <w:trPr>
          <w:trHeight w:val="20"/>
          <w:jc w:val="center"/>
        </w:trPr>
        <w:tc>
          <w:tcPr>
            <w:tcW w:w="482"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7</w:t>
            </w:r>
          </w:p>
        </w:tc>
        <w:tc>
          <w:tcPr>
            <w:tcW w:w="935"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ST.68</w:t>
            </w:r>
          </w:p>
        </w:tc>
        <w:tc>
          <w:tcPr>
            <w:tcW w:w="1892"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对声音商标的电子化管理建议</w:t>
            </w:r>
          </w:p>
        </w:tc>
        <w:tc>
          <w:tcPr>
            <w:tcW w:w="1758"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Electronic management of sound marks</w:t>
            </w:r>
          </w:p>
        </w:tc>
        <w:tc>
          <w:tcPr>
            <w:tcW w:w="1262"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2016-</w:t>
            </w:r>
            <w:r>
              <w:rPr>
                <w:rFonts w:eastAsia="仿宋" w:cs="Times New Roman" w:hint="eastAsia"/>
                <w:kern w:val="0"/>
                <w:sz w:val="24"/>
                <w:szCs w:val="24"/>
              </w:rPr>
              <w:t>03-24</w:t>
            </w:r>
          </w:p>
        </w:tc>
        <w:tc>
          <w:tcPr>
            <w:tcW w:w="1959"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规范声音商标管理</w:t>
            </w:r>
          </w:p>
        </w:tc>
        <w:tc>
          <w:tcPr>
            <w:tcW w:w="2033" w:type="dxa"/>
            <w:vAlign w:val="center"/>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https://www.wipo.int/export/sites/www/standards/en/pdf/03-68-01.pdf</w:t>
            </w:r>
          </w:p>
        </w:tc>
      </w:tr>
    </w:tbl>
    <w:p w:rsidR="001B5DF1" w:rsidRDefault="00FC007E" w:rsidP="001B5DF1">
      <w:pPr>
        <w:widowControl/>
        <w:wordWrap w:val="0"/>
        <w:ind w:firstLineChars="200" w:firstLine="643"/>
        <w:jc w:val="left"/>
        <w:rPr>
          <w:rFonts w:eastAsia="仿宋" w:cs="Times New Roman"/>
          <w:b/>
          <w:sz w:val="32"/>
          <w:szCs w:val="32"/>
        </w:rPr>
        <w:pPrChange w:id="189" w:author="打字室" w:date="2021-01-05T14:45:00Z">
          <w:pPr>
            <w:widowControl/>
            <w:wordWrap w:val="0"/>
            <w:ind w:firstLineChars="200" w:firstLine="643"/>
            <w:jc w:val="left"/>
          </w:pPr>
        </w:pPrChange>
      </w:pPr>
      <w:r>
        <w:rPr>
          <w:rFonts w:eastAsia="仿宋" w:cs="Times New Roman" w:hint="eastAsia"/>
          <w:b/>
          <w:sz w:val="32"/>
          <w:szCs w:val="32"/>
        </w:rPr>
        <w:t xml:space="preserve">D </w:t>
      </w:r>
      <w:r>
        <w:rPr>
          <w:rFonts w:eastAsia="仿宋" w:cs="Times New Roman" w:hint="eastAsia"/>
          <w:b/>
          <w:sz w:val="32"/>
          <w:szCs w:val="32"/>
        </w:rPr>
        <w:t>组：有关工业品外观设计信息和文献的标准（见表</w:t>
      </w:r>
      <w:r>
        <w:rPr>
          <w:rFonts w:eastAsia="仿宋" w:cs="Times New Roman" w:hint="eastAsia"/>
          <w:b/>
          <w:sz w:val="32"/>
          <w:szCs w:val="32"/>
        </w:rPr>
        <w:t>18</w:t>
      </w:r>
      <w:r>
        <w:rPr>
          <w:rFonts w:eastAsia="仿宋" w:cs="Times New Roman" w:hint="eastAsia"/>
          <w:b/>
          <w:sz w:val="32"/>
          <w:szCs w:val="32"/>
        </w:rPr>
        <w:t>）</w:t>
      </w:r>
    </w:p>
    <w:p w:rsidR="001B5DF1" w:rsidRDefault="00FC007E">
      <w:pPr>
        <w:pStyle w:val="a5"/>
        <w:keepNext/>
        <w:wordWrap w:val="0"/>
        <w:jc w:val="center"/>
        <w:rPr>
          <w:rFonts w:asciiTheme="minorHAnsi" w:hAnsiTheme="minorHAnsi"/>
          <w:sz w:val="21"/>
          <w:szCs w:val="21"/>
        </w:rPr>
      </w:pPr>
      <w:r>
        <w:rPr>
          <w:rFonts w:asciiTheme="minorHAnsi" w:hAnsiTheme="minorHAnsi" w:hint="eastAsia"/>
          <w:sz w:val="21"/>
          <w:szCs w:val="21"/>
        </w:rPr>
        <w:t>表</w:t>
      </w:r>
      <w:r>
        <w:rPr>
          <w:rFonts w:asciiTheme="minorHAnsi" w:hAnsiTheme="minorHAnsi" w:hint="eastAsia"/>
          <w:sz w:val="21"/>
          <w:szCs w:val="21"/>
        </w:rPr>
        <w:t xml:space="preserve"> 18 </w:t>
      </w:r>
      <w:r>
        <w:rPr>
          <w:rFonts w:asciiTheme="minorHAnsi" w:hAnsiTheme="minorHAnsi" w:hint="eastAsia"/>
          <w:sz w:val="21"/>
          <w:szCs w:val="21"/>
        </w:rPr>
        <w:t>有关工业品外观设计信息和文献的标准</w:t>
      </w:r>
    </w:p>
    <w:tbl>
      <w:tblPr>
        <w:tblStyle w:val="af4"/>
        <w:tblW w:w="10513"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tblPr>
      <w:tblGrid>
        <w:gridCol w:w="578"/>
        <w:gridCol w:w="1004"/>
        <w:gridCol w:w="1835"/>
        <w:gridCol w:w="1742"/>
        <w:gridCol w:w="1276"/>
        <w:gridCol w:w="1984"/>
        <w:gridCol w:w="2094"/>
      </w:tblGrid>
      <w:tr w:rsidR="001B5DF1">
        <w:trPr>
          <w:trHeight w:val="20"/>
          <w:jc w:val="center"/>
        </w:trPr>
        <w:tc>
          <w:tcPr>
            <w:tcW w:w="578"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序号</w:t>
            </w:r>
          </w:p>
        </w:tc>
        <w:tc>
          <w:tcPr>
            <w:tcW w:w="1004"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标准号</w:t>
            </w:r>
          </w:p>
        </w:tc>
        <w:tc>
          <w:tcPr>
            <w:tcW w:w="1835"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标准中文名称</w:t>
            </w:r>
          </w:p>
        </w:tc>
        <w:tc>
          <w:tcPr>
            <w:tcW w:w="1742"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标准英文名称</w:t>
            </w:r>
          </w:p>
        </w:tc>
        <w:tc>
          <w:tcPr>
            <w:tcW w:w="1276"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发布日期</w:t>
            </w:r>
          </w:p>
        </w:tc>
        <w:tc>
          <w:tcPr>
            <w:tcW w:w="1984"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主要作用</w:t>
            </w:r>
          </w:p>
        </w:tc>
        <w:tc>
          <w:tcPr>
            <w:tcW w:w="2094"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网址</w:t>
            </w:r>
          </w:p>
        </w:tc>
      </w:tr>
      <w:tr w:rsidR="001B5DF1">
        <w:trPr>
          <w:trHeight w:val="20"/>
          <w:jc w:val="center"/>
        </w:trPr>
        <w:tc>
          <w:tcPr>
            <w:tcW w:w="578"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w:t>
            </w:r>
          </w:p>
        </w:tc>
        <w:tc>
          <w:tcPr>
            <w:tcW w:w="1004"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ST.80</w:t>
            </w:r>
          </w:p>
        </w:tc>
        <w:tc>
          <w:tcPr>
            <w:tcW w:w="1835"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关于工业设计著录项目数据的建议</w:t>
            </w:r>
          </w:p>
        </w:tc>
        <w:tc>
          <w:tcPr>
            <w:tcW w:w="1742"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Bibliographic data relating to industrial designs</w:t>
            </w:r>
          </w:p>
        </w:tc>
        <w:tc>
          <w:tcPr>
            <w:tcW w:w="127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2004-01</w:t>
            </w:r>
            <w:r>
              <w:rPr>
                <w:rFonts w:eastAsia="仿宋" w:cs="Times New Roman" w:hint="eastAsia"/>
                <w:kern w:val="0"/>
                <w:sz w:val="24"/>
                <w:szCs w:val="24"/>
              </w:rPr>
              <w:t>-30</w:t>
            </w:r>
          </w:p>
        </w:tc>
        <w:tc>
          <w:tcPr>
            <w:tcW w:w="1984"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规范工业设计著录项目</w:t>
            </w:r>
          </w:p>
        </w:tc>
        <w:tc>
          <w:tcPr>
            <w:tcW w:w="2094" w:type="dxa"/>
            <w:vAlign w:val="center"/>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https://www.wipo.int/export/sites/www/standards/en/pdf/03-80-01.pdf</w:t>
            </w:r>
          </w:p>
        </w:tc>
      </w:tr>
      <w:tr w:rsidR="001B5DF1">
        <w:trPr>
          <w:trHeight w:val="20"/>
          <w:jc w:val="center"/>
        </w:trPr>
        <w:tc>
          <w:tcPr>
            <w:tcW w:w="578"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w:t>
            </w:r>
          </w:p>
        </w:tc>
        <w:tc>
          <w:tcPr>
            <w:tcW w:w="1004"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ST.81</w:t>
            </w:r>
          </w:p>
        </w:tc>
        <w:tc>
          <w:tcPr>
            <w:tcW w:w="1835"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关于工业设计公报的内容和版式的建议</w:t>
            </w:r>
          </w:p>
        </w:tc>
        <w:tc>
          <w:tcPr>
            <w:tcW w:w="1742"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Content and layout of industrial designs gazettes</w:t>
            </w:r>
          </w:p>
        </w:tc>
        <w:tc>
          <w:tcPr>
            <w:tcW w:w="127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1997-11</w:t>
            </w:r>
            <w:r>
              <w:rPr>
                <w:rFonts w:eastAsia="仿宋" w:cs="Times New Roman" w:hint="eastAsia"/>
                <w:kern w:val="0"/>
                <w:sz w:val="24"/>
                <w:szCs w:val="24"/>
              </w:rPr>
              <w:t>-21</w:t>
            </w:r>
          </w:p>
        </w:tc>
        <w:tc>
          <w:tcPr>
            <w:tcW w:w="1984"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规范工业设计公报</w:t>
            </w:r>
          </w:p>
        </w:tc>
        <w:tc>
          <w:tcPr>
            <w:tcW w:w="2094" w:type="dxa"/>
            <w:vAlign w:val="center"/>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https://www.wipo.int/export/sites/www/standards/en/pdf/03-81-01.pdf</w:t>
            </w:r>
          </w:p>
        </w:tc>
      </w:tr>
      <w:tr w:rsidR="001B5DF1">
        <w:trPr>
          <w:trHeight w:val="20"/>
          <w:jc w:val="center"/>
        </w:trPr>
        <w:tc>
          <w:tcPr>
            <w:tcW w:w="578"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3</w:t>
            </w:r>
          </w:p>
        </w:tc>
        <w:tc>
          <w:tcPr>
            <w:tcW w:w="1004"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ST.86</w:t>
            </w:r>
          </w:p>
        </w:tc>
        <w:tc>
          <w:tcPr>
            <w:tcW w:w="1835"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使用</w:t>
            </w:r>
            <w:r>
              <w:rPr>
                <w:rFonts w:eastAsia="仿宋" w:cs="Times New Roman"/>
                <w:kern w:val="0"/>
                <w:sz w:val="24"/>
                <w:szCs w:val="24"/>
              </w:rPr>
              <w:t xml:space="preserve"> XML</w:t>
            </w:r>
            <w:r>
              <w:rPr>
                <w:rFonts w:eastAsia="仿宋" w:cs="Times New Roman"/>
                <w:kern w:val="0"/>
                <w:sz w:val="24"/>
                <w:szCs w:val="24"/>
              </w:rPr>
              <w:t>（可扩展标识语言）来处理工业设计信息的建议</w:t>
            </w:r>
          </w:p>
        </w:tc>
        <w:tc>
          <w:tcPr>
            <w:tcW w:w="1742" w:type="dxa"/>
          </w:tcPr>
          <w:p w:rsidR="001B5DF1" w:rsidRDefault="00FC007E">
            <w:pPr>
              <w:widowControl/>
              <w:wordWrap w:val="0"/>
              <w:jc w:val="center"/>
              <w:rPr>
                <w:rFonts w:eastAsia="仿宋" w:cs="Times New Roman"/>
                <w:kern w:val="0"/>
                <w:sz w:val="24"/>
                <w:szCs w:val="24"/>
              </w:rPr>
            </w:pPr>
            <w:r>
              <w:rPr>
                <w:rFonts w:cs="Arial"/>
                <w:sz w:val="18"/>
                <w:szCs w:val="18"/>
                <w:shd w:val="clear" w:color="auto" w:fill="FAFAFA"/>
              </w:rPr>
              <w:t>Processing of industrial design information using XML</w:t>
            </w:r>
          </w:p>
        </w:tc>
        <w:tc>
          <w:tcPr>
            <w:tcW w:w="127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2008-02</w:t>
            </w:r>
            <w:r>
              <w:rPr>
                <w:rFonts w:eastAsia="仿宋" w:cs="Times New Roman" w:hint="eastAsia"/>
                <w:kern w:val="0"/>
                <w:sz w:val="24"/>
                <w:szCs w:val="24"/>
              </w:rPr>
              <w:t>-21</w:t>
            </w:r>
          </w:p>
        </w:tc>
        <w:tc>
          <w:tcPr>
            <w:tcW w:w="1984"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规范工业设计数据格式</w:t>
            </w:r>
          </w:p>
        </w:tc>
        <w:tc>
          <w:tcPr>
            <w:tcW w:w="2094" w:type="dxa"/>
            <w:vAlign w:val="center"/>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https://www.wipo.int/export/sites/www/standards/en/pdf/03-86-01.pdf</w:t>
            </w:r>
          </w:p>
        </w:tc>
      </w:tr>
    </w:tbl>
    <w:p w:rsidR="001B5DF1" w:rsidRDefault="00FC007E">
      <w:pPr>
        <w:pStyle w:val="af5"/>
        <w:numPr>
          <w:ilvl w:val="0"/>
          <w:numId w:val="6"/>
        </w:numPr>
        <w:shd w:val="clear" w:color="auto" w:fill="FFFFFF"/>
        <w:wordWrap w:val="0"/>
        <w:spacing w:line="601" w:lineRule="atLeast"/>
        <w:ind w:firstLineChars="0"/>
        <w:rPr>
          <w:rFonts w:eastAsia="仿宋" w:cs="Times New Roman"/>
          <w:b/>
          <w:bCs/>
          <w:sz w:val="32"/>
          <w:szCs w:val="32"/>
        </w:rPr>
      </w:pPr>
      <w:r>
        <w:rPr>
          <w:rFonts w:eastAsia="仿宋" w:cs="Times New Roman"/>
          <w:b/>
          <w:bCs/>
          <w:sz w:val="32"/>
          <w:szCs w:val="32"/>
        </w:rPr>
        <w:t>国内标准</w:t>
      </w:r>
      <w:r>
        <w:rPr>
          <w:rFonts w:eastAsia="仿宋" w:cs="Times New Roman" w:hint="eastAsia"/>
          <w:b/>
          <w:bCs/>
          <w:sz w:val="32"/>
          <w:szCs w:val="32"/>
        </w:rPr>
        <w:t>简介：</w:t>
      </w:r>
    </w:p>
    <w:p w:rsidR="001B5DF1" w:rsidRDefault="00FC007E">
      <w:pPr>
        <w:pStyle w:val="af5"/>
        <w:shd w:val="clear" w:color="auto" w:fill="FFFFFF"/>
        <w:wordWrap w:val="0"/>
        <w:spacing w:line="601" w:lineRule="atLeast"/>
        <w:ind w:firstLine="643"/>
        <w:rPr>
          <w:rFonts w:eastAsia="仿宋" w:cs="Times New Roman"/>
          <w:b/>
          <w:bCs/>
          <w:sz w:val="32"/>
          <w:szCs w:val="32"/>
        </w:rPr>
      </w:pPr>
      <w:r>
        <w:rPr>
          <w:rFonts w:eastAsia="仿宋" w:cs="Times New Roman" w:hint="eastAsia"/>
          <w:b/>
          <w:bCs/>
          <w:sz w:val="32"/>
          <w:szCs w:val="32"/>
        </w:rPr>
        <w:t>第一组，文献信息标准，见表</w:t>
      </w:r>
      <w:r>
        <w:rPr>
          <w:rFonts w:eastAsia="仿宋" w:cs="Times New Roman" w:hint="eastAsia"/>
          <w:b/>
          <w:bCs/>
          <w:sz w:val="32"/>
          <w:szCs w:val="32"/>
        </w:rPr>
        <w:t>19</w:t>
      </w:r>
      <w:r>
        <w:rPr>
          <w:rFonts w:eastAsia="仿宋" w:cs="Times New Roman" w:hint="eastAsia"/>
          <w:b/>
          <w:bCs/>
          <w:sz w:val="32"/>
          <w:szCs w:val="32"/>
        </w:rPr>
        <w:t>。</w:t>
      </w:r>
    </w:p>
    <w:p w:rsidR="001B5DF1" w:rsidRDefault="00FC007E">
      <w:pPr>
        <w:pStyle w:val="a5"/>
        <w:keepNext/>
        <w:wordWrap w:val="0"/>
        <w:jc w:val="center"/>
        <w:rPr>
          <w:rFonts w:asciiTheme="minorHAnsi" w:hAnsiTheme="minorHAnsi"/>
          <w:sz w:val="21"/>
          <w:szCs w:val="21"/>
        </w:rPr>
      </w:pPr>
      <w:r>
        <w:rPr>
          <w:rFonts w:asciiTheme="minorHAnsi" w:hAnsiTheme="minorHAnsi" w:hint="eastAsia"/>
          <w:sz w:val="21"/>
          <w:szCs w:val="21"/>
        </w:rPr>
        <w:t>表</w:t>
      </w:r>
      <w:r>
        <w:rPr>
          <w:rFonts w:asciiTheme="minorHAnsi" w:hAnsiTheme="minorHAnsi" w:hint="eastAsia"/>
          <w:sz w:val="21"/>
          <w:szCs w:val="21"/>
        </w:rPr>
        <w:t xml:space="preserve"> 19 </w:t>
      </w:r>
      <w:r>
        <w:rPr>
          <w:rFonts w:asciiTheme="minorHAnsi" w:hAnsiTheme="minorHAnsi" w:hint="eastAsia"/>
          <w:sz w:val="21"/>
          <w:szCs w:val="21"/>
        </w:rPr>
        <w:t>文献信息标准</w:t>
      </w:r>
    </w:p>
    <w:tbl>
      <w:tblPr>
        <w:tblStyle w:val="af4"/>
        <w:tblW w:w="8830"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tblPr>
      <w:tblGrid>
        <w:gridCol w:w="750"/>
        <w:gridCol w:w="2170"/>
        <w:gridCol w:w="1453"/>
        <w:gridCol w:w="2034"/>
        <w:gridCol w:w="2423"/>
      </w:tblGrid>
      <w:tr w:rsidR="001B5DF1">
        <w:trPr>
          <w:trHeight w:val="20"/>
          <w:jc w:val="center"/>
        </w:trPr>
        <w:tc>
          <w:tcPr>
            <w:tcW w:w="750"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序号</w:t>
            </w:r>
          </w:p>
        </w:tc>
        <w:tc>
          <w:tcPr>
            <w:tcW w:w="2170"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标准名称</w:t>
            </w:r>
          </w:p>
        </w:tc>
        <w:tc>
          <w:tcPr>
            <w:tcW w:w="1453"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发布日期</w:t>
            </w:r>
          </w:p>
        </w:tc>
        <w:tc>
          <w:tcPr>
            <w:tcW w:w="2034"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主要作用</w:t>
            </w:r>
          </w:p>
        </w:tc>
        <w:tc>
          <w:tcPr>
            <w:tcW w:w="2423"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网址</w:t>
            </w:r>
          </w:p>
        </w:tc>
      </w:tr>
      <w:tr w:rsidR="001B5DF1">
        <w:trPr>
          <w:trHeight w:val="20"/>
          <w:jc w:val="center"/>
        </w:trPr>
        <w:tc>
          <w:tcPr>
            <w:tcW w:w="750"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w:t>
            </w:r>
          </w:p>
        </w:tc>
        <w:tc>
          <w:tcPr>
            <w:tcW w:w="2170" w:type="dxa"/>
            <w:vAlign w:val="center"/>
          </w:tcPr>
          <w:p w:rsidR="001B5DF1" w:rsidRDefault="001B5DF1">
            <w:pPr>
              <w:widowControl/>
              <w:wordWrap w:val="0"/>
              <w:jc w:val="center"/>
              <w:rPr>
                <w:rFonts w:eastAsia="仿宋" w:cs="Times New Roman"/>
                <w:kern w:val="0"/>
                <w:sz w:val="24"/>
                <w:szCs w:val="24"/>
              </w:rPr>
            </w:pPr>
            <w:hyperlink r:id="rId66" w:tgtFrame="_blank" w:history="1">
              <w:r w:rsidR="00FC007E">
                <w:rPr>
                  <w:rFonts w:eastAsia="仿宋" w:cs="Times New Roman" w:hint="eastAsia"/>
                  <w:kern w:val="0"/>
                  <w:sz w:val="24"/>
                  <w:szCs w:val="24"/>
                </w:rPr>
                <w:t>中国专利文献著录项目</w:t>
              </w:r>
            </w:hyperlink>
          </w:p>
        </w:tc>
        <w:tc>
          <w:tcPr>
            <w:tcW w:w="1453" w:type="dxa"/>
            <w:vAlign w:val="center"/>
          </w:tcPr>
          <w:p w:rsidR="001B5DF1" w:rsidRDefault="00FC007E">
            <w:pPr>
              <w:widowControl/>
              <w:wordWrap w:val="0"/>
              <w:jc w:val="center"/>
              <w:rPr>
                <w:rFonts w:eastAsia="宋体" w:cs="Times New Roman"/>
                <w:kern w:val="0"/>
                <w:sz w:val="24"/>
                <w:szCs w:val="24"/>
              </w:rPr>
            </w:pPr>
            <w:r>
              <w:rPr>
                <w:rFonts w:ascii="黑体" w:hint="eastAsia"/>
              </w:rPr>
              <w:t>2012-11-16</w:t>
            </w:r>
          </w:p>
        </w:tc>
        <w:tc>
          <w:tcPr>
            <w:tcW w:w="2034"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规范著录项目</w:t>
            </w:r>
          </w:p>
        </w:tc>
        <w:tc>
          <w:tcPr>
            <w:tcW w:w="2423" w:type="dxa"/>
            <w:vAlign w:val="center"/>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https://www.cnipa.gov.cn/art/2014/7/4/art_2150_151060.html</w:t>
            </w:r>
          </w:p>
        </w:tc>
      </w:tr>
      <w:tr w:rsidR="001B5DF1">
        <w:trPr>
          <w:trHeight w:val="20"/>
          <w:jc w:val="center"/>
        </w:trPr>
        <w:tc>
          <w:tcPr>
            <w:tcW w:w="750"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w:t>
            </w:r>
          </w:p>
        </w:tc>
        <w:tc>
          <w:tcPr>
            <w:tcW w:w="2170" w:type="dxa"/>
            <w:vAlign w:val="center"/>
          </w:tcPr>
          <w:p w:rsidR="001B5DF1" w:rsidRDefault="001B5DF1">
            <w:pPr>
              <w:widowControl/>
              <w:wordWrap w:val="0"/>
              <w:jc w:val="center"/>
              <w:rPr>
                <w:rFonts w:eastAsia="宋体" w:cs="Times New Roman"/>
                <w:kern w:val="0"/>
                <w:sz w:val="24"/>
                <w:szCs w:val="24"/>
              </w:rPr>
            </w:pPr>
            <w:hyperlink r:id="rId67" w:tgtFrame="_blank" w:history="1">
              <w:r w:rsidR="00FC007E">
                <w:rPr>
                  <w:rFonts w:eastAsia="仿宋" w:cs="Times New Roman" w:hint="eastAsia"/>
                  <w:kern w:val="0"/>
                  <w:sz w:val="24"/>
                  <w:szCs w:val="24"/>
                </w:rPr>
                <w:t>中国专利文献号</w:t>
              </w:r>
            </w:hyperlink>
          </w:p>
        </w:tc>
        <w:tc>
          <w:tcPr>
            <w:tcW w:w="1453" w:type="dxa"/>
            <w:vAlign w:val="center"/>
          </w:tcPr>
          <w:p w:rsidR="001B5DF1" w:rsidRDefault="00FC007E">
            <w:pPr>
              <w:widowControl/>
              <w:wordWrap w:val="0"/>
              <w:jc w:val="center"/>
              <w:rPr>
                <w:rFonts w:eastAsia="宋体" w:cs="Times New Roman"/>
                <w:kern w:val="0"/>
                <w:sz w:val="24"/>
                <w:szCs w:val="24"/>
              </w:rPr>
            </w:pPr>
            <w:r>
              <w:rPr>
                <w:rFonts w:ascii="黑体" w:hint="eastAsia"/>
              </w:rPr>
              <w:t>2012-11-16</w:t>
            </w:r>
          </w:p>
        </w:tc>
        <w:tc>
          <w:tcPr>
            <w:tcW w:w="2034"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规范专利文献号</w:t>
            </w:r>
          </w:p>
        </w:tc>
        <w:tc>
          <w:tcPr>
            <w:tcW w:w="2423" w:type="dxa"/>
            <w:vAlign w:val="center"/>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https://www.cnipa.gov.cn/art/2014/7/4/art_2150_151059.html</w:t>
            </w:r>
          </w:p>
        </w:tc>
      </w:tr>
      <w:tr w:rsidR="001B5DF1">
        <w:trPr>
          <w:trHeight w:val="20"/>
          <w:jc w:val="center"/>
        </w:trPr>
        <w:tc>
          <w:tcPr>
            <w:tcW w:w="750"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3</w:t>
            </w:r>
          </w:p>
        </w:tc>
        <w:tc>
          <w:tcPr>
            <w:tcW w:w="2170" w:type="dxa"/>
            <w:vAlign w:val="center"/>
          </w:tcPr>
          <w:p w:rsidR="001B5DF1" w:rsidRDefault="001B5DF1">
            <w:pPr>
              <w:widowControl/>
              <w:wordWrap w:val="0"/>
              <w:jc w:val="center"/>
              <w:rPr>
                <w:rFonts w:eastAsia="宋体" w:cs="Times New Roman"/>
                <w:kern w:val="0"/>
                <w:sz w:val="24"/>
                <w:szCs w:val="24"/>
              </w:rPr>
            </w:pPr>
            <w:hyperlink r:id="rId68" w:tgtFrame="_blank" w:history="1">
              <w:r w:rsidR="00FC007E">
                <w:rPr>
                  <w:rFonts w:eastAsia="仿宋" w:cs="Times New Roman" w:hint="eastAsia"/>
                  <w:kern w:val="0"/>
                  <w:sz w:val="24"/>
                  <w:szCs w:val="24"/>
                </w:rPr>
                <w:t>中国专利文献版式</w:t>
              </w:r>
            </w:hyperlink>
          </w:p>
        </w:tc>
        <w:tc>
          <w:tcPr>
            <w:tcW w:w="1453" w:type="dxa"/>
            <w:vAlign w:val="center"/>
          </w:tcPr>
          <w:p w:rsidR="001B5DF1" w:rsidRDefault="00FC007E">
            <w:pPr>
              <w:widowControl/>
              <w:shd w:val="clear" w:color="auto" w:fill="FFFFFF"/>
              <w:tabs>
                <w:tab w:val="left" w:pos="720"/>
              </w:tabs>
              <w:wordWrap w:val="0"/>
              <w:spacing w:after="100" w:line="250" w:lineRule="atLeast"/>
              <w:jc w:val="center"/>
              <w:rPr>
                <w:rFonts w:eastAsia="仿宋" w:cs="Times New Roman"/>
                <w:kern w:val="0"/>
                <w:sz w:val="24"/>
                <w:szCs w:val="24"/>
              </w:rPr>
            </w:pPr>
            <w:r>
              <w:rPr>
                <w:rFonts w:ascii="黑体" w:hint="eastAsia"/>
              </w:rPr>
              <w:t>2003-07-14</w:t>
            </w:r>
          </w:p>
        </w:tc>
        <w:tc>
          <w:tcPr>
            <w:tcW w:w="2034"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规范专利版式</w:t>
            </w:r>
          </w:p>
        </w:tc>
        <w:tc>
          <w:tcPr>
            <w:tcW w:w="2423" w:type="dxa"/>
            <w:vAlign w:val="center"/>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https://www.cnipa.gov.cn/art/2014/7/4/art_2150_151056.html</w:t>
            </w:r>
          </w:p>
        </w:tc>
      </w:tr>
      <w:tr w:rsidR="001B5DF1">
        <w:trPr>
          <w:trHeight w:val="20"/>
          <w:jc w:val="center"/>
        </w:trPr>
        <w:tc>
          <w:tcPr>
            <w:tcW w:w="750"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4</w:t>
            </w:r>
          </w:p>
        </w:tc>
        <w:tc>
          <w:tcPr>
            <w:tcW w:w="2170" w:type="dxa"/>
            <w:vAlign w:val="center"/>
          </w:tcPr>
          <w:p w:rsidR="001B5DF1" w:rsidRDefault="001B5DF1">
            <w:pPr>
              <w:widowControl/>
              <w:wordWrap w:val="0"/>
              <w:jc w:val="center"/>
              <w:rPr>
                <w:rFonts w:eastAsia="宋体" w:cs="Times New Roman"/>
                <w:kern w:val="0"/>
                <w:sz w:val="24"/>
                <w:szCs w:val="24"/>
              </w:rPr>
            </w:pPr>
            <w:hyperlink r:id="rId69" w:tgtFrame="_blank" w:history="1">
              <w:r w:rsidR="00FC007E">
                <w:rPr>
                  <w:rFonts w:eastAsia="仿宋" w:cs="Times New Roman" w:hint="eastAsia"/>
                  <w:kern w:val="0"/>
                  <w:sz w:val="24"/>
                  <w:szCs w:val="24"/>
                </w:rPr>
                <w:t>专利申请号标准</w:t>
              </w:r>
            </w:hyperlink>
          </w:p>
        </w:tc>
        <w:tc>
          <w:tcPr>
            <w:tcW w:w="1453" w:type="dxa"/>
            <w:vAlign w:val="center"/>
          </w:tcPr>
          <w:p w:rsidR="001B5DF1" w:rsidRDefault="00FC007E">
            <w:pPr>
              <w:widowControl/>
              <w:wordWrap w:val="0"/>
              <w:jc w:val="center"/>
              <w:rPr>
                <w:rFonts w:ascii="黑体"/>
              </w:rPr>
            </w:pPr>
            <w:r>
              <w:rPr>
                <w:rFonts w:ascii="黑体" w:hint="eastAsia"/>
              </w:rPr>
              <w:t>2003-07-14</w:t>
            </w:r>
          </w:p>
        </w:tc>
        <w:tc>
          <w:tcPr>
            <w:tcW w:w="2034"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规范专利申请号</w:t>
            </w:r>
          </w:p>
        </w:tc>
        <w:tc>
          <w:tcPr>
            <w:tcW w:w="2423" w:type="dxa"/>
            <w:vAlign w:val="center"/>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https://www.cnipa.gov.cn/art/2009/11/17/art_2150_151048.html</w:t>
            </w:r>
          </w:p>
        </w:tc>
      </w:tr>
      <w:tr w:rsidR="001B5DF1">
        <w:trPr>
          <w:trHeight w:val="20"/>
          <w:jc w:val="center"/>
        </w:trPr>
        <w:tc>
          <w:tcPr>
            <w:tcW w:w="750"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5</w:t>
            </w:r>
          </w:p>
        </w:tc>
        <w:tc>
          <w:tcPr>
            <w:tcW w:w="2170" w:type="dxa"/>
            <w:shd w:val="clear" w:color="auto" w:fill="auto"/>
            <w:vAlign w:val="center"/>
          </w:tcPr>
          <w:p w:rsidR="001B5DF1" w:rsidRDefault="001B5DF1">
            <w:pPr>
              <w:widowControl/>
              <w:wordWrap w:val="0"/>
              <w:jc w:val="center"/>
              <w:rPr>
                <w:rFonts w:eastAsia="宋体" w:cs="Times New Roman"/>
                <w:kern w:val="0"/>
                <w:sz w:val="24"/>
                <w:szCs w:val="24"/>
              </w:rPr>
            </w:pPr>
            <w:hyperlink r:id="rId70" w:tgtFrame="_blank" w:history="1">
              <w:r w:rsidR="00FC007E">
                <w:rPr>
                  <w:rFonts w:eastAsia="仿宋" w:cs="Times New Roman" w:hint="eastAsia"/>
                  <w:kern w:val="0"/>
                  <w:sz w:val="24"/>
                  <w:szCs w:val="24"/>
                </w:rPr>
                <w:t>专利申请人和专利权人（单位）代码标准</w:t>
              </w:r>
            </w:hyperlink>
          </w:p>
        </w:tc>
        <w:tc>
          <w:tcPr>
            <w:tcW w:w="1453" w:type="dxa"/>
            <w:shd w:val="clear" w:color="auto" w:fill="auto"/>
            <w:vAlign w:val="center"/>
          </w:tcPr>
          <w:p w:rsidR="001B5DF1" w:rsidRDefault="00FC007E">
            <w:pPr>
              <w:widowControl/>
              <w:wordWrap w:val="0"/>
              <w:jc w:val="center"/>
              <w:rPr>
                <w:rFonts w:ascii="黑体"/>
              </w:rPr>
            </w:pPr>
            <w:r>
              <w:rPr>
                <w:rFonts w:ascii="黑体" w:hint="eastAsia"/>
              </w:rPr>
              <w:t>2001-11-01</w:t>
            </w:r>
          </w:p>
        </w:tc>
        <w:tc>
          <w:tcPr>
            <w:tcW w:w="2034" w:type="dxa"/>
            <w:shd w:val="clear" w:color="auto" w:fill="auto"/>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规范专利申请人和专利权人代码</w:t>
            </w:r>
          </w:p>
        </w:tc>
        <w:tc>
          <w:tcPr>
            <w:tcW w:w="2423" w:type="dxa"/>
            <w:shd w:val="clear" w:color="auto" w:fill="auto"/>
            <w:vAlign w:val="center"/>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https://www.cnipa.gov.cn/art/2009/11/17/art_2150_151047.html</w:t>
            </w:r>
          </w:p>
        </w:tc>
      </w:tr>
      <w:tr w:rsidR="001B5DF1">
        <w:trPr>
          <w:trHeight w:val="20"/>
          <w:jc w:val="center"/>
        </w:trPr>
        <w:tc>
          <w:tcPr>
            <w:tcW w:w="750"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6</w:t>
            </w:r>
          </w:p>
        </w:tc>
        <w:tc>
          <w:tcPr>
            <w:tcW w:w="2170" w:type="dxa"/>
            <w:vAlign w:val="center"/>
          </w:tcPr>
          <w:p w:rsidR="001B5DF1" w:rsidRDefault="001B5DF1">
            <w:pPr>
              <w:widowControl/>
              <w:wordWrap w:val="0"/>
              <w:jc w:val="center"/>
              <w:rPr>
                <w:rFonts w:eastAsia="宋体" w:cs="Times New Roman"/>
                <w:kern w:val="0"/>
                <w:sz w:val="24"/>
                <w:szCs w:val="24"/>
              </w:rPr>
            </w:pPr>
            <w:hyperlink r:id="rId71" w:tgtFrame="_blank" w:history="1">
              <w:r w:rsidR="00FC007E">
                <w:rPr>
                  <w:rFonts w:eastAsia="仿宋" w:cs="Times New Roman" w:hint="eastAsia"/>
                  <w:kern w:val="0"/>
                  <w:sz w:val="24"/>
                  <w:szCs w:val="24"/>
                </w:rPr>
                <w:t>专利文献种类标识代码标准</w:t>
              </w:r>
            </w:hyperlink>
          </w:p>
        </w:tc>
        <w:tc>
          <w:tcPr>
            <w:tcW w:w="1453" w:type="dxa"/>
            <w:vAlign w:val="center"/>
          </w:tcPr>
          <w:p w:rsidR="001B5DF1" w:rsidRDefault="00FC007E">
            <w:pPr>
              <w:widowControl/>
              <w:wordWrap w:val="0"/>
              <w:jc w:val="center"/>
              <w:rPr>
                <w:rFonts w:ascii="黑体"/>
              </w:rPr>
            </w:pPr>
            <w:r>
              <w:rPr>
                <w:rFonts w:ascii="黑体" w:hint="eastAsia"/>
              </w:rPr>
              <w:t>2004-01-07</w:t>
            </w:r>
          </w:p>
        </w:tc>
        <w:tc>
          <w:tcPr>
            <w:tcW w:w="2034"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规范文献种类</w:t>
            </w:r>
          </w:p>
        </w:tc>
        <w:tc>
          <w:tcPr>
            <w:tcW w:w="2423" w:type="dxa"/>
            <w:vAlign w:val="center"/>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https://www.cnipa.gov.cn/art/2009/11/17/art_2150_151043.html</w:t>
            </w:r>
          </w:p>
        </w:tc>
      </w:tr>
      <w:tr w:rsidR="001B5DF1">
        <w:trPr>
          <w:trHeight w:val="20"/>
          <w:jc w:val="center"/>
        </w:trPr>
        <w:tc>
          <w:tcPr>
            <w:tcW w:w="750"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7</w:t>
            </w:r>
          </w:p>
        </w:tc>
        <w:tc>
          <w:tcPr>
            <w:tcW w:w="2170" w:type="dxa"/>
            <w:vAlign w:val="center"/>
          </w:tcPr>
          <w:p w:rsidR="001B5DF1" w:rsidRDefault="001B5DF1">
            <w:pPr>
              <w:widowControl/>
              <w:wordWrap w:val="0"/>
              <w:jc w:val="center"/>
              <w:rPr>
                <w:rFonts w:eastAsia="宋体" w:cs="Times New Roman"/>
                <w:kern w:val="0"/>
                <w:sz w:val="24"/>
                <w:szCs w:val="24"/>
              </w:rPr>
            </w:pPr>
            <w:hyperlink r:id="rId72" w:tgtFrame="_blank" w:history="1">
              <w:r w:rsidR="00FC007E">
                <w:rPr>
                  <w:rFonts w:eastAsia="仿宋" w:cs="Times New Roman" w:hint="eastAsia"/>
                  <w:kern w:val="0"/>
                  <w:sz w:val="24"/>
                  <w:szCs w:val="24"/>
                </w:rPr>
                <w:t>专利文献著录项目标准（试行）</w:t>
              </w:r>
            </w:hyperlink>
          </w:p>
        </w:tc>
        <w:tc>
          <w:tcPr>
            <w:tcW w:w="1453" w:type="dxa"/>
            <w:vAlign w:val="center"/>
          </w:tcPr>
          <w:p w:rsidR="001B5DF1" w:rsidRDefault="00FC007E">
            <w:pPr>
              <w:widowControl/>
              <w:wordWrap w:val="0"/>
              <w:jc w:val="center"/>
              <w:rPr>
                <w:rFonts w:ascii="黑体"/>
              </w:rPr>
            </w:pPr>
            <w:r>
              <w:rPr>
                <w:rFonts w:ascii="黑体" w:hint="eastAsia"/>
              </w:rPr>
              <w:t>2006-11-10</w:t>
            </w:r>
          </w:p>
        </w:tc>
        <w:tc>
          <w:tcPr>
            <w:tcW w:w="2034"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规范著录项目</w:t>
            </w:r>
          </w:p>
        </w:tc>
        <w:tc>
          <w:tcPr>
            <w:tcW w:w="2423" w:type="dxa"/>
            <w:vAlign w:val="center"/>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https://www.cnipa.gov.cn/art/2009/11/17/art_2150_151042.html</w:t>
            </w:r>
          </w:p>
        </w:tc>
      </w:tr>
    </w:tbl>
    <w:p w:rsidR="001B5DF1" w:rsidRDefault="00FC007E">
      <w:pPr>
        <w:pStyle w:val="af5"/>
        <w:shd w:val="clear" w:color="auto" w:fill="FFFFFF"/>
        <w:tabs>
          <w:tab w:val="left" w:pos="720"/>
        </w:tabs>
        <w:wordWrap w:val="0"/>
        <w:spacing w:line="601" w:lineRule="atLeast"/>
        <w:ind w:firstLine="643"/>
        <w:rPr>
          <w:rFonts w:eastAsia="仿宋" w:cs="Times New Roman"/>
          <w:b/>
          <w:bCs/>
          <w:sz w:val="32"/>
          <w:szCs w:val="32"/>
        </w:rPr>
      </w:pPr>
      <w:r>
        <w:rPr>
          <w:rFonts w:eastAsia="仿宋" w:cs="Times New Roman" w:hint="eastAsia"/>
          <w:b/>
          <w:bCs/>
          <w:sz w:val="32"/>
          <w:szCs w:val="32"/>
        </w:rPr>
        <w:t>第二组，数据信息标准，见表</w:t>
      </w:r>
      <w:r>
        <w:rPr>
          <w:rFonts w:eastAsia="仿宋" w:cs="Times New Roman" w:hint="eastAsia"/>
          <w:b/>
          <w:bCs/>
          <w:sz w:val="32"/>
          <w:szCs w:val="32"/>
        </w:rPr>
        <w:t>20</w:t>
      </w:r>
      <w:r>
        <w:rPr>
          <w:rFonts w:eastAsia="仿宋" w:cs="Times New Roman" w:hint="eastAsia"/>
          <w:b/>
          <w:bCs/>
          <w:sz w:val="32"/>
          <w:szCs w:val="32"/>
        </w:rPr>
        <w:t>。</w:t>
      </w:r>
    </w:p>
    <w:p w:rsidR="001B5DF1" w:rsidRDefault="00FC007E">
      <w:pPr>
        <w:pStyle w:val="a5"/>
        <w:keepNext/>
        <w:wordWrap w:val="0"/>
        <w:jc w:val="center"/>
        <w:rPr>
          <w:rFonts w:asciiTheme="minorHAnsi" w:hAnsiTheme="minorHAnsi"/>
          <w:sz w:val="21"/>
          <w:szCs w:val="21"/>
        </w:rPr>
      </w:pPr>
      <w:r>
        <w:rPr>
          <w:rFonts w:asciiTheme="minorHAnsi" w:hAnsiTheme="minorHAnsi" w:hint="eastAsia"/>
          <w:sz w:val="21"/>
          <w:szCs w:val="21"/>
        </w:rPr>
        <w:t>表</w:t>
      </w:r>
      <w:r>
        <w:rPr>
          <w:rFonts w:asciiTheme="minorHAnsi" w:hAnsiTheme="minorHAnsi" w:hint="eastAsia"/>
          <w:sz w:val="21"/>
          <w:szCs w:val="21"/>
        </w:rPr>
        <w:t xml:space="preserve"> 20 </w:t>
      </w:r>
      <w:r>
        <w:rPr>
          <w:rFonts w:asciiTheme="minorHAnsi" w:hAnsiTheme="minorHAnsi" w:hint="eastAsia"/>
          <w:sz w:val="21"/>
          <w:szCs w:val="21"/>
        </w:rPr>
        <w:t>数据信息标准</w:t>
      </w:r>
    </w:p>
    <w:tbl>
      <w:tblPr>
        <w:tblStyle w:val="af4"/>
        <w:tblW w:w="9039"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tblPr>
      <w:tblGrid>
        <w:gridCol w:w="776"/>
        <w:gridCol w:w="2210"/>
        <w:gridCol w:w="1481"/>
        <w:gridCol w:w="2073"/>
        <w:gridCol w:w="2499"/>
      </w:tblGrid>
      <w:tr w:rsidR="001B5DF1">
        <w:trPr>
          <w:trHeight w:val="20"/>
          <w:jc w:val="center"/>
        </w:trPr>
        <w:tc>
          <w:tcPr>
            <w:tcW w:w="776"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序号</w:t>
            </w:r>
          </w:p>
        </w:tc>
        <w:tc>
          <w:tcPr>
            <w:tcW w:w="2210"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标准名称</w:t>
            </w:r>
          </w:p>
        </w:tc>
        <w:tc>
          <w:tcPr>
            <w:tcW w:w="1481"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发布日期</w:t>
            </w:r>
          </w:p>
        </w:tc>
        <w:tc>
          <w:tcPr>
            <w:tcW w:w="2073"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主要作用</w:t>
            </w:r>
          </w:p>
        </w:tc>
        <w:tc>
          <w:tcPr>
            <w:tcW w:w="2499" w:type="dxa"/>
            <w:shd w:val="clear" w:color="auto" w:fill="4BACC6" w:themeFill="accent5"/>
            <w:vAlign w:val="center"/>
          </w:tcPr>
          <w:p w:rsidR="001B5DF1" w:rsidRDefault="00FC007E">
            <w:pPr>
              <w:widowControl/>
              <w:wordWrap w:val="0"/>
              <w:jc w:val="center"/>
              <w:rPr>
                <w:rFonts w:eastAsia="仿宋" w:cs="Times New Roman"/>
                <w:b/>
                <w:kern w:val="0"/>
                <w:sz w:val="24"/>
                <w:szCs w:val="24"/>
              </w:rPr>
            </w:pPr>
            <w:r>
              <w:rPr>
                <w:rFonts w:eastAsia="仿宋" w:cs="Times New Roman" w:hint="eastAsia"/>
                <w:b/>
                <w:kern w:val="0"/>
                <w:sz w:val="24"/>
                <w:szCs w:val="24"/>
              </w:rPr>
              <w:t>网址</w:t>
            </w:r>
          </w:p>
        </w:tc>
      </w:tr>
      <w:tr w:rsidR="001B5DF1">
        <w:trPr>
          <w:trHeight w:val="20"/>
          <w:jc w:val="center"/>
        </w:trPr>
        <w:tc>
          <w:tcPr>
            <w:tcW w:w="77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1</w:t>
            </w:r>
          </w:p>
        </w:tc>
        <w:tc>
          <w:tcPr>
            <w:tcW w:w="2210" w:type="dxa"/>
            <w:vAlign w:val="center"/>
          </w:tcPr>
          <w:p w:rsidR="001B5DF1" w:rsidRDefault="001B5DF1">
            <w:pPr>
              <w:widowControl/>
              <w:wordWrap w:val="0"/>
              <w:jc w:val="center"/>
              <w:rPr>
                <w:rFonts w:eastAsia="仿宋" w:cs="Times New Roman"/>
                <w:kern w:val="0"/>
                <w:sz w:val="24"/>
                <w:szCs w:val="24"/>
              </w:rPr>
            </w:pPr>
            <w:hyperlink r:id="rId73" w:tgtFrame="_blank" w:history="1">
              <w:r w:rsidR="00FC007E">
                <w:rPr>
                  <w:rFonts w:eastAsia="仿宋" w:cs="Times New Roman" w:hint="eastAsia"/>
                  <w:kern w:val="0"/>
                  <w:sz w:val="24"/>
                  <w:szCs w:val="24"/>
                </w:rPr>
                <w:t>专利信息统计数据项标准（第一部分）</w:t>
              </w:r>
            </w:hyperlink>
          </w:p>
        </w:tc>
        <w:tc>
          <w:tcPr>
            <w:tcW w:w="1481" w:type="dxa"/>
            <w:vAlign w:val="center"/>
          </w:tcPr>
          <w:p w:rsidR="001B5DF1" w:rsidRDefault="00FC007E">
            <w:pPr>
              <w:widowControl/>
              <w:wordWrap w:val="0"/>
              <w:jc w:val="center"/>
              <w:rPr>
                <w:rFonts w:ascii="黑体"/>
              </w:rPr>
            </w:pPr>
            <w:r>
              <w:rPr>
                <w:rFonts w:ascii="黑体" w:hint="eastAsia"/>
              </w:rPr>
              <w:t>2003-01-15</w:t>
            </w:r>
          </w:p>
        </w:tc>
        <w:tc>
          <w:tcPr>
            <w:tcW w:w="2073"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规范著录项目</w:t>
            </w:r>
          </w:p>
        </w:tc>
        <w:tc>
          <w:tcPr>
            <w:tcW w:w="2499" w:type="dxa"/>
            <w:vAlign w:val="center"/>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https://www.cnipa.gov.cn/art/2009/11/17/art_2150_151041.html</w:t>
            </w:r>
          </w:p>
        </w:tc>
      </w:tr>
      <w:tr w:rsidR="001B5DF1">
        <w:trPr>
          <w:trHeight w:val="20"/>
          <w:jc w:val="center"/>
        </w:trPr>
        <w:tc>
          <w:tcPr>
            <w:tcW w:w="77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2</w:t>
            </w:r>
          </w:p>
        </w:tc>
        <w:tc>
          <w:tcPr>
            <w:tcW w:w="2210"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知识产权基础信息数据规范（试行）正文文本及规范性附录</w:t>
            </w:r>
          </w:p>
        </w:tc>
        <w:tc>
          <w:tcPr>
            <w:tcW w:w="1481" w:type="dxa"/>
            <w:vAlign w:val="center"/>
          </w:tcPr>
          <w:p w:rsidR="001B5DF1" w:rsidRDefault="00FC007E">
            <w:pPr>
              <w:widowControl/>
              <w:wordWrap w:val="0"/>
              <w:jc w:val="center"/>
              <w:rPr>
                <w:rFonts w:ascii="黑体"/>
              </w:rPr>
            </w:pPr>
            <w:r>
              <w:rPr>
                <w:rFonts w:ascii="黑体" w:hint="eastAsia"/>
              </w:rPr>
              <w:t>2019</w:t>
            </w:r>
          </w:p>
        </w:tc>
        <w:tc>
          <w:tcPr>
            <w:tcW w:w="2073"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规范知识产权基础信息</w:t>
            </w:r>
          </w:p>
        </w:tc>
        <w:tc>
          <w:tcPr>
            <w:tcW w:w="2499" w:type="dxa"/>
            <w:vAlign w:val="center"/>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w:t>
            </w:r>
          </w:p>
        </w:tc>
      </w:tr>
      <w:tr w:rsidR="001B5DF1">
        <w:trPr>
          <w:trHeight w:val="20"/>
          <w:jc w:val="center"/>
        </w:trPr>
        <w:tc>
          <w:tcPr>
            <w:tcW w:w="77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3</w:t>
            </w:r>
          </w:p>
        </w:tc>
        <w:tc>
          <w:tcPr>
            <w:tcW w:w="2210"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 xml:space="preserve">GB/T 18391.1-2009 </w:t>
            </w:r>
            <w:r>
              <w:rPr>
                <w:rFonts w:eastAsia="仿宋" w:cs="Times New Roman" w:hint="eastAsia"/>
                <w:kern w:val="0"/>
                <w:sz w:val="24"/>
                <w:szCs w:val="24"/>
              </w:rPr>
              <w:t>信息技术元数据注册系统（</w:t>
            </w:r>
            <w:r>
              <w:rPr>
                <w:rFonts w:eastAsia="仿宋" w:cs="Times New Roman"/>
                <w:kern w:val="0"/>
                <w:sz w:val="24"/>
                <w:szCs w:val="24"/>
              </w:rPr>
              <w:t>MDR</w:t>
            </w:r>
            <w:r>
              <w:rPr>
                <w:rFonts w:eastAsia="仿宋" w:cs="Times New Roman"/>
                <w:kern w:val="0"/>
                <w:sz w:val="24"/>
                <w:szCs w:val="24"/>
              </w:rPr>
              <w:t>）</w:t>
            </w:r>
          </w:p>
        </w:tc>
        <w:tc>
          <w:tcPr>
            <w:tcW w:w="1481" w:type="dxa"/>
            <w:vAlign w:val="center"/>
          </w:tcPr>
          <w:p w:rsidR="001B5DF1" w:rsidRDefault="00FC007E">
            <w:pPr>
              <w:widowControl/>
              <w:wordWrap w:val="0"/>
              <w:jc w:val="center"/>
              <w:rPr>
                <w:rFonts w:ascii="黑体"/>
              </w:rPr>
            </w:pPr>
            <w:r>
              <w:rPr>
                <w:rFonts w:ascii="黑体" w:hint="eastAsia"/>
              </w:rPr>
              <w:br/>
              <w:t>2009-09-30</w:t>
            </w:r>
          </w:p>
        </w:tc>
        <w:tc>
          <w:tcPr>
            <w:tcW w:w="2073"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规定元数据</w:t>
            </w:r>
          </w:p>
        </w:tc>
        <w:tc>
          <w:tcPr>
            <w:tcW w:w="2499" w:type="dxa"/>
            <w:vAlign w:val="center"/>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http://www.gb688.cn/bzgk/gb/newGbInfo?hcno=C6322880EA6B375084D51224B598E7A3</w:t>
            </w:r>
          </w:p>
        </w:tc>
      </w:tr>
      <w:tr w:rsidR="001B5DF1">
        <w:trPr>
          <w:trHeight w:val="20"/>
          <w:jc w:val="center"/>
        </w:trPr>
        <w:tc>
          <w:tcPr>
            <w:tcW w:w="77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4</w:t>
            </w:r>
          </w:p>
        </w:tc>
        <w:tc>
          <w:tcPr>
            <w:tcW w:w="2210"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 xml:space="preserve">ZC 0014—2012 </w:t>
            </w:r>
            <w:r>
              <w:rPr>
                <w:rFonts w:eastAsia="仿宋" w:cs="Times New Roman" w:hint="eastAsia"/>
                <w:kern w:val="0"/>
                <w:sz w:val="24"/>
                <w:szCs w:val="24"/>
              </w:rPr>
              <w:t>专利文献数据规范</w:t>
            </w:r>
          </w:p>
        </w:tc>
        <w:tc>
          <w:tcPr>
            <w:tcW w:w="1481" w:type="dxa"/>
            <w:vAlign w:val="center"/>
          </w:tcPr>
          <w:p w:rsidR="001B5DF1" w:rsidRDefault="00FC007E">
            <w:pPr>
              <w:widowControl/>
              <w:shd w:val="clear" w:color="auto" w:fill="FFFFFF"/>
              <w:tabs>
                <w:tab w:val="left" w:pos="720"/>
              </w:tabs>
              <w:wordWrap w:val="0"/>
              <w:spacing w:after="100" w:line="250" w:lineRule="atLeast"/>
              <w:jc w:val="center"/>
              <w:rPr>
                <w:rFonts w:eastAsia="仿宋" w:cs="Times New Roman"/>
                <w:kern w:val="0"/>
                <w:sz w:val="24"/>
                <w:szCs w:val="24"/>
              </w:rPr>
            </w:pPr>
            <w:r>
              <w:rPr>
                <w:rFonts w:ascii="黑体" w:hint="eastAsia"/>
              </w:rPr>
              <w:t>2012-11-16</w:t>
            </w:r>
          </w:p>
        </w:tc>
        <w:tc>
          <w:tcPr>
            <w:tcW w:w="2073"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规范专利文献数据</w:t>
            </w:r>
          </w:p>
        </w:tc>
        <w:tc>
          <w:tcPr>
            <w:tcW w:w="2499" w:type="dxa"/>
            <w:vAlign w:val="center"/>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https://www.cnipa.gov.cn/art/2014/7/4/art_2150_151057.html</w:t>
            </w:r>
          </w:p>
        </w:tc>
      </w:tr>
      <w:tr w:rsidR="001B5DF1">
        <w:trPr>
          <w:trHeight w:val="20"/>
          <w:jc w:val="center"/>
        </w:trPr>
        <w:tc>
          <w:tcPr>
            <w:tcW w:w="77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5</w:t>
            </w:r>
          </w:p>
        </w:tc>
        <w:tc>
          <w:tcPr>
            <w:tcW w:w="2210" w:type="dxa"/>
            <w:vAlign w:val="center"/>
          </w:tcPr>
          <w:p w:rsidR="001B5DF1" w:rsidRDefault="001B5DF1">
            <w:pPr>
              <w:widowControl/>
              <w:wordWrap w:val="0"/>
              <w:jc w:val="center"/>
              <w:rPr>
                <w:rFonts w:eastAsia="仿宋" w:cs="Times New Roman"/>
                <w:kern w:val="0"/>
                <w:sz w:val="24"/>
                <w:szCs w:val="24"/>
              </w:rPr>
            </w:pPr>
            <w:hyperlink r:id="rId74" w:tgtFrame="_blank" w:history="1">
              <w:r w:rsidR="00FC007E">
                <w:rPr>
                  <w:rFonts w:eastAsia="仿宋" w:cs="Times New Roman" w:hint="eastAsia"/>
                  <w:kern w:val="0"/>
                  <w:sz w:val="24"/>
                  <w:szCs w:val="24"/>
                </w:rPr>
                <w:t>专利数据元素标准第</w:t>
              </w:r>
              <w:r w:rsidR="00FC007E">
                <w:rPr>
                  <w:rFonts w:eastAsia="仿宋" w:cs="Times New Roman"/>
                  <w:kern w:val="0"/>
                  <w:sz w:val="24"/>
                  <w:szCs w:val="24"/>
                </w:rPr>
                <w:t>2</w:t>
              </w:r>
              <w:r w:rsidR="00FC007E">
                <w:rPr>
                  <w:rFonts w:eastAsia="仿宋" w:cs="Times New Roman"/>
                  <w:kern w:val="0"/>
                  <w:sz w:val="24"/>
                  <w:szCs w:val="24"/>
                </w:rPr>
                <w:t>部分：关于用</w:t>
              </w:r>
              <w:r w:rsidR="00FC007E">
                <w:rPr>
                  <w:rFonts w:eastAsia="仿宋" w:cs="Times New Roman"/>
                  <w:kern w:val="0"/>
                  <w:sz w:val="24"/>
                  <w:szCs w:val="24"/>
                </w:rPr>
                <w:t>XML</w:t>
              </w:r>
              <w:r w:rsidR="00FC007E">
                <w:rPr>
                  <w:rFonts w:eastAsia="仿宋" w:cs="Times New Roman"/>
                  <w:kern w:val="0"/>
                  <w:sz w:val="24"/>
                  <w:szCs w:val="24"/>
                </w:rPr>
                <w:t>处理中国发明、实用新型专利文献数据的暂行办法</w:t>
              </w:r>
            </w:hyperlink>
          </w:p>
        </w:tc>
        <w:tc>
          <w:tcPr>
            <w:tcW w:w="1481" w:type="dxa"/>
            <w:vAlign w:val="center"/>
          </w:tcPr>
          <w:p w:rsidR="001B5DF1" w:rsidRDefault="00FC007E">
            <w:pPr>
              <w:widowControl/>
              <w:wordWrap w:val="0"/>
              <w:jc w:val="center"/>
              <w:rPr>
                <w:rFonts w:ascii="黑体"/>
              </w:rPr>
            </w:pPr>
            <w:r>
              <w:rPr>
                <w:rFonts w:ascii="黑体" w:hint="eastAsia"/>
              </w:rPr>
              <w:t>2006-12-22</w:t>
            </w:r>
          </w:p>
        </w:tc>
        <w:tc>
          <w:tcPr>
            <w:tcW w:w="2073"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w:t>
            </w:r>
            <w:r>
              <w:rPr>
                <w:rFonts w:eastAsia="仿宋" w:cs="Times New Roman" w:hint="eastAsia"/>
                <w:kern w:val="0"/>
                <w:sz w:val="24"/>
                <w:szCs w:val="24"/>
              </w:rPr>
              <w:t>XML</w:t>
            </w:r>
            <w:r>
              <w:rPr>
                <w:rFonts w:eastAsia="仿宋" w:cs="Times New Roman" w:hint="eastAsia"/>
                <w:kern w:val="0"/>
                <w:sz w:val="24"/>
                <w:szCs w:val="24"/>
              </w:rPr>
              <w:t>格式专利数据</w:t>
            </w:r>
          </w:p>
        </w:tc>
        <w:tc>
          <w:tcPr>
            <w:tcW w:w="2499" w:type="dxa"/>
            <w:vAlign w:val="center"/>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https://www.cnipa.gov.cn/art/2009/11/17/art_2150_151045.html</w:t>
            </w:r>
          </w:p>
        </w:tc>
      </w:tr>
      <w:tr w:rsidR="001B5DF1">
        <w:trPr>
          <w:trHeight w:val="20"/>
          <w:jc w:val="center"/>
        </w:trPr>
        <w:tc>
          <w:tcPr>
            <w:tcW w:w="77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6</w:t>
            </w:r>
          </w:p>
        </w:tc>
        <w:tc>
          <w:tcPr>
            <w:tcW w:w="2210" w:type="dxa"/>
            <w:vAlign w:val="center"/>
          </w:tcPr>
          <w:p w:rsidR="001B5DF1" w:rsidRDefault="001B5DF1">
            <w:pPr>
              <w:widowControl/>
              <w:wordWrap w:val="0"/>
              <w:jc w:val="center"/>
              <w:rPr>
                <w:rFonts w:eastAsia="仿宋" w:cs="Times New Roman"/>
                <w:kern w:val="0"/>
                <w:sz w:val="24"/>
                <w:szCs w:val="24"/>
              </w:rPr>
            </w:pPr>
            <w:hyperlink r:id="rId75" w:tgtFrame="_blank" w:history="1">
              <w:r w:rsidR="00FC007E">
                <w:rPr>
                  <w:rFonts w:eastAsia="仿宋" w:cs="Times New Roman" w:hint="eastAsia"/>
                  <w:kern w:val="0"/>
                  <w:sz w:val="24"/>
                  <w:szCs w:val="24"/>
                </w:rPr>
                <w:t>专利公共统计数据项</w:t>
              </w:r>
            </w:hyperlink>
          </w:p>
        </w:tc>
        <w:tc>
          <w:tcPr>
            <w:tcW w:w="1481" w:type="dxa"/>
            <w:vAlign w:val="center"/>
          </w:tcPr>
          <w:p w:rsidR="001B5DF1" w:rsidRDefault="00FC007E">
            <w:pPr>
              <w:widowControl/>
              <w:wordWrap w:val="0"/>
              <w:jc w:val="center"/>
              <w:rPr>
                <w:rFonts w:ascii="黑体"/>
              </w:rPr>
            </w:pPr>
            <w:r>
              <w:rPr>
                <w:rFonts w:ascii="黑体" w:hint="eastAsia"/>
              </w:rPr>
              <w:t>2012-11-16</w:t>
            </w:r>
          </w:p>
        </w:tc>
        <w:tc>
          <w:tcPr>
            <w:tcW w:w="2073"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规范专利统计数据项</w:t>
            </w:r>
          </w:p>
        </w:tc>
        <w:tc>
          <w:tcPr>
            <w:tcW w:w="2499" w:type="dxa"/>
            <w:vAlign w:val="center"/>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https://www.cnipa.gov.cn/art/2014/7/4/art_2150_151058.html</w:t>
            </w:r>
          </w:p>
        </w:tc>
      </w:tr>
      <w:tr w:rsidR="001B5DF1">
        <w:trPr>
          <w:trHeight w:val="20"/>
          <w:jc w:val="center"/>
        </w:trPr>
        <w:tc>
          <w:tcPr>
            <w:tcW w:w="77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7</w:t>
            </w:r>
          </w:p>
        </w:tc>
        <w:tc>
          <w:tcPr>
            <w:tcW w:w="2210" w:type="dxa"/>
            <w:vAlign w:val="center"/>
          </w:tcPr>
          <w:p w:rsidR="001B5DF1" w:rsidRDefault="001B5DF1">
            <w:pPr>
              <w:widowControl/>
              <w:wordWrap w:val="0"/>
              <w:jc w:val="center"/>
              <w:rPr>
                <w:rFonts w:eastAsia="仿宋" w:cs="Times New Roman"/>
                <w:kern w:val="0"/>
                <w:sz w:val="24"/>
                <w:szCs w:val="24"/>
              </w:rPr>
            </w:pPr>
            <w:hyperlink r:id="rId76" w:tgtFrame="_blank" w:history="1">
              <w:r w:rsidR="00FC007E">
                <w:rPr>
                  <w:rFonts w:eastAsia="仿宋" w:cs="Times New Roman" w:hint="eastAsia"/>
                  <w:kern w:val="0"/>
                  <w:sz w:val="24"/>
                  <w:szCs w:val="24"/>
                </w:rPr>
                <w:t>专利文献数据规范</w:t>
              </w:r>
            </w:hyperlink>
          </w:p>
        </w:tc>
        <w:tc>
          <w:tcPr>
            <w:tcW w:w="1481" w:type="dxa"/>
            <w:vAlign w:val="center"/>
          </w:tcPr>
          <w:p w:rsidR="001B5DF1" w:rsidRDefault="00FC007E">
            <w:pPr>
              <w:widowControl/>
              <w:wordWrap w:val="0"/>
              <w:jc w:val="center"/>
              <w:rPr>
                <w:rFonts w:ascii="黑体"/>
              </w:rPr>
            </w:pPr>
            <w:r>
              <w:rPr>
                <w:rFonts w:ascii="黑体" w:hint="eastAsia"/>
              </w:rPr>
              <w:t>2012-11-16</w:t>
            </w:r>
          </w:p>
        </w:tc>
        <w:tc>
          <w:tcPr>
            <w:tcW w:w="2073"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规范专利数据</w:t>
            </w:r>
          </w:p>
        </w:tc>
        <w:tc>
          <w:tcPr>
            <w:tcW w:w="2499" w:type="dxa"/>
            <w:vAlign w:val="center"/>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https://www.cnipa.gov.cn/art/2014/7/4/art_2150_151057.html</w:t>
            </w:r>
          </w:p>
        </w:tc>
      </w:tr>
      <w:tr w:rsidR="001B5DF1">
        <w:trPr>
          <w:trHeight w:val="20"/>
          <w:jc w:val="center"/>
        </w:trPr>
        <w:tc>
          <w:tcPr>
            <w:tcW w:w="77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8</w:t>
            </w:r>
          </w:p>
        </w:tc>
        <w:tc>
          <w:tcPr>
            <w:tcW w:w="2210" w:type="dxa"/>
            <w:vAlign w:val="center"/>
          </w:tcPr>
          <w:p w:rsidR="001B5DF1" w:rsidRDefault="001B5DF1">
            <w:pPr>
              <w:widowControl/>
              <w:wordWrap w:val="0"/>
              <w:jc w:val="center"/>
              <w:rPr>
                <w:rFonts w:eastAsia="仿宋" w:cs="Times New Roman"/>
                <w:kern w:val="0"/>
                <w:sz w:val="24"/>
                <w:szCs w:val="24"/>
              </w:rPr>
            </w:pPr>
            <w:hyperlink r:id="rId77" w:tgtFrame="_blank" w:history="1">
              <w:r w:rsidR="00FC007E">
                <w:rPr>
                  <w:rFonts w:eastAsia="仿宋" w:cs="Times New Roman" w:hint="eastAsia"/>
                  <w:kern w:val="0"/>
                  <w:sz w:val="24"/>
                  <w:szCs w:val="24"/>
                </w:rPr>
                <w:t>专利数据元素标准第</w:t>
              </w:r>
              <w:r w:rsidR="00FC007E">
                <w:rPr>
                  <w:rFonts w:eastAsia="仿宋" w:cs="Times New Roman"/>
                  <w:kern w:val="0"/>
                  <w:sz w:val="24"/>
                  <w:szCs w:val="24"/>
                </w:rPr>
                <w:t>1</w:t>
              </w:r>
              <w:r w:rsidR="00FC007E">
                <w:rPr>
                  <w:rFonts w:eastAsia="仿宋" w:cs="Times New Roman"/>
                  <w:kern w:val="0"/>
                  <w:sz w:val="24"/>
                  <w:szCs w:val="24"/>
                </w:rPr>
                <w:t>部分：关于用</w:t>
              </w:r>
              <w:r w:rsidR="00FC007E">
                <w:rPr>
                  <w:rFonts w:eastAsia="仿宋" w:cs="Times New Roman"/>
                  <w:kern w:val="0"/>
                  <w:sz w:val="24"/>
                  <w:szCs w:val="24"/>
                </w:rPr>
                <w:t>XML</w:t>
              </w:r>
              <w:r w:rsidR="00FC007E">
                <w:rPr>
                  <w:rFonts w:eastAsia="仿宋" w:cs="Times New Roman"/>
                  <w:kern w:val="0"/>
                  <w:sz w:val="24"/>
                  <w:szCs w:val="24"/>
                </w:rPr>
                <w:t>处理复审请求审查决定、无效请求审查决定和司法判决文件的暂行办法</w:t>
              </w:r>
            </w:hyperlink>
          </w:p>
        </w:tc>
        <w:tc>
          <w:tcPr>
            <w:tcW w:w="1481" w:type="dxa"/>
            <w:vAlign w:val="center"/>
          </w:tcPr>
          <w:p w:rsidR="001B5DF1" w:rsidRDefault="00FC007E">
            <w:pPr>
              <w:widowControl/>
              <w:wordWrap w:val="0"/>
              <w:jc w:val="center"/>
              <w:rPr>
                <w:rFonts w:ascii="黑体"/>
              </w:rPr>
            </w:pPr>
            <w:r>
              <w:rPr>
                <w:rFonts w:ascii="黑体" w:hint="eastAsia"/>
              </w:rPr>
              <w:t>2006-12-22</w:t>
            </w:r>
          </w:p>
        </w:tc>
        <w:tc>
          <w:tcPr>
            <w:tcW w:w="2073"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w:t>
            </w:r>
            <w:r>
              <w:rPr>
                <w:rFonts w:eastAsia="仿宋" w:cs="Times New Roman"/>
                <w:kern w:val="0"/>
                <w:sz w:val="24"/>
                <w:szCs w:val="24"/>
              </w:rPr>
              <w:t>xml</w:t>
            </w:r>
            <w:r>
              <w:rPr>
                <w:rFonts w:eastAsia="仿宋" w:cs="Times New Roman"/>
                <w:kern w:val="0"/>
                <w:sz w:val="24"/>
                <w:szCs w:val="24"/>
              </w:rPr>
              <w:t>格式专利数据</w:t>
            </w:r>
          </w:p>
        </w:tc>
        <w:tc>
          <w:tcPr>
            <w:tcW w:w="2499" w:type="dxa"/>
            <w:vAlign w:val="center"/>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https://www.cnipa.gov.cn/art/2009/11/17/art_2150_151046.html</w:t>
            </w:r>
          </w:p>
        </w:tc>
      </w:tr>
      <w:tr w:rsidR="001B5DF1">
        <w:trPr>
          <w:trHeight w:val="20"/>
          <w:jc w:val="center"/>
        </w:trPr>
        <w:tc>
          <w:tcPr>
            <w:tcW w:w="776" w:type="dxa"/>
            <w:vAlign w:val="center"/>
          </w:tcPr>
          <w:p w:rsidR="001B5DF1" w:rsidRDefault="00FC007E">
            <w:pPr>
              <w:widowControl/>
              <w:wordWrap w:val="0"/>
              <w:jc w:val="center"/>
              <w:rPr>
                <w:rFonts w:eastAsia="仿宋" w:cs="Times New Roman"/>
                <w:kern w:val="0"/>
                <w:sz w:val="24"/>
                <w:szCs w:val="24"/>
              </w:rPr>
            </w:pPr>
            <w:r>
              <w:rPr>
                <w:rFonts w:eastAsia="仿宋" w:cs="Times New Roman"/>
                <w:kern w:val="0"/>
                <w:sz w:val="24"/>
                <w:szCs w:val="24"/>
              </w:rPr>
              <w:t>9</w:t>
            </w:r>
          </w:p>
        </w:tc>
        <w:tc>
          <w:tcPr>
            <w:tcW w:w="2210" w:type="dxa"/>
            <w:vAlign w:val="center"/>
          </w:tcPr>
          <w:p w:rsidR="001B5DF1" w:rsidRDefault="001B5DF1">
            <w:pPr>
              <w:widowControl/>
              <w:wordWrap w:val="0"/>
              <w:jc w:val="center"/>
              <w:rPr>
                <w:rFonts w:eastAsia="仿宋" w:cs="Times New Roman"/>
                <w:kern w:val="0"/>
                <w:sz w:val="24"/>
                <w:szCs w:val="24"/>
              </w:rPr>
            </w:pPr>
            <w:hyperlink r:id="rId78" w:tgtFrame="_blank" w:history="1">
              <w:r w:rsidR="00FC007E">
                <w:rPr>
                  <w:rFonts w:eastAsia="仿宋" w:cs="Times New Roman" w:hint="eastAsia"/>
                  <w:kern w:val="0"/>
                  <w:sz w:val="24"/>
                  <w:szCs w:val="24"/>
                </w:rPr>
                <w:t>中国专利数据元素标准第</w:t>
              </w:r>
              <w:r w:rsidR="00FC007E">
                <w:rPr>
                  <w:rFonts w:eastAsia="仿宋" w:cs="Times New Roman"/>
                  <w:kern w:val="0"/>
                  <w:sz w:val="24"/>
                  <w:szCs w:val="24"/>
                </w:rPr>
                <w:t>3</w:t>
              </w:r>
              <w:r w:rsidR="00FC007E">
                <w:rPr>
                  <w:rFonts w:eastAsia="仿宋" w:cs="Times New Roman"/>
                  <w:kern w:val="0"/>
                  <w:sz w:val="24"/>
                  <w:szCs w:val="24"/>
                </w:rPr>
                <w:t>部分：关于用</w:t>
              </w:r>
              <w:r w:rsidR="00FC007E">
                <w:rPr>
                  <w:rFonts w:eastAsia="仿宋" w:cs="Times New Roman"/>
                  <w:kern w:val="0"/>
                  <w:sz w:val="24"/>
                  <w:szCs w:val="24"/>
                </w:rPr>
                <w:t>XML</w:t>
              </w:r>
              <w:r w:rsidR="00FC007E">
                <w:rPr>
                  <w:rFonts w:eastAsia="仿宋" w:cs="Times New Roman"/>
                  <w:kern w:val="0"/>
                  <w:sz w:val="24"/>
                  <w:szCs w:val="24"/>
                </w:rPr>
                <w:t>处理中国专利申请数据的规范</w:t>
              </w:r>
            </w:hyperlink>
          </w:p>
        </w:tc>
        <w:tc>
          <w:tcPr>
            <w:tcW w:w="1481" w:type="dxa"/>
            <w:vAlign w:val="center"/>
          </w:tcPr>
          <w:p w:rsidR="001B5DF1" w:rsidRDefault="00FC007E">
            <w:pPr>
              <w:widowControl/>
              <w:shd w:val="clear" w:color="auto" w:fill="FFFFFF"/>
              <w:tabs>
                <w:tab w:val="left" w:pos="720"/>
              </w:tabs>
              <w:wordWrap w:val="0"/>
              <w:spacing w:after="100" w:line="250" w:lineRule="atLeast"/>
              <w:jc w:val="center"/>
              <w:rPr>
                <w:rFonts w:eastAsia="仿宋" w:cs="Times New Roman"/>
                <w:kern w:val="0"/>
                <w:sz w:val="24"/>
                <w:szCs w:val="24"/>
              </w:rPr>
            </w:pPr>
            <w:r>
              <w:rPr>
                <w:rFonts w:ascii="黑体" w:hint="eastAsia"/>
              </w:rPr>
              <w:t>2012-11-16</w:t>
            </w:r>
          </w:p>
        </w:tc>
        <w:tc>
          <w:tcPr>
            <w:tcW w:w="2073" w:type="dxa"/>
            <w:vAlign w:val="center"/>
          </w:tcPr>
          <w:p w:rsidR="001B5DF1" w:rsidRDefault="00FC007E">
            <w:pPr>
              <w:widowControl/>
              <w:wordWrap w:val="0"/>
              <w:jc w:val="center"/>
              <w:rPr>
                <w:rFonts w:eastAsia="仿宋" w:cs="Times New Roman"/>
                <w:kern w:val="0"/>
                <w:sz w:val="24"/>
                <w:szCs w:val="24"/>
              </w:rPr>
            </w:pPr>
            <w:r>
              <w:rPr>
                <w:rFonts w:eastAsia="仿宋" w:cs="Times New Roman" w:hint="eastAsia"/>
                <w:kern w:val="0"/>
                <w:sz w:val="24"/>
                <w:szCs w:val="24"/>
              </w:rPr>
              <w:t>规范</w:t>
            </w:r>
            <w:r>
              <w:rPr>
                <w:rFonts w:eastAsia="仿宋" w:cs="Times New Roman"/>
                <w:kern w:val="0"/>
                <w:sz w:val="24"/>
                <w:szCs w:val="24"/>
              </w:rPr>
              <w:t>xml</w:t>
            </w:r>
            <w:r>
              <w:rPr>
                <w:rFonts w:eastAsia="仿宋" w:cs="Times New Roman"/>
                <w:kern w:val="0"/>
                <w:sz w:val="24"/>
                <w:szCs w:val="24"/>
              </w:rPr>
              <w:t>格式专利数据</w:t>
            </w:r>
          </w:p>
        </w:tc>
        <w:tc>
          <w:tcPr>
            <w:tcW w:w="2499" w:type="dxa"/>
            <w:vAlign w:val="center"/>
          </w:tcPr>
          <w:p w:rsidR="001B5DF1" w:rsidRDefault="00FC007E">
            <w:pPr>
              <w:widowControl/>
              <w:wordWrap w:val="0"/>
              <w:jc w:val="center"/>
              <w:rPr>
                <w:rFonts w:cs="Arial"/>
                <w:sz w:val="18"/>
                <w:szCs w:val="18"/>
                <w:shd w:val="clear" w:color="auto" w:fill="FAFAFA"/>
              </w:rPr>
            </w:pPr>
            <w:r>
              <w:rPr>
                <w:rFonts w:cs="Arial"/>
                <w:sz w:val="18"/>
                <w:szCs w:val="18"/>
                <w:shd w:val="clear" w:color="auto" w:fill="FAFAFA"/>
              </w:rPr>
              <w:t>https://www.cnipa.gov.cn/art/2014/7/4/art_2150_151055.html</w:t>
            </w:r>
          </w:p>
        </w:tc>
      </w:tr>
      <w:bookmarkEnd w:id="109"/>
    </w:tbl>
    <w:p w:rsidR="001B5DF1" w:rsidRDefault="001B5DF1">
      <w:pPr>
        <w:widowControl/>
        <w:jc w:val="left"/>
      </w:pPr>
    </w:p>
    <w:p w:rsidR="001B5DF1" w:rsidRDefault="00FC007E">
      <w:r>
        <w:br w:type="page"/>
      </w:r>
    </w:p>
    <w:p w:rsidR="001B5DF1" w:rsidRDefault="00FC007E">
      <w:pPr>
        <w:pStyle w:val="1"/>
        <w:wordWrap w:val="0"/>
        <w:jc w:val="center"/>
        <w:rPr>
          <w:rFonts w:asciiTheme="minorHAnsi" w:hAnsiTheme="minorHAnsi"/>
          <w:kern w:val="2"/>
        </w:rPr>
      </w:pPr>
      <w:bookmarkStart w:id="190" w:name="_Toc58418899"/>
      <w:bookmarkStart w:id="191" w:name="_Toc428240157"/>
      <w:bookmarkStart w:id="192" w:name="_Toc58418905"/>
      <w:bookmarkStart w:id="193" w:name="_Toc55202366"/>
      <w:bookmarkStart w:id="194" w:name="_Toc24388"/>
      <w:r>
        <w:rPr>
          <w:rFonts w:asciiTheme="minorHAnsi" w:eastAsia="黑体" w:hAnsiTheme="minorHAnsi" w:hint="eastAsia"/>
          <w:sz w:val="32"/>
          <w:szCs w:val="32"/>
        </w:rPr>
        <w:t>第四章</w:t>
      </w:r>
      <w:r>
        <w:rPr>
          <w:rFonts w:asciiTheme="minorHAnsi" w:eastAsia="黑体" w:hAnsiTheme="minorHAnsi" w:hint="eastAsia"/>
          <w:sz w:val="32"/>
          <w:szCs w:val="32"/>
        </w:rPr>
        <w:t xml:space="preserve"> </w:t>
      </w:r>
      <w:r>
        <w:rPr>
          <w:rFonts w:asciiTheme="minorHAnsi" w:eastAsia="黑体" w:hAnsiTheme="minorHAnsi" w:hint="eastAsia"/>
          <w:sz w:val="32"/>
          <w:szCs w:val="32"/>
        </w:rPr>
        <w:t>知识产权数据利用</w:t>
      </w:r>
      <w:bookmarkEnd w:id="190"/>
      <w:bookmarkEnd w:id="191"/>
    </w:p>
    <w:p w:rsidR="001B5DF1" w:rsidRDefault="00FC007E">
      <w:pPr>
        <w:wordWrap w:val="0"/>
        <w:ind w:firstLineChars="200" w:firstLine="640"/>
        <w:rPr>
          <w:rFonts w:eastAsia="楷体"/>
        </w:rPr>
      </w:pPr>
      <w:r>
        <w:rPr>
          <w:rFonts w:eastAsia="仿宋" w:cs="Times New Roman" w:hint="eastAsia"/>
          <w:sz w:val="32"/>
          <w:szCs w:val="32"/>
        </w:rPr>
        <w:t>知识产权发展为社</w:t>
      </w:r>
      <w:r>
        <w:rPr>
          <w:rFonts w:eastAsia="仿宋" w:cs="Times New Roman"/>
          <w:sz w:val="32"/>
          <w:szCs w:val="32"/>
        </w:rPr>
        <w:t>会各领域的发展带来了新的机遇和挑战</w:t>
      </w:r>
      <w:r>
        <w:rPr>
          <w:rFonts w:eastAsia="仿宋" w:cs="Times New Roman" w:hint="eastAsia"/>
          <w:sz w:val="32"/>
          <w:szCs w:val="32"/>
        </w:rPr>
        <w:t>。知识产权基础数据利用是</w:t>
      </w:r>
      <w:r>
        <w:rPr>
          <w:rFonts w:eastAsia="仿宋" w:cs="Times New Roman"/>
          <w:sz w:val="32"/>
          <w:szCs w:val="32"/>
        </w:rPr>
        <w:t>科技创新的前提与基础</w:t>
      </w:r>
      <w:r>
        <w:rPr>
          <w:rFonts w:eastAsia="仿宋" w:cs="Times New Roman" w:hint="eastAsia"/>
          <w:sz w:val="32"/>
          <w:szCs w:val="32"/>
        </w:rPr>
        <w:t>，也</w:t>
      </w:r>
      <w:r>
        <w:rPr>
          <w:rFonts w:eastAsia="仿宋" w:cs="Times New Roman"/>
          <w:sz w:val="32"/>
          <w:szCs w:val="32"/>
        </w:rPr>
        <w:t>是推动科技创新的关键。</w:t>
      </w:r>
      <w:r>
        <w:rPr>
          <w:rFonts w:eastAsia="仿宋" w:cs="Times New Roman" w:hint="eastAsia"/>
          <w:sz w:val="32"/>
          <w:szCs w:val="32"/>
        </w:rPr>
        <w:t>普及知识产权数据利用流程、场景和方式</w:t>
      </w:r>
      <w:r>
        <w:rPr>
          <w:rFonts w:eastAsia="仿宋" w:cs="Times New Roman"/>
          <w:sz w:val="32"/>
          <w:szCs w:val="32"/>
        </w:rPr>
        <w:t>是</w:t>
      </w:r>
      <w:r>
        <w:rPr>
          <w:rFonts w:eastAsia="仿宋" w:cs="Times New Roman" w:hint="eastAsia"/>
          <w:sz w:val="32"/>
          <w:szCs w:val="32"/>
        </w:rPr>
        <w:t>促进知识产权数据</w:t>
      </w:r>
      <w:r>
        <w:rPr>
          <w:rFonts w:eastAsia="仿宋" w:cs="Times New Roman"/>
          <w:sz w:val="32"/>
          <w:szCs w:val="32"/>
        </w:rPr>
        <w:t>价值发挥</w:t>
      </w:r>
      <w:r>
        <w:rPr>
          <w:rFonts w:eastAsia="仿宋" w:cs="Times New Roman" w:hint="eastAsia"/>
          <w:sz w:val="32"/>
          <w:szCs w:val="32"/>
        </w:rPr>
        <w:t>和提升数据利用效率</w:t>
      </w:r>
      <w:r>
        <w:rPr>
          <w:rFonts w:eastAsia="仿宋" w:cs="Times New Roman"/>
          <w:sz w:val="32"/>
          <w:szCs w:val="32"/>
        </w:rPr>
        <w:t>的重要方式。</w:t>
      </w:r>
      <w:r>
        <w:rPr>
          <w:rFonts w:eastAsia="仿宋" w:cs="Times New Roman" w:hint="eastAsia"/>
          <w:sz w:val="32"/>
          <w:szCs w:val="32"/>
        </w:rPr>
        <w:t>知识产权数据利用，主要从</w:t>
      </w:r>
      <w:r>
        <w:rPr>
          <w:rFonts w:eastAsia="仿宋" w:cs="Times New Roman" w:hint="eastAsia"/>
          <w:sz w:val="32"/>
          <w:szCs w:val="32"/>
        </w:rPr>
        <w:t>知识产权数据利用场景、知识产权数据利用方式和数据应用系统建设利用三个维度</w:t>
      </w:r>
      <w:r>
        <w:rPr>
          <w:rFonts w:eastAsia="仿宋" w:cs="Times New Roman" w:hint="eastAsia"/>
          <w:sz w:val="32"/>
          <w:szCs w:val="32"/>
        </w:rPr>
        <w:t>，</w:t>
      </w:r>
      <w:r>
        <w:rPr>
          <w:rFonts w:eastAsia="仿宋" w:cs="Times New Roman" w:hint="eastAsia"/>
          <w:sz w:val="32"/>
          <w:szCs w:val="32"/>
        </w:rPr>
        <w:t>全面阐述如何利用知识产权数据。</w:t>
      </w:r>
    </w:p>
    <w:p w:rsidR="001B5DF1" w:rsidRDefault="00FC007E">
      <w:pPr>
        <w:pStyle w:val="2"/>
        <w:wordWrap w:val="0"/>
        <w:rPr>
          <w:rFonts w:asciiTheme="minorHAnsi" w:eastAsia="楷体" w:hAnsiTheme="minorHAnsi"/>
        </w:rPr>
      </w:pPr>
      <w:bookmarkStart w:id="195" w:name="_Toc29585600"/>
      <w:r>
        <w:rPr>
          <w:rFonts w:asciiTheme="minorHAnsi" w:eastAsia="楷体" w:hAnsiTheme="minorHAnsi" w:hint="eastAsia"/>
        </w:rPr>
        <w:t>一、知识产权数据利用场景</w:t>
      </w:r>
      <w:bookmarkEnd w:id="195"/>
    </w:p>
    <w:p w:rsidR="001B5DF1" w:rsidRDefault="00FC007E">
      <w:pPr>
        <w:wordWrap w:val="0"/>
        <w:ind w:firstLineChars="200" w:firstLine="640"/>
      </w:pPr>
      <w:r>
        <w:rPr>
          <w:rFonts w:eastAsia="仿宋" w:cs="Times New Roman" w:hint="eastAsia"/>
          <w:bCs/>
          <w:sz w:val="32"/>
          <w:szCs w:val="32"/>
        </w:rPr>
        <w:t>不同</w:t>
      </w:r>
      <w:r>
        <w:rPr>
          <w:rFonts w:eastAsia="仿宋" w:cs="Times New Roman"/>
          <w:bCs/>
          <w:sz w:val="32"/>
          <w:szCs w:val="32"/>
        </w:rPr>
        <w:t>的数据利用对象根据其对数据不同的利用需求</w:t>
      </w:r>
      <w:r>
        <w:rPr>
          <w:rFonts w:eastAsia="仿宋" w:cs="Times New Roman" w:hint="eastAsia"/>
          <w:bCs/>
          <w:sz w:val="32"/>
          <w:szCs w:val="32"/>
        </w:rPr>
        <w:t>具有不同的数据利用场景</w:t>
      </w:r>
      <w:r>
        <w:rPr>
          <w:rFonts w:eastAsia="仿宋" w:cs="Times New Roman" w:hint="eastAsia"/>
          <w:bCs/>
          <w:sz w:val="32"/>
          <w:szCs w:val="32"/>
        </w:rPr>
        <w:t>。</w:t>
      </w:r>
      <w:r>
        <w:rPr>
          <w:rFonts w:eastAsia="仿宋" w:cs="Times New Roman" w:hint="eastAsia"/>
          <w:bCs/>
          <w:sz w:val="32"/>
          <w:szCs w:val="32"/>
        </w:rPr>
        <w:t>本指引列举的数据利用对象包括各级知识产权管理部门、企业、高校、科研院所、行业协会、知识产权服务机构、社会公众。</w:t>
      </w:r>
    </w:p>
    <w:p w:rsidR="001B5DF1" w:rsidRDefault="00FC007E">
      <w:pPr>
        <w:pStyle w:val="3"/>
        <w:wordWrap w:val="0"/>
        <w:rPr>
          <w:rFonts w:eastAsia="仿宋"/>
        </w:rPr>
      </w:pPr>
      <w:bookmarkStart w:id="196" w:name="_Toc511646448"/>
      <w:r>
        <w:rPr>
          <w:rFonts w:eastAsia="仿宋" w:hint="eastAsia"/>
        </w:rPr>
        <w:t>（一）各级</w:t>
      </w:r>
      <w:r>
        <w:rPr>
          <w:rFonts w:eastAsia="仿宋" w:hint="eastAsia"/>
          <w:bCs w:val="0"/>
        </w:rPr>
        <w:t>知识产权管理部门</w:t>
      </w:r>
      <w:bookmarkEnd w:id="196"/>
    </w:p>
    <w:p w:rsidR="001B5DF1" w:rsidRDefault="00FC007E">
      <w:pPr>
        <w:wordWrap w:val="0"/>
        <w:ind w:firstLineChars="200" w:firstLine="640"/>
      </w:pPr>
      <w:r>
        <w:rPr>
          <w:rFonts w:eastAsia="仿宋" w:cs="Times New Roman"/>
          <w:bCs/>
          <w:sz w:val="32"/>
          <w:szCs w:val="32"/>
        </w:rPr>
        <w:t>各级地方</w:t>
      </w:r>
      <w:r>
        <w:rPr>
          <w:rFonts w:eastAsia="仿宋" w:cs="Times New Roman" w:hint="eastAsia"/>
          <w:bCs/>
          <w:sz w:val="32"/>
          <w:szCs w:val="32"/>
        </w:rPr>
        <w:t>知识产权管理部门</w:t>
      </w:r>
      <w:r>
        <w:rPr>
          <w:rFonts w:eastAsia="仿宋" w:cs="Times New Roman" w:hint="eastAsia"/>
          <w:sz w:val="32"/>
          <w:szCs w:val="32"/>
        </w:rPr>
        <w:t>工作职责涉及当地</w:t>
      </w:r>
      <w:r>
        <w:rPr>
          <w:rFonts w:eastAsia="仿宋" w:hint="eastAsia"/>
          <w:sz w:val="32"/>
          <w:szCs w:val="32"/>
        </w:rPr>
        <w:t>知识产权</w:t>
      </w:r>
      <w:r>
        <w:rPr>
          <w:rFonts w:eastAsia="仿宋" w:cs="Times New Roman" w:hint="eastAsia"/>
          <w:sz w:val="32"/>
          <w:szCs w:val="32"/>
        </w:rPr>
        <w:t>的创造、保护、运用、管理和服务。在这一过程中，知识产权数据利用场景如表</w:t>
      </w:r>
      <w:r>
        <w:rPr>
          <w:rFonts w:eastAsia="仿宋" w:cs="Times New Roman" w:hint="eastAsia"/>
          <w:sz w:val="32"/>
          <w:szCs w:val="32"/>
        </w:rPr>
        <w:t>21</w:t>
      </w:r>
      <w:r>
        <w:rPr>
          <w:rFonts w:eastAsia="仿宋" w:cs="Times New Roman" w:hint="eastAsia"/>
          <w:sz w:val="32"/>
          <w:szCs w:val="32"/>
        </w:rPr>
        <w:t>所示。</w:t>
      </w:r>
    </w:p>
    <w:p w:rsidR="001B5DF1" w:rsidRDefault="00FC007E">
      <w:pPr>
        <w:pStyle w:val="a5"/>
        <w:keepNext/>
        <w:wordWrap w:val="0"/>
        <w:jc w:val="center"/>
        <w:rPr>
          <w:sz w:val="21"/>
          <w:szCs w:val="21"/>
        </w:rPr>
      </w:pPr>
      <w:r>
        <w:rPr>
          <w:rFonts w:hint="eastAsia"/>
          <w:sz w:val="21"/>
          <w:szCs w:val="21"/>
        </w:rPr>
        <w:t>表</w:t>
      </w:r>
      <w:r>
        <w:rPr>
          <w:rFonts w:hint="eastAsia"/>
          <w:sz w:val="21"/>
          <w:szCs w:val="21"/>
        </w:rPr>
        <w:t xml:space="preserve"> 21</w:t>
      </w:r>
      <w:r>
        <w:rPr>
          <w:rFonts w:hint="eastAsia"/>
          <w:sz w:val="21"/>
          <w:szCs w:val="21"/>
        </w:rPr>
        <w:t>各级地方知识产权局数据利用场景</w:t>
      </w:r>
    </w:p>
    <w:tbl>
      <w:tblPr>
        <w:tblStyle w:val="af4"/>
        <w:tblW w:w="9060" w:type="dxa"/>
        <w:jc w:val="center"/>
        <w:tblLayout w:type="fixed"/>
        <w:tblLook w:val="04A0"/>
      </w:tblPr>
      <w:tblGrid>
        <w:gridCol w:w="1809"/>
        <w:gridCol w:w="2127"/>
        <w:gridCol w:w="5124"/>
      </w:tblGrid>
      <w:tr w:rsidR="001B5DF1">
        <w:trPr>
          <w:trHeight w:val="20"/>
          <w:jc w:val="center"/>
        </w:trPr>
        <w:tc>
          <w:tcPr>
            <w:tcW w:w="1809" w:type="dxa"/>
            <w:shd w:val="clear" w:color="auto" w:fill="4BACC6" w:themeFill="accent5"/>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b/>
                <w:kern w:val="0"/>
                <w:sz w:val="24"/>
                <w:szCs w:val="32"/>
              </w:rPr>
              <w:t>数据利用场景</w:t>
            </w:r>
          </w:p>
        </w:tc>
        <w:tc>
          <w:tcPr>
            <w:tcW w:w="2127" w:type="dxa"/>
            <w:shd w:val="clear" w:color="auto" w:fill="4BACC6" w:themeFill="accent5"/>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b/>
                <w:kern w:val="0"/>
                <w:sz w:val="24"/>
                <w:szCs w:val="32"/>
              </w:rPr>
              <w:t>数据利用目的</w:t>
            </w:r>
          </w:p>
        </w:tc>
        <w:tc>
          <w:tcPr>
            <w:tcW w:w="5124" w:type="dxa"/>
            <w:shd w:val="clear" w:color="auto" w:fill="4BACC6" w:themeFill="accent5"/>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b/>
                <w:kern w:val="0"/>
                <w:sz w:val="24"/>
                <w:szCs w:val="32"/>
              </w:rPr>
              <w:t>数据利用方式</w:t>
            </w:r>
          </w:p>
        </w:tc>
      </w:tr>
      <w:tr w:rsidR="001B5DF1">
        <w:trPr>
          <w:trHeight w:val="20"/>
          <w:jc w:val="center"/>
        </w:trPr>
        <w:tc>
          <w:tcPr>
            <w:tcW w:w="1809" w:type="dxa"/>
            <w:vMerge w:val="restart"/>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b/>
                <w:kern w:val="0"/>
                <w:sz w:val="24"/>
                <w:szCs w:val="32"/>
              </w:rPr>
              <w:t>知识产权创造</w:t>
            </w:r>
          </w:p>
        </w:tc>
        <w:tc>
          <w:tcPr>
            <w:tcW w:w="2127" w:type="dxa"/>
            <w:vMerge w:val="restart"/>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提升当地专利、商标、地理标志、集成电路布图设计等申请的数量、质量、价值</w:t>
            </w:r>
          </w:p>
        </w:tc>
        <w:tc>
          <w:tcPr>
            <w:tcW w:w="5124" w:type="dxa"/>
            <w:vAlign w:val="center"/>
          </w:tcPr>
          <w:p w:rsidR="001B5DF1" w:rsidRDefault="00FC007E">
            <w:pPr>
              <w:wordWrap w:val="0"/>
              <w:rPr>
                <w:rFonts w:ascii="Times New Roman" w:eastAsia="仿宋" w:hAnsi="Times New Roman" w:cs="Times New Roman"/>
                <w:b/>
                <w:kern w:val="0"/>
                <w:sz w:val="24"/>
                <w:szCs w:val="32"/>
              </w:rPr>
            </w:pPr>
            <w:r>
              <w:rPr>
                <w:rFonts w:ascii="仿宋" w:eastAsia="仿宋" w:hAnsi="仿宋" w:cs="Times New Roman" w:hint="eastAsia"/>
                <w:kern w:val="0"/>
                <w:sz w:val="24"/>
                <w:szCs w:val="32"/>
              </w:rPr>
              <w:t>①</w:t>
            </w:r>
            <w:r>
              <w:rPr>
                <w:rFonts w:ascii="Times New Roman" w:eastAsia="仿宋" w:hAnsi="Times New Roman" w:cs="Times New Roman" w:hint="eastAsia"/>
                <w:kern w:val="0"/>
                <w:sz w:val="24"/>
                <w:szCs w:val="32"/>
              </w:rPr>
              <w:t>高价值专利培育工作，需要进行专利检索、专利分析等，以了解专利培育领域整体专利布局状况，及拟培育专利的创新性评价</w:t>
            </w:r>
          </w:p>
        </w:tc>
      </w:tr>
      <w:tr w:rsidR="001B5DF1">
        <w:trPr>
          <w:trHeight w:val="20"/>
          <w:jc w:val="center"/>
        </w:trPr>
        <w:tc>
          <w:tcPr>
            <w:tcW w:w="1809" w:type="dxa"/>
            <w:vMerge/>
            <w:vAlign w:val="center"/>
          </w:tcPr>
          <w:p w:rsidR="001B5DF1" w:rsidRDefault="001B5DF1">
            <w:pPr>
              <w:wordWrap w:val="0"/>
              <w:jc w:val="center"/>
              <w:rPr>
                <w:rFonts w:ascii="Times New Roman" w:eastAsia="仿宋" w:hAnsi="Times New Roman" w:cs="Times New Roman"/>
                <w:b/>
                <w:kern w:val="0"/>
                <w:sz w:val="24"/>
                <w:szCs w:val="32"/>
              </w:rPr>
            </w:pPr>
          </w:p>
        </w:tc>
        <w:tc>
          <w:tcPr>
            <w:tcW w:w="2127" w:type="dxa"/>
            <w:vMerge/>
            <w:vAlign w:val="center"/>
          </w:tcPr>
          <w:p w:rsidR="001B5DF1" w:rsidRDefault="001B5DF1">
            <w:pPr>
              <w:wordWrap w:val="0"/>
              <w:jc w:val="center"/>
              <w:rPr>
                <w:rFonts w:ascii="Times New Roman" w:eastAsia="仿宋" w:hAnsi="Times New Roman" w:cs="Times New Roman"/>
                <w:kern w:val="0"/>
                <w:sz w:val="24"/>
                <w:szCs w:val="32"/>
              </w:rPr>
            </w:pPr>
          </w:p>
        </w:tc>
        <w:tc>
          <w:tcPr>
            <w:tcW w:w="5124" w:type="dxa"/>
            <w:vAlign w:val="center"/>
          </w:tcPr>
          <w:p w:rsidR="001B5DF1" w:rsidRDefault="00FC007E">
            <w:pPr>
              <w:wordWrap w:val="0"/>
              <w:rPr>
                <w:rFonts w:ascii="仿宋" w:eastAsia="仿宋" w:hAnsi="仿宋" w:cs="Times New Roman"/>
                <w:kern w:val="0"/>
                <w:sz w:val="24"/>
                <w:szCs w:val="32"/>
              </w:rPr>
            </w:pPr>
            <w:r>
              <w:rPr>
                <w:rFonts w:ascii="仿宋" w:eastAsia="仿宋" w:hAnsi="仿宋" w:cs="Times New Roman" w:hint="eastAsia"/>
                <w:kern w:val="0"/>
                <w:sz w:val="24"/>
                <w:szCs w:val="32"/>
              </w:rPr>
              <w:t>②</w:t>
            </w:r>
            <w:r>
              <w:rPr>
                <w:rFonts w:ascii="Times New Roman" w:eastAsia="仿宋" w:hAnsi="Times New Roman" w:cs="Times New Roman" w:hint="eastAsia"/>
                <w:kern w:val="0"/>
                <w:sz w:val="24"/>
                <w:szCs w:val="32"/>
              </w:rPr>
              <w:t>商标提质增效工作，需要进行商标检索、商标分析等，以了解商标数量和质量情况</w:t>
            </w:r>
          </w:p>
        </w:tc>
      </w:tr>
      <w:tr w:rsidR="001B5DF1">
        <w:trPr>
          <w:trHeight w:val="20"/>
          <w:jc w:val="center"/>
        </w:trPr>
        <w:tc>
          <w:tcPr>
            <w:tcW w:w="1809" w:type="dxa"/>
            <w:vMerge/>
            <w:vAlign w:val="center"/>
          </w:tcPr>
          <w:p w:rsidR="001B5DF1" w:rsidRDefault="001B5DF1">
            <w:pPr>
              <w:wordWrap w:val="0"/>
              <w:jc w:val="center"/>
              <w:rPr>
                <w:rFonts w:ascii="Times New Roman" w:eastAsia="仿宋" w:hAnsi="Times New Roman" w:cs="Times New Roman"/>
                <w:b/>
                <w:kern w:val="0"/>
                <w:sz w:val="24"/>
                <w:szCs w:val="32"/>
              </w:rPr>
            </w:pPr>
          </w:p>
        </w:tc>
        <w:tc>
          <w:tcPr>
            <w:tcW w:w="2127" w:type="dxa"/>
            <w:vMerge/>
            <w:vAlign w:val="center"/>
          </w:tcPr>
          <w:p w:rsidR="001B5DF1" w:rsidRDefault="001B5DF1">
            <w:pPr>
              <w:wordWrap w:val="0"/>
              <w:jc w:val="center"/>
              <w:rPr>
                <w:rFonts w:ascii="Times New Roman" w:eastAsia="仿宋" w:hAnsi="Times New Roman" w:cs="Times New Roman"/>
                <w:kern w:val="0"/>
                <w:sz w:val="24"/>
                <w:szCs w:val="32"/>
              </w:rPr>
            </w:pPr>
          </w:p>
        </w:tc>
        <w:tc>
          <w:tcPr>
            <w:tcW w:w="5124" w:type="dxa"/>
            <w:vAlign w:val="center"/>
          </w:tcPr>
          <w:p w:rsidR="001B5DF1" w:rsidRDefault="00FC007E">
            <w:pPr>
              <w:wordWrap w:val="0"/>
              <w:rPr>
                <w:rFonts w:ascii="Times New Roman" w:eastAsia="仿宋" w:hAnsi="Times New Roman" w:cs="Times New Roman"/>
                <w:kern w:val="0"/>
                <w:sz w:val="24"/>
                <w:szCs w:val="32"/>
              </w:rPr>
            </w:pPr>
            <w:r>
              <w:rPr>
                <w:rFonts w:ascii="仿宋" w:eastAsia="仿宋" w:hAnsi="仿宋" w:cs="Times New Roman" w:hint="eastAsia"/>
                <w:kern w:val="0"/>
                <w:sz w:val="24"/>
                <w:szCs w:val="32"/>
              </w:rPr>
              <w:t>③</w:t>
            </w:r>
            <w:r>
              <w:rPr>
                <w:rFonts w:ascii="Times New Roman" w:eastAsia="仿宋" w:hAnsi="Times New Roman" w:cs="Times New Roman" w:hint="eastAsia"/>
                <w:kern w:val="0"/>
                <w:sz w:val="24"/>
                <w:szCs w:val="32"/>
              </w:rPr>
              <w:t>专利奖评选过程需要通过专利检索、专利分析判断拟评专利的价值</w:t>
            </w:r>
          </w:p>
        </w:tc>
      </w:tr>
      <w:tr w:rsidR="001B5DF1">
        <w:trPr>
          <w:trHeight w:val="960"/>
          <w:jc w:val="center"/>
        </w:trPr>
        <w:tc>
          <w:tcPr>
            <w:tcW w:w="1809" w:type="dxa"/>
            <w:vMerge/>
            <w:vAlign w:val="center"/>
          </w:tcPr>
          <w:p w:rsidR="001B5DF1" w:rsidRDefault="001B5DF1">
            <w:pPr>
              <w:wordWrap w:val="0"/>
              <w:jc w:val="center"/>
              <w:rPr>
                <w:rFonts w:ascii="Times New Roman" w:eastAsia="仿宋" w:hAnsi="Times New Roman" w:cs="Times New Roman"/>
                <w:b/>
                <w:kern w:val="0"/>
                <w:sz w:val="24"/>
                <w:szCs w:val="32"/>
              </w:rPr>
            </w:pPr>
          </w:p>
        </w:tc>
        <w:tc>
          <w:tcPr>
            <w:tcW w:w="2127" w:type="dxa"/>
            <w:vMerge/>
            <w:vAlign w:val="center"/>
          </w:tcPr>
          <w:p w:rsidR="001B5DF1" w:rsidRDefault="001B5DF1">
            <w:pPr>
              <w:wordWrap w:val="0"/>
              <w:jc w:val="center"/>
              <w:rPr>
                <w:rFonts w:ascii="Times New Roman" w:eastAsia="仿宋" w:hAnsi="Times New Roman" w:cs="Times New Roman"/>
                <w:kern w:val="0"/>
                <w:sz w:val="24"/>
                <w:szCs w:val="32"/>
              </w:rPr>
            </w:pPr>
          </w:p>
        </w:tc>
        <w:tc>
          <w:tcPr>
            <w:tcW w:w="5124" w:type="dxa"/>
            <w:vAlign w:val="center"/>
          </w:tcPr>
          <w:p w:rsidR="001B5DF1" w:rsidRDefault="00FC007E">
            <w:pPr>
              <w:wordWrap w:val="0"/>
              <w:rPr>
                <w:rFonts w:ascii="仿宋" w:eastAsia="仿宋" w:hAnsi="仿宋" w:cs="Times New Roman"/>
                <w:kern w:val="0"/>
                <w:sz w:val="24"/>
                <w:szCs w:val="32"/>
              </w:rPr>
            </w:pPr>
            <w:r>
              <w:rPr>
                <w:rFonts w:ascii="仿宋" w:eastAsia="仿宋" w:hAnsi="仿宋" w:cs="Times New Roman" w:hint="eastAsia"/>
                <w:kern w:val="0"/>
                <w:sz w:val="24"/>
                <w:szCs w:val="32"/>
              </w:rPr>
              <w:t>④专利密集型产业示范产品、示范企业建设工作中，需要进行专利检索、专利分析等进行产业、产品评价</w:t>
            </w:r>
          </w:p>
        </w:tc>
      </w:tr>
      <w:tr w:rsidR="001B5DF1">
        <w:trPr>
          <w:trHeight w:val="20"/>
          <w:jc w:val="center"/>
        </w:trPr>
        <w:tc>
          <w:tcPr>
            <w:tcW w:w="1809" w:type="dxa"/>
            <w:vMerge/>
            <w:vAlign w:val="center"/>
          </w:tcPr>
          <w:p w:rsidR="001B5DF1" w:rsidRDefault="001B5DF1">
            <w:pPr>
              <w:wordWrap w:val="0"/>
              <w:jc w:val="center"/>
              <w:rPr>
                <w:rFonts w:ascii="Times New Roman" w:eastAsia="仿宋" w:hAnsi="Times New Roman" w:cs="Times New Roman"/>
                <w:b/>
                <w:kern w:val="0"/>
                <w:sz w:val="24"/>
                <w:szCs w:val="32"/>
              </w:rPr>
            </w:pPr>
          </w:p>
        </w:tc>
        <w:tc>
          <w:tcPr>
            <w:tcW w:w="2127" w:type="dxa"/>
            <w:vMerge/>
            <w:vAlign w:val="center"/>
          </w:tcPr>
          <w:p w:rsidR="001B5DF1" w:rsidRDefault="001B5DF1">
            <w:pPr>
              <w:wordWrap w:val="0"/>
              <w:jc w:val="center"/>
              <w:rPr>
                <w:rFonts w:ascii="Times New Roman" w:eastAsia="仿宋" w:hAnsi="Times New Roman" w:cs="Times New Roman"/>
                <w:kern w:val="0"/>
                <w:sz w:val="24"/>
                <w:szCs w:val="32"/>
              </w:rPr>
            </w:pPr>
          </w:p>
        </w:tc>
        <w:tc>
          <w:tcPr>
            <w:tcW w:w="5124" w:type="dxa"/>
            <w:vAlign w:val="center"/>
          </w:tcPr>
          <w:p w:rsidR="001B5DF1" w:rsidRDefault="00FC007E">
            <w:pPr>
              <w:wordWrap w:val="0"/>
              <w:rPr>
                <w:rFonts w:ascii="仿宋" w:eastAsia="仿宋" w:hAnsi="仿宋" w:cs="Times New Roman"/>
                <w:kern w:val="0"/>
                <w:sz w:val="24"/>
                <w:szCs w:val="32"/>
              </w:rPr>
            </w:pPr>
            <w:r>
              <w:rPr>
                <w:rFonts w:ascii="仿宋" w:eastAsia="仿宋" w:hAnsi="仿宋" w:cs="Times New Roman" w:hint="eastAsia"/>
                <w:kern w:val="0"/>
                <w:sz w:val="24"/>
                <w:szCs w:val="32"/>
              </w:rPr>
              <w:t>⑤重点产业的重点专利推送工作，需要进行专利检索、专利分析</w:t>
            </w:r>
          </w:p>
        </w:tc>
      </w:tr>
      <w:tr w:rsidR="001B5DF1">
        <w:trPr>
          <w:trHeight w:val="20"/>
          <w:jc w:val="center"/>
        </w:trPr>
        <w:tc>
          <w:tcPr>
            <w:tcW w:w="1809" w:type="dxa"/>
            <w:vMerge w:val="restart"/>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b/>
                <w:kern w:val="0"/>
                <w:sz w:val="24"/>
                <w:szCs w:val="32"/>
              </w:rPr>
              <w:t>知识产权保护</w:t>
            </w:r>
          </w:p>
        </w:tc>
        <w:tc>
          <w:tcPr>
            <w:tcW w:w="2127" w:type="dxa"/>
            <w:vMerge w:val="restart"/>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打击知识产权侵权，建立保护制度，优化市场环境；提高专利预审服务质量；持续提升专利、商标行政保护效能</w:t>
            </w:r>
          </w:p>
        </w:tc>
        <w:tc>
          <w:tcPr>
            <w:tcW w:w="5124" w:type="dxa"/>
            <w:vAlign w:val="center"/>
          </w:tcPr>
          <w:p w:rsidR="001B5DF1" w:rsidRDefault="00FC007E">
            <w:pPr>
              <w:wordWrap w:val="0"/>
              <w:jc w:val="left"/>
              <w:rPr>
                <w:rFonts w:ascii="Times New Roman" w:eastAsia="仿宋" w:hAnsi="Times New Roman" w:cs="Times New Roman"/>
                <w:kern w:val="0"/>
                <w:sz w:val="24"/>
                <w:szCs w:val="32"/>
              </w:rPr>
            </w:pPr>
            <w:r>
              <w:rPr>
                <w:rFonts w:ascii="仿宋" w:eastAsia="仿宋" w:hAnsi="仿宋" w:cs="Times New Roman" w:hint="eastAsia"/>
                <w:kern w:val="0"/>
                <w:sz w:val="24"/>
                <w:szCs w:val="32"/>
              </w:rPr>
              <w:t>①</w:t>
            </w:r>
            <w:r>
              <w:rPr>
                <w:rFonts w:ascii="Times New Roman" w:eastAsia="仿宋" w:hAnsi="Times New Roman" w:cs="Times New Roman"/>
                <w:kern w:val="0"/>
                <w:sz w:val="24"/>
                <w:szCs w:val="32"/>
              </w:rPr>
              <w:t>专利预审服务需要</w:t>
            </w:r>
            <w:r>
              <w:rPr>
                <w:rFonts w:ascii="Times New Roman" w:eastAsia="仿宋" w:hAnsi="Times New Roman" w:cs="Times New Roman" w:hint="eastAsia"/>
                <w:kern w:val="0"/>
                <w:sz w:val="24"/>
                <w:szCs w:val="32"/>
              </w:rPr>
              <w:t>进行</w:t>
            </w:r>
            <w:r>
              <w:rPr>
                <w:rFonts w:ascii="Times New Roman" w:eastAsia="仿宋" w:hAnsi="Times New Roman" w:cs="Times New Roman"/>
                <w:kern w:val="0"/>
                <w:sz w:val="24"/>
                <w:szCs w:val="32"/>
              </w:rPr>
              <w:t>专利性检索</w:t>
            </w:r>
          </w:p>
        </w:tc>
      </w:tr>
      <w:tr w:rsidR="001B5DF1">
        <w:trPr>
          <w:trHeight w:val="20"/>
          <w:jc w:val="center"/>
        </w:trPr>
        <w:tc>
          <w:tcPr>
            <w:tcW w:w="1809" w:type="dxa"/>
            <w:vMerge/>
            <w:vAlign w:val="center"/>
          </w:tcPr>
          <w:p w:rsidR="001B5DF1" w:rsidRDefault="001B5DF1">
            <w:pPr>
              <w:wordWrap w:val="0"/>
              <w:jc w:val="center"/>
              <w:rPr>
                <w:rFonts w:ascii="Times New Roman" w:eastAsia="仿宋" w:hAnsi="Times New Roman" w:cs="Times New Roman"/>
                <w:b/>
                <w:kern w:val="0"/>
                <w:sz w:val="24"/>
                <w:szCs w:val="32"/>
              </w:rPr>
            </w:pPr>
          </w:p>
        </w:tc>
        <w:tc>
          <w:tcPr>
            <w:tcW w:w="2127" w:type="dxa"/>
            <w:vMerge/>
            <w:vAlign w:val="center"/>
          </w:tcPr>
          <w:p w:rsidR="001B5DF1" w:rsidRDefault="001B5DF1">
            <w:pPr>
              <w:wordWrap w:val="0"/>
              <w:jc w:val="center"/>
              <w:rPr>
                <w:rFonts w:ascii="Times New Roman" w:eastAsia="仿宋" w:hAnsi="Times New Roman" w:cs="Times New Roman"/>
                <w:kern w:val="0"/>
                <w:sz w:val="24"/>
                <w:szCs w:val="32"/>
              </w:rPr>
            </w:pPr>
          </w:p>
        </w:tc>
        <w:tc>
          <w:tcPr>
            <w:tcW w:w="5124" w:type="dxa"/>
            <w:vAlign w:val="center"/>
          </w:tcPr>
          <w:p w:rsidR="001B5DF1" w:rsidRDefault="00FC007E">
            <w:pPr>
              <w:wordWrap w:val="0"/>
              <w:jc w:val="left"/>
              <w:rPr>
                <w:rFonts w:ascii="Times New Roman" w:eastAsia="仿宋" w:hAnsi="Times New Roman" w:cs="Times New Roman"/>
                <w:kern w:val="0"/>
                <w:sz w:val="24"/>
                <w:szCs w:val="32"/>
              </w:rPr>
            </w:pPr>
            <w:r>
              <w:rPr>
                <w:rFonts w:ascii="仿宋" w:eastAsia="仿宋" w:hAnsi="仿宋" w:cs="Times New Roman" w:hint="eastAsia"/>
                <w:kern w:val="0"/>
                <w:sz w:val="24"/>
                <w:szCs w:val="32"/>
              </w:rPr>
              <w:t>②</w:t>
            </w:r>
            <w:r>
              <w:rPr>
                <w:rFonts w:ascii="Times New Roman" w:eastAsia="仿宋" w:hAnsi="Times New Roman" w:cs="Times New Roman" w:hint="eastAsia"/>
                <w:kern w:val="0"/>
                <w:sz w:val="24"/>
                <w:szCs w:val="32"/>
              </w:rPr>
              <w:t>专利、商标侵权判定需要进行专利、商标检索</w:t>
            </w:r>
          </w:p>
        </w:tc>
      </w:tr>
      <w:tr w:rsidR="001B5DF1">
        <w:trPr>
          <w:trHeight w:val="20"/>
          <w:jc w:val="center"/>
        </w:trPr>
        <w:tc>
          <w:tcPr>
            <w:tcW w:w="1809" w:type="dxa"/>
            <w:vMerge/>
            <w:vAlign w:val="center"/>
          </w:tcPr>
          <w:p w:rsidR="001B5DF1" w:rsidRDefault="001B5DF1">
            <w:pPr>
              <w:wordWrap w:val="0"/>
              <w:jc w:val="center"/>
              <w:rPr>
                <w:rFonts w:ascii="Times New Roman" w:eastAsia="仿宋" w:hAnsi="Times New Roman" w:cs="Times New Roman"/>
                <w:b/>
                <w:kern w:val="0"/>
                <w:sz w:val="24"/>
                <w:szCs w:val="32"/>
              </w:rPr>
            </w:pPr>
          </w:p>
        </w:tc>
        <w:tc>
          <w:tcPr>
            <w:tcW w:w="2127" w:type="dxa"/>
            <w:vMerge/>
            <w:vAlign w:val="center"/>
          </w:tcPr>
          <w:p w:rsidR="001B5DF1" w:rsidRDefault="001B5DF1">
            <w:pPr>
              <w:wordWrap w:val="0"/>
              <w:jc w:val="center"/>
              <w:rPr>
                <w:rFonts w:ascii="Times New Roman" w:eastAsia="仿宋" w:hAnsi="Times New Roman" w:cs="Times New Roman"/>
                <w:kern w:val="0"/>
                <w:sz w:val="24"/>
                <w:szCs w:val="32"/>
              </w:rPr>
            </w:pPr>
          </w:p>
        </w:tc>
        <w:tc>
          <w:tcPr>
            <w:tcW w:w="5124" w:type="dxa"/>
            <w:vAlign w:val="center"/>
          </w:tcPr>
          <w:p w:rsidR="001B5DF1" w:rsidRDefault="00FC007E">
            <w:pPr>
              <w:wordWrap w:val="0"/>
              <w:jc w:val="left"/>
              <w:rPr>
                <w:rFonts w:ascii="仿宋" w:eastAsia="仿宋" w:hAnsi="仿宋" w:cs="Times New Roman"/>
                <w:kern w:val="0"/>
                <w:sz w:val="24"/>
                <w:szCs w:val="32"/>
              </w:rPr>
            </w:pPr>
            <w:r>
              <w:rPr>
                <w:rFonts w:ascii="Times New Roman" w:eastAsia="仿宋" w:hAnsi="Times New Roman" w:cs="Times New Roman" w:hint="eastAsia"/>
                <w:kern w:val="0"/>
                <w:sz w:val="24"/>
                <w:szCs w:val="32"/>
              </w:rPr>
              <w:t>③知识产权预警工作需要进行专利检索、专利分析、专利预警、商标检索、商标分析、专题数据库建设等</w:t>
            </w:r>
          </w:p>
        </w:tc>
      </w:tr>
      <w:tr w:rsidR="001B5DF1">
        <w:trPr>
          <w:trHeight w:val="20"/>
          <w:jc w:val="center"/>
        </w:trPr>
        <w:tc>
          <w:tcPr>
            <w:tcW w:w="1809" w:type="dxa"/>
            <w:vMerge/>
            <w:vAlign w:val="center"/>
          </w:tcPr>
          <w:p w:rsidR="001B5DF1" w:rsidRDefault="001B5DF1">
            <w:pPr>
              <w:wordWrap w:val="0"/>
              <w:jc w:val="center"/>
              <w:rPr>
                <w:rFonts w:ascii="Times New Roman" w:eastAsia="仿宋" w:hAnsi="Times New Roman" w:cs="Times New Roman"/>
                <w:b/>
                <w:kern w:val="0"/>
                <w:sz w:val="24"/>
                <w:szCs w:val="32"/>
              </w:rPr>
            </w:pPr>
          </w:p>
        </w:tc>
        <w:tc>
          <w:tcPr>
            <w:tcW w:w="2127" w:type="dxa"/>
            <w:vMerge/>
            <w:vAlign w:val="center"/>
          </w:tcPr>
          <w:p w:rsidR="001B5DF1" w:rsidRDefault="001B5DF1">
            <w:pPr>
              <w:wordWrap w:val="0"/>
              <w:jc w:val="center"/>
              <w:rPr>
                <w:rFonts w:ascii="Times New Roman" w:eastAsia="仿宋" w:hAnsi="Times New Roman" w:cs="Times New Roman"/>
                <w:kern w:val="0"/>
                <w:sz w:val="24"/>
                <w:szCs w:val="32"/>
              </w:rPr>
            </w:pPr>
          </w:p>
        </w:tc>
        <w:tc>
          <w:tcPr>
            <w:tcW w:w="5124" w:type="dxa"/>
            <w:vAlign w:val="center"/>
          </w:tcPr>
          <w:p w:rsidR="001B5DF1" w:rsidRDefault="00FC007E">
            <w:pPr>
              <w:wordWrap w:val="0"/>
              <w:jc w:val="left"/>
              <w:rPr>
                <w:rFonts w:ascii="仿宋" w:eastAsia="仿宋" w:hAnsi="仿宋" w:cs="Times New Roman"/>
                <w:kern w:val="0"/>
                <w:sz w:val="24"/>
                <w:szCs w:val="32"/>
              </w:rPr>
            </w:pPr>
            <w:r>
              <w:rPr>
                <w:rFonts w:ascii="仿宋" w:eastAsia="仿宋" w:hAnsi="仿宋" w:cs="仿宋" w:hint="eastAsia"/>
                <w:kern w:val="0"/>
                <w:sz w:val="24"/>
                <w:szCs w:val="32"/>
              </w:rPr>
              <w:t>④在企业海外贸易、贴牌加工、产品展销会、企业自创品牌和重大项目招投标等活动中指导企业进行专利检索、专利分析，避免风险</w:t>
            </w:r>
          </w:p>
        </w:tc>
      </w:tr>
      <w:tr w:rsidR="001B5DF1">
        <w:trPr>
          <w:trHeight w:val="20"/>
          <w:jc w:val="center"/>
        </w:trPr>
        <w:tc>
          <w:tcPr>
            <w:tcW w:w="1809" w:type="dxa"/>
            <w:vMerge/>
            <w:vAlign w:val="center"/>
          </w:tcPr>
          <w:p w:rsidR="001B5DF1" w:rsidRDefault="001B5DF1">
            <w:pPr>
              <w:wordWrap w:val="0"/>
              <w:jc w:val="center"/>
              <w:rPr>
                <w:rFonts w:ascii="Times New Roman" w:eastAsia="仿宋" w:hAnsi="Times New Roman" w:cs="Times New Roman"/>
                <w:b/>
                <w:kern w:val="0"/>
                <w:sz w:val="24"/>
                <w:szCs w:val="32"/>
              </w:rPr>
            </w:pPr>
          </w:p>
        </w:tc>
        <w:tc>
          <w:tcPr>
            <w:tcW w:w="2127" w:type="dxa"/>
            <w:vMerge/>
            <w:vAlign w:val="center"/>
          </w:tcPr>
          <w:p w:rsidR="001B5DF1" w:rsidRDefault="001B5DF1">
            <w:pPr>
              <w:wordWrap w:val="0"/>
              <w:jc w:val="center"/>
              <w:rPr>
                <w:rFonts w:ascii="Times New Roman" w:eastAsia="仿宋" w:hAnsi="Times New Roman" w:cs="Times New Roman"/>
                <w:kern w:val="0"/>
                <w:sz w:val="24"/>
                <w:szCs w:val="32"/>
              </w:rPr>
            </w:pPr>
          </w:p>
        </w:tc>
        <w:tc>
          <w:tcPr>
            <w:tcW w:w="5124" w:type="dxa"/>
            <w:vAlign w:val="center"/>
          </w:tcPr>
          <w:p w:rsidR="001B5DF1" w:rsidRDefault="00FC007E">
            <w:pPr>
              <w:wordWrap w:val="0"/>
              <w:jc w:val="left"/>
              <w:rPr>
                <w:rFonts w:ascii="仿宋" w:eastAsia="仿宋" w:hAnsi="仿宋" w:cs="仿宋"/>
                <w:kern w:val="0"/>
                <w:sz w:val="24"/>
                <w:szCs w:val="32"/>
              </w:rPr>
            </w:pPr>
            <w:r>
              <w:rPr>
                <w:rFonts w:ascii="仿宋" w:eastAsia="仿宋" w:hAnsi="仿宋" w:cs="仿宋" w:hint="eastAsia"/>
                <w:kern w:val="0"/>
                <w:sz w:val="24"/>
                <w:szCs w:val="32"/>
              </w:rPr>
              <w:t>⑤专利无效、诉讼统计需要进行专利检索、专利分析</w:t>
            </w:r>
          </w:p>
        </w:tc>
      </w:tr>
      <w:tr w:rsidR="001B5DF1">
        <w:trPr>
          <w:trHeight w:val="20"/>
          <w:jc w:val="center"/>
        </w:trPr>
        <w:tc>
          <w:tcPr>
            <w:tcW w:w="1809" w:type="dxa"/>
            <w:vMerge w:val="restart"/>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b/>
                <w:kern w:val="0"/>
                <w:sz w:val="24"/>
                <w:szCs w:val="32"/>
              </w:rPr>
              <w:t>知识产权运用</w:t>
            </w:r>
          </w:p>
        </w:tc>
        <w:tc>
          <w:tcPr>
            <w:tcW w:w="2127" w:type="dxa"/>
            <w:vMerge w:val="restart"/>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促进当地知识产权运用工作</w:t>
            </w:r>
          </w:p>
        </w:tc>
        <w:tc>
          <w:tcPr>
            <w:tcW w:w="5124" w:type="dxa"/>
            <w:vAlign w:val="center"/>
          </w:tcPr>
          <w:p w:rsidR="001B5DF1" w:rsidRDefault="00FC007E">
            <w:pPr>
              <w:pStyle w:val="af5"/>
              <w:wordWrap w:val="0"/>
              <w:ind w:firstLineChars="0" w:firstLine="0"/>
              <w:rPr>
                <w:rFonts w:ascii="Times New Roman" w:eastAsia="仿宋" w:hAnsi="Times New Roman" w:cs="Times New Roman"/>
                <w:b/>
                <w:kern w:val="0"/>
                <w:sz w:val="24"/>
                <w:szCs w:val="32"/>
              </w:rPr>
            </w:pPr>
            <w:r>
              <w:rPr>
                <w:rFonts w:ascii="仿宋" w:eastAsia="仿宋" w:hAnsi="仿宋" w:cs="Times New Roman" w:hint="eastAsia"/>
                <w:kern w:val="0"/>
                <w:sz w:val="24"/>
                <w:szCs w:val="32"/>
              </w:rPr>
              <w:t>①</w:t>
            </w:r>
            <w:r>
              <w:rPr>
                <w:rFonts w:ascii="Times New Roman" w:eastAsia="仿宋" w:hAnsi="Times New Roman" w:cs="Times New Roman" w:hint="eastAsia"/>
                <w:kern w:val="0"/>
                <w:sz w:val="24"/>
                <w:szCs w:val="32"/>
              </w:rPr>
              <w:t>知识产权转</w:t>
            </w:r>
            <w:r>
              <w:rPr>
                <w:rFonts w:ascii="Times New Roman" w:eastAsia="仿宋" w:hAnsi="Times New Roman" w:cs="Times New Roman" w:hint="eastAsia"/>
                <w:kern w:val="0"/>
                <w:sz w:val="24"/>
                <w:szCs w:val="32"/>
              </w:rPr>
              <w:t>让</w:t>
            </w:r>
            <w:r>
              <w:rPr>
                <w:rFonts w:ascii="Times New Roman" w:eastAsia="仿宋" w:hAnsi="Times New Roman" w:cs="Times New Roman" w:hint="eastAsia"/>
                <w:kern w:val="0"/>
                <w:sz w:val="24"/>
                <w:szCs w:val="32"/>
              </w:rPr>
              <w:t>、许可、质押调查等工作需要进行专利检索分析、商标检索分析、地理标志检索分析、集成电路布图检索分析等</w:t>
            </w:r>
          </w:p>
        </w:tc>
      </w:tr>
      <w:tr w:rsidR="001B5DF1">
        <w:trPr>
          <w:trHeight w:val="20"/>
          <w:jc w:val="center"/>
        </w:trPr>
        <w:tc>
          <w:tcPr>
            <w:tcW w:w="1809" w:type="dxa"/>
            <w:vMerge/>
            <w:vAlign w:val="center"/>
          </w:tcPr>
          <w:p w:rsidR="001B5DF1" w:rsidRDefault="001B5DF1">
            <w:pPr>
              <w:wordWrap w:val="0"/>
              <w:jc w:val="center"/>
              <w:rPr>
                <w:rFonts w:ascii="Times New Roman" w:eastAsia="仿宋" w:hAnsi="Times New Roman" w:cs="Times New Roman"/>
                <w:b/>
                <w:kern w:val="0"/>
                <w:sz w:val="24"/>
                <w:szCs w:val="32"/>
              </w:rPr>
            </w:pPr>
          </w:p>
        </w:tc>
        <w:tc>
          <w:tcPr>
            <w:tcW w:w="2127" w:type="dxa"/>
            <w:vMerge/>
            <w:vAlign w:val="center"/>
          </w:tcPr>
          <w:p w:rsidR="001B5DF1" w:rsidRDefault="001B5DF1">
            <w:pPr>
              <w:wordWrap w:val="0"/>
              <w:jc w:val="center"/>
              <w:rPr>
                <w:rFonts w:ascii="Times New Roman" w:eastAsia="仿宋" w:hAnsi="Times New Roman" w:cs="Times New Roman"/>
                <w:kern w:val="0"/>
                <w:sz w:val="24"/>
                <w:szCs w:val="32"/>
              </w:rPr>
            </w:pPr>
          </w:p>
        </w:tc>
        <w:tc>
          <w:tcPr>
            <w:tcW w:w="5124" w:type="dxa"/>
            <w:vAlign w:val="center"/>
          </w:tcPr>
          <w:p w:rsidR="001B5DF1" w:rsidRDefault="00FC007E">
            <w:pPr>
              <w:wordWrap w:val="0"/>
              <w:rPr>
                <w:rFonts w:ascii="Times New Roman" w:eastAsia="仿宋" w:hAnsi="Times New Roman" w:cs="Times New Roman"/>
                <w:kern w:val="0"/>
                <w:sz w:val="24"/>
                <w:szCs w:val="32"/>
              </w:rPr>
            </w:pPr>
            <w:r>
              <w:rPr>
                <w:rFonts w:ascii="仿宋" w:eastAsia="仿宋" w:hAnsi="仿宋" w:cs="Times New Roman" w:hint="eastAsia"/>
                <w:kern w:val="0"/>
                <w:sz w:val="24"/>
                <w:szCs w:val="32"/>
              </w:rPr>
              <w:t>②</w:t>
            </w:r>
            <w:r>
              <w:rPr>
                <w:rFonts w:ascii="Times New Roman" w:eastAsia="仿宋" w:hAnsi="Times New Roman" w:cs="Times New Roman" w:hint="eastAsia"/>
                <w:kern w:val="0"/>
                <w:sz w:val="24"/>
                <w:szCs w:val="32"/>
              </w:rPr>
              <w:t>通过专利导航提高企业、高校、科研院所等主体的决策精准度和科学性，全景式分析创新方向</w:t>
            </w:r>
          </w:p>
        </w:tc>
      </w:tr>
      <w:tr w:rsidR="001B5DF1">
        <w:trPr>
          <w:trHeight w:val="20"/>
          <w:jc w:val="center"/>
        </w:trPr>
        <w:tc>
          <w:tcPr>
            <w:tcW w:w="1809" w:type="dxa"/>
            <w:vMerge/>
            <w:vAlign w:val="center"/>
          </w:tcPr>
          <w:p w:rsidR="001B5DF1" w:rsidRDefault="001B5DF1">
            <w:pPr>
              <w:wordWrap w:val="0"/>
              <w:jc w:val="center"/>
              <w:rPr>
                <w:rFonts w:ascii="Times New Roman" w:eastAsia="仿宋" w:hAnsi="Times New Roman" w:cs="Times New Roman"/>
                <w:b/>
                <w:kern w:val="0"/>
                <w:sz w:val="24"/>
                <w:szCs w:val="32"/>
              </w:rPr>
            </w:pPr>
          </w:p>
        </w:tc>
        <w:tc>
          <w:tcPr>
            <w:tcW w:w="2127" w:type="dxa"/>
            <w:vMerge/>
            <w:vAlign w:val="center"/>
          </w:tcPr>
          <w:p w:rsidR="001B5DF1" w:rsidRDefault="001B5DF1">
            <w:pPr>
              <w:wordWrap w:val="0"/>
              <w:jc w:val="center"/>
              <w:rPr>
                <w:rFonts w:ascii="Times New Roman" w:eastAsia="仿宋" w:hAnsi="Times New Roman" w:cs="Times New Roman"/>
                <w:kern w:val="0"/>
                <w:sz w:val="24"/>
                <w:szCs w:val="32"/>
              </w:rPr>
            </w:pPr>
          </w:p>
        </w:tc>
        <w:tc>
          <w:tcPr>
            <w:tcW w:w="5124" w:type="dxa"/>
            <w:vAlign w:val="center"/>
          </w:tcPr>
          <w:p w:rsidR="001B5DF1" w:rsidRDefault="00FC007E">
            <w:pPr>
              <w:wordWrap w:val="0"/>
              <w:rPr>
                <w:rFonts w:ascii="仿宋" w:eastAsia="仿宋" w:hAnsi="仿宋" w:cs="Times New Roman"/>
                <w:kern w:val="0"/>
                <w:sz w:val="24"/>
                <w:szCs w:val="32"/>
              </w:rPr>
            </w:pPr>
            <w:r>
              <w:rPr>
                <w:rFonts w:ascii="仿宋" w:eastAsia="仿宋" w:hAnsi="仿宋" w:cs="仿宋" w:hint="eastAsia"/>
                <w:kern w:val="0"/>
                <w:sz w:val="24"/>
                <w:szCs w:val="32"/>
              </w:rPr>
              <w:t>③</w:t>
            </w:r>
            <w:r>
              <w:rPr>
                <w:rFonts w:ascii="仿宋" w:eastAsia="仿宋" w:hAnsi="仿宋" w:cs="Times New Roman" w:hint="eastAsia"/>
                <w:kern w:val="0"/>
                <w:sz w:val="24"/>
                <w:szCs w:val="32"/>
              </w:rPr>
              <w:t>推动知识产权运营平台（中心）建设，需要进行专利专题数据库建设、专利检索分析、商标检索分析等</w:t>
            </w:r>
          </w:p>
        </w:tc>
      </w:tr>
      <w:tr w:rsidR="001B5DF1">
        <w:trPr>
          <w:trHeight w:val="20"/>
          <w:jc w:val="center"/>
        </w:trPr>
        <w:tc>
          <w:tcPr>
            <w:tcW w:w="1809" w:type="dxa"/>
            <w:vMerge/>
            <w:vAlign w:val="center"/>
          </w:tcPr>
          <w:p w:rsidR="001B5DF1" w:rsidRDefault="001B5DF1">
            <w:pPr>
              <w:wordWrap w:val="0"/>
              <w:jc w:val="center"/>
              <w:rPr>
                <w:rFonts w:ascii="Times New Roman" w:eastAsia="仿宋" w:hAnsi="Times New Roman" w:cs="Times New Roman"/>
                <w:b/>
                <w:kern w:val="0"/>
                <w:sz w:val="24"/>
                <w:szCs w:val="32"/>
              </w:rPr>
            </w:pPr>
          </w:p>
        </w:tc>
        <w:tc>
          <w:tcPr>
            <w:tcW w:w="2127" w:type="dxa"/>
            <w:vMerge/>
            <w:vAlign w:val="center"/>
          </w:tcPr>
          <w:p w:rsidR="001B5DF1" w:rsidRDefault="001B5DF1">
            <w:pPr>
              <w:wordWrap w:val="0"/>
              <w:jc w:val="center"/>
              <w:rPr>
                <w:rFonts w:ascii="Times New Roman" w:eastAsia="仿宋" w:hAnsi="Times New Roman" w:cs="Times New Roman"/>
                <w:kern w:val="0"/>
                <w:sz w:val="24"/>
                <w:szCs w:val="32"/>
              </w:rPr>
            </w:pPr>
          </w:p>
        </w:tc>
        <w:tc>
          <w:tcPr>
            <w:tcW w:w="5124" w:type="dxa"/>
            <w:vAlign w:val="center"/>
          </w:tcPr>
          <w:p w:rsidR="001B5DF1" w:rsidRDefault="00FC007E">
            <w:pPr>
              <w:wordWrap w:val="0"/>
              <w:rPr>
                <w:rFonts w:ascii="Times New Roman" w:eastAsia="仿宋" w:hAnsi="Times New Roman" w:cs="Times New Roman"/>
                <w:kern w:val="0"/>
                <w:sz w:val="24"/>
                <w:szCs w:val="32"/>
              </w:rPr>
            </w:pPr>
            <w:r>
              <w:rPr>
                <w:rFonts w:ascii="仿宋" w:eastAsia="仿宋" w:hAnsi="仿宋" w:cs="仿宋" w:hint="eastAsia"/>
                <w:kern w:val="0"/>
                <w:sz w:val="24"/>
                <w:szCs w:val="32"/>
              </w:rPr>
              <w:t>④</w:t>
            </w:r>
            <w:r>
              <w:rPr>
                <w:rFonts w:ascii="Times New Roman" w:eastAsia="仿宋" w:hAnsi="Times New Roman" w:cs="Times New Roman" w:hint="eastAsia"/>
                <w:kern w:val="0"/>
                <w:sz w:val="24"/>
                <w:szCs w:val="32"/>
              </w:rPr>
              <w:t>开展知识产权金融服务，需要基于知识产权数据开发适用于不同应用场景的知识产权价值评估模型及工具；建立以知识产权为核心指标的科技型中小企业创新能力评价体系，评价体系的实施需要进行专利检索分析、商标检索分析等</w:t>
            </w:r>
          </w:p>
        </w:tc>
      </w:tr>
      <w:tr w:rsidR="001B5DF1">
        <w:trPr>
          <w:trHeight w:val="981"/>
          <w:jc w:val="center"/>
        </w:trPr>
        <w:tc>
          <w:tcPr>
            <w:tcW w:w="1809" w:type="dxa"/>
            <w:vMerge w:val="restart"/>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b/>
                <w:kern w:val="0"/>
                <w:sz w:val="24"/>
                <w:szCs w:val="32"/>
              </w:rPr>
              <w:t>知识产权管理</w:t>
            </w:r>
          </w:p>
        </w:tc>
        <w:tc>
          <w:tcPr>
            <w:tcW w:w="2127" w:type="dxa"/>
            <w:vMerge w:val="restart"/>
            <w:vAlign w:val="center"/>
          </w:tcPr>
          <w:p w:rsidR="001B5DF1" w:rsidRDefault="00FC007E">
            <w:pPr>
              <w:wordWrap w:val="0"/>
              <w:jc w:val="center"/>
              <w:rPr>
                <w:rFonts w:ascii="Times New Roman" w:eastAsia="仿宋" w:hAnsi="Times New Roman" w:cs="Times New Roman"/>
                <w:kern w:val="0"/>
                <w:sz w:val="24"/>
                <w:szCs w:val="32"/>
              </w:rPr>
            </w:pPr>
            <w:r>
              <w:rPr>
                <w:rFonts w:ascii="Times New Roman" w:eastAsia="仿宋" w:hAnsi="Times New Roman" w:cs="Times New Roman" w:hint="eastAsia"/>
                <w:kern w:val="0"/>
                <w:sz w:val="24"/>
                <w:szCs w:val="32"/>
              </w:rPr>
              <w:t>提升知识产权综合管理效率</w:t>
            </w:r>
          </w:p>
        </w:tc>
        <w:tc>
          <w:tcPr>
            <w:tcW w:w="5124" w:type="dxa"/>
            <w:vAlign w:val="center"/>
          </w:tcPr>
          <w:p w:rsidR="001B5DF1" w:rsidRDefault="00FC007E">
            <w:pPr>
              <w:wordWrap w:val="0"/>
              <w:rPr>
                <w:rFonts w:ascii="仿宋" w:eastAsia="仿宋" w:hAnsi="仿宋" w:cs="Times New Roman"/>
                <w:kern w:val="0"/>
                <w:sz w:val="24"/>
                <w:szCs w:val="32"/>
              </w:rPr>
            </w:pPr>
            <w:r>
              <w:rPr>
                <w:rFonts w:ascii="仿宋" w:eastAsia="仿宋" w:hAnsi="仿宋" w:cs="Times New Roman" w:hint="eastAsia"/>
                <w:kern w:val="0"/>
                <w:sz w:val="24"/>
                <w:szCs w:val="32"/>
              </w:rPr>
              <w:t>①地域、</w:t>
            </w:r>
            <w:r>
              <w:rPr>
                <w:rFonts w:ascii="Times New Roman" w:eastAsia="仿宋" w:hAnsi="Times New Roman" w:cs="Times New Roman" w:hint="eastAsia"/>
                <w:kern w:val="0"/>
                <w:sz w:val="24"/>
                <w:szCs w:val="32"/>
              </w:rPr>
              <w:t>重点产业知识产权数据统计工作，需</w:t>
            </w:r>
            <w:r>
              <w:rPr>
                <w:rFonts w:ascii="Times New Roman" w:eastAsia="仿宋" w:hAnsi="Times New Roman" w:cs="Times New Roman" w:hint="eastAsia"/>
                <w:kern w:val="0"/>
                <w:sz w:val="24"/>
                <w:szCs w:val="32"/>
              </w:rPr>
              <w:t>要知识产权数据支撑</w:t>
            </w:r>
          </w:p>
        </w:tc>
      </w:tr>
      <w:tr w:rsidR="001B5DF1">
        <w:trPr>
          <w:trHeight w:val="20"/>
          <w:jc w:val="center"/>
        </w:trPr>
        <w:tc>
          <w:tcPr>
            <w:tcW w:w="1809" w:type="dxa"/>
            <w:vMerge/>
            <w:vAlign w:val="center"/>
          </w:tcPr>
          <w:p w:rsidR="001B5DF1" w:rsidRDefault="001B5DF1">
            <w:pPr>
              <w:wordWrap w:val="0"/>
              <w:jc w:val="center"/>
              <w:rPr>
                <w:rFonts w:ascii="Times New Roman" w:eastAsia="仿宋" w:hAnsi="Times New Roman" w:cs="Times New Roman"/>
                <w:b/>
                <w:kern w:val="0"/>
                <w:sz w:val="24"/>
                <w:szCs w:val="32"/>
              </w:rPr>
            </w:pPr>
          </w:p>
        </w:tc>
        <w:tc>
          <w:tcPr>
            <w:tcW w:w="2127" w:type="dxa"/>
            <w:vMerge/>
            <w:vAlign w:val="center"/>
          </w:tcPr>
          <w:p w:rsidR="001B5DF1" w:rsidRDefault="001B5DF1">
            <w:pPr>
              <w:wordWrap w:val="0"/>
              <w:jc w:val="center"/>
              <w:rPr>
                <w:rFonts w:ascii="Times New Roman" w:eastAsia="仿宋" w:hAnsi="Times New Roman" w:cs="Times New Roman"/>
                <w:b/>
                <w:kern w:val="0"/>
                <w:sz w:val="24"/>
                <w:szCs w:val="32"/>
              </w:rPr>
            </w:pPr>
          </w:p>
        </w:tc>
        <w:tc>
          <w:tcPr>
            <w:tcW w:w="5124" w:type="dxa"/>
            <w:vAlign w:val="center"/>
          </w:tcPr>
          <w:p w:rsidR="001B5DF1" w:rsidRDefault="00FC007E">
            <w:pPr>
              <w:wordWrap w:val="0"/>
              <w:rPr>
                <w:rFonts w:ascii="仿宋" w:eastAsia="仿宋" w:hAnsi="仿宋" w:cs="仿宋"/>
                <w:kern w:val="0"/>
                <w:sz w:val="24"/>
                <w:szCs w:val="32"/>
              </w:rPr>
            </w:pPr>
            <w:r>
              <w:rPr>
                <w:rFonts w:ascii="仿宋" w:eastAsia="仿宋" w:hAnsi="仿宋" w:cs="Times New Roman" w:hint="eastAsia"/>
                <w:kern w:val="0"/>
                <w:sz w:val="24"/>
                <w:szCs w:val="32"/>
              </w:rPr>
              <w:t>②</w:t>
            </w:r>
            <w:r>
              <w:rPr>
                <w:rFonts w:ascii="Times New Roman" w:eastAsia="仿宋" w:hAnsi="Times New Roman" w:cs="Times New Roman" w:hint="eastAsia"/>
                <w:kern w:val="0"/>
                <w:sz w:val="24"/>
                <w:szCs w:val="32"/>
              </w:rPr>
              <w:t>知识产权服务机构管理</w:t>
            </w:r>
            <w:r>
              <w:rPr>
                <w:rFonts w:ascii="Times New Roman" w:eastAsia="仿宋" w:hAnsi="Times New Roman" w:cs="Times New Roman" w:hint="eastAsia"/>
                <w:kern w:val="0"/>
                <w:sz w:val="24"/>
                <w:szCs w:val="32"/>
              </w:rPr>
              <w:t>和培育</w:t>
            </w:r>
            <w:r>
              <w:rPr>
                <w:rFonts w:ascii="Times New Roman" w:eastAsia="仿宋" w:hAnsi="Times New Roman" w:cs="Times New Roman" w:hint="eastAsia"/>
                <w:kern w:val="0"/>
                <w:sz w:val="24"/>
                <w:szCs w:val="32"/>
              </w:rPr>
              <w:t>工作中，</w:t>
            </w:r>
            <w:r>
              <w:rPr>
                <w:rFonts w:ascii="Times New Roman" w:eastAsia="仿宋" w:hAnsi="Times New Roman" w:cs="Times New Roman" w:hint="eastAsia"/>
                <w:kern w:val="0"/>
                <w:sz w:val="24"/>
                <w:szCs w:val="32"/>
              </w:rPr>
              <w:t>需要知识产权数据支撑</w:t>
            </w:r>
          </w:p>
        </w:tc>
      </w:tr>
      <w:tr w:rsidR="001B5DF1">
        <w:trPr>
          <w:trHeight w:val="20"/>
          <w:jc w:val="center"/>
        </w:trPr>
        <w:tc>
          <w:tcPr>
            <w:tcW w:w="1809" w:type="dxa"/>
            <w:vMerge/>
            <w:vAlign w:val="center"/>
          </w:tcPr>
          <w:p w:rsidR="001B5DF1" w:rsidRDefault="001B5DF1">
            <w:pPr>
              <w:wordWrap w:val="0"/>
              <w:jc w:val="center"/>
              <w:rPr>
                <w:rFonts w:ascii="Times New Roman" w:eastAsia="仿宋" w:hAnsi="Times New Roman" w:cs="Times New Roman"/>
                <w:b/>
                <w:kern w:val="0"/>
                <w:sz w:val="24"/>
                <w:szCs w:val="32"/>
              </w:rPr>
            </w:pPr>
          </w:p>
        </w:tc>
        <w:tc>
          <w:tcPr>
            <w:tcW w:w="2127" w:type="dxa"/>
            <w:vMerge/>
            <w:vAlign w:val="center"/>
          </w:tcPr>
          <w:p w:rsidR="001B5DF1" w:rsidRDefault="001B5DF1">
            <w:pPr>
              <w:wordWrap w:val="0"/>
              <w:jc w:val="center"/>
              <w:rPr>
                <w:rFonts w:ascii="Times New Roman" w:eastAsia="仿宋" w:hAnsi="Times New Roman" w:cs="Times New Roman"/>
                <w:b/>
                <w:kern w:val="0"/>
                <w:sz w:val="24"/>
                <w:szCs w:val="32"/>
              </w:rPr>
            </w:pPr>
          </w:p>
        </w:tc>
        <w:tc>
          <w:tcPr>
            <w:tcW w:w="5124" w:type="dxa"/>
            <w:vAlign w:val="center"/>
          </w:tcPr>
          <w:p w:rsidR="001B5DF1" w:rsidRDefault="00FC007E">
            <w:pPr>
              <w:wordWrap w:val="0"/>
              <w:rPr>
                <w:rFonts w:ascii="仿宋" w:eastAsia="仿宋" w:hAnsi="仿宋" w:cs="仿宋"/>
                <w:kern w:val="0"/>
                <w:sz w:val="24"/>
                <w:szCs w:val="32"/>
              </w:rPr>
            </w:pPr>
            <w:r>
              <w:rPr>
                <w:rFonts w:ascii="仿宋" w:eastAsia="仿宋" w:hAnsi="仿宋" w:cs="仿宋" w:hint="eastAsia"/>
                <w:kern w:val="0"/>
                <w:sz w:val="24"/>
                <w:szCs w:val="32"/>
              </w:rPr>
              <w:t>③</w:t>
            </w:r>
            <w:r>
              <w:rPr>
                <w:rFonts w:ascii="仿宋" w:eastAsia="仿宋" w:hAnsi="仿宋" w:cs="仿宋"/>
                <w:kern w:val="0"/>
                <w:sz w:val="24"/>
                <w:szCs w:val="32"/>
              </w:rPr>
              <w:t>知识产权（专利）密集型产业增加值核算与发布机制</w:t>
            </w:r>
            <w:r>
              <w:rPr>
                <w:rFonts w:ascii="仿宋" w:eastAsia="仿宋" w:hAnsi="仿宋" w:cs="仿宋" w:hint="eastAsia"/>
                <w:kern w:val="0"/>
                <w:sz w:val="24"/>
                <w:szCs w:val="32"/>
              </w:rPr>
              <w:t>等</w:t>
            </w:r>
            <w:r>
              <w:rPr>
                <w:rFonts w:ascii="仿宋" w:eastAsia="仿宋" w:hAnsi="仿宋" w:cs="仿宋"/>
                <w:kern w:val="0"/>
                <w:sz w:val="24"/>
                <w:szCs w:val="32"/>
              </w:rPr>
              <w:t>工作</w:t>
            </w:r>
            <w:r>
              <w:rPr>
                <w:rFonts w:ascii="仿宋" w:eastAsia="仿宋" w:hAnsi="仿宋" w:cs="仿宋" w:hint="eastAsia"/>
                <w:kern w:val="0"/>
                <w:sz w:val="24"/>
                <w:szCs w:val="32"/>
              </w:rPr>
              <w:t>，</w:t>
            </w:r>
            <w:r>
              <w:rPr>
                <w:rFonts w:ascii="仿宋" w:eastAsia="仿宋" w:hAnsi="仿宋" w:cs="仿宋"/>
                <w:kern w:val="0"/>
                <w:sz w:val="24"/>
                <w:szCs w:val="32"/>
              </w:rPr>
              <w:t>需进行专利检索分析</w:t>
            </w:r>
            <w:r>
              <w:rPr>
                <w:rFonts w:ascii="仿宋" w:eastAsia="仿宋" w:hAnsi="仿宋" w:cs="仿宋" w:hint="eastAsia"/>
                <w:kern w:val="0"/>
                <w:sz w:val="24"/>
                <w:szCs w:val="32"/>
              </w:rPr>
              <w:t>、统计分析等</w:t>
            </w:r>
          </w:p>
        </w:tc>
      </w:tr>
      <w:tr w:rsidR="001B5DF1">
        <w:trPr>
          <w:trHeight w:val="20"/>
          <w:jc w:val="center"/>
        </w:trPr>
        <w:tc>
          <w:tcPr>
            <w:tcW w:w="1809" w:type="dxa"/>
            <w:vMerge w:val="restart"/>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b/>
                <w:kern w:val="0"/>
                <w:sz w:val="24"/>
                <w:szCs w:val="32"/>
              </w:rPr>
              <w:t>知识产权服务</w:t>
            </w:r>
          </w:p>
        </w:tc>
        <w:tc>
          <w:tcPr>
            <w:tcW w:w="2127" w:type="dxa"/>
            <w:vMerge w:val="restart"/>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搭建当地知识产权服务工作体系，提升当地知识产权服务工作水平</w:t>
            </w:r>
          </w:p>
        </w:tc>
        <w:tc>
          <w:tcPr>
            <w:tcW w:w="5124" w:type="dxa"/>
            <w:vAlign w:val="center"/>
          </w:tcPr>
          <w:p w:rsidR="001B5DF1" w:rsidRDefault="00FC007E">
            <w:pPr>
              <w:wordWrap w:val="0"/>
              <w:rPr>
                <w:rFonts w:ascii="仿宋" w:eastAsia="仿宋" w:hAnsi="仿宋" w:cs="Times New Roman"/>
                <w:b/>
                <w:bCs/>
                <w:kern w:val="0"/>
                <w:sz w:val="24"/>
                <w:szCs w:val="32"/>
              </w:rPr>
            </w:pPr>
            <w:r>
              <w:rPr>
                <w:rFonts w:ascii="仿宋" w:eastAsia="仿宋" w:hAnsi="仿宋" w:cs="Times New Roman" w:hint="eastAsia"/>
                <w:kern w:val="0"/>
                <w:sz w:val="24"/>
                <w:szCs w:val="32"/>
              </w:rPr>
              <w:t>①</w:t>
            </w:r>
            <w:r>
              <w:rPr>
                <w:rFonts w:ascii="Times New Roman" w:eastAsia="仿宋" w:hAnsi="Times New Roman" w:cs="Times New Roman" w:hint="eastAsia"/>
                <w:kern w:val="0"/>
                <w:sz w:val="24"/>
                <w:szCs w:val="32"/>
              </w:rPr>
              <w:t>搭建知识产权信息公共服务平台，为当地知识产权服务工作体系建立提供支撑，推动信息资源深度利用</w:t>
            </w:r>
          </w:p>
        </w:tc>
      </w:tr>
      <w:tr w:rsidR="001B5DF1">
        <w:trPr>
          <w:trHeight w:val="20"/>
          <w:jc w:val="center"/>
        </w:trPr>
        <w:tc>
          <w:tcPr>
            <w:tcW w:w="1809" w:type="dxa"/>
            <w:vMerge/>
            <w:vAlign w:val="center"/>
          </w:tcPr>
          <w:p w:rsidR="001B5DF1" w:rsidRDefault="001B5DF1">
            <w:pPr>
              <w:wordWrap w:val="0"/>
              <w:jc w:val="center"/>
              <w:rPr>
                <w:rFonts w:ascii="Times New Roman" w:eastAsia="仿宋" w:hAnsi="Times New Roman" w:cs="Times New Roman"/>
                <w:b/>
                <w:kern w:val="0"/>
                <w:sz w:val="24"/>
                <w:szCs w:val="32"/>
              </w:rPr>
            </w:pPr>
          </w:p>
        </w:tc>
        <w:tc>
          <w:tcPr>
            <w:tcW w:w="2127" w:type="dxa"/>
            <w:vMerge/>
            <w:vAlign w:val="center"/>
          </w:tcPr>
          <w:p w:rsidR="001B5DF1" w:rsidRDefault="001B5DF1">
            <w:pPr>
              <w:wordWrap w:val="0"/>
              <w:jc w:val="center"/>
              <w:rPr>
                <w:rFonts w:ascii="Times New Roman" w:eastAsia="仿宋" w:hAnsi="Times New Roman" w:cs="Times New Roman"/>
                <w:kern w:val="0"/>
                <w:sz w:val="24"/>
                <w:szCs w:val="32"/>
              </w:rPr>
            </w:pPr>
          </w:p>
        </w:tc>
        <w:tc>
          <w:tcPr>
            <w:tcW w:w="5124" w:type="dxa"/>
            <w:vAlign w:val="center"/>
          </w:tcPr>
          <w:p w:rsidR="001B5DF1" w:rsidRDefault="00FC007E">
            <w:pPr>
              <w:wordWrap w:val="0"/>
              <w:rPr>
                <w:rFonts w:ascii="仿宋" w:eastAsia="仿宋" w:hAnsi="仿宋" w:cs="Times New Roman"/>
                <w:kern w:val="0"/>
                <w:sz w:val="24"/>
                <w:szCs w:val="32"/>
              </w:rPr>
            </w:pPr>
            <w:r>
              <w:rPr>
                <w:rFonts w:ascii="仿宋" w:eastAsia="仿宋" w:hAnsi="仿宋" w:cs="Times New Roman" w:hint="eastAsia"/>
                <w:kern w:val="0"/>
                <w:sz w:val="24"/>
                <w:szCs w:val="32"/>
              </w:rPr>
              <w:t>②组织区域知识产权信息公共服务节点和网点提供知识产权公益培训、基础性检索查询和分析、知识产权文献传递、信息咨询等基础服务</w:t>
            </w:r>
          </w:p>
        </w:tc>
      </w:tr>
      <w:tr w:rsidR="001B5DF1">
        <w:trPr>
          <w:trHeight w:val="20"/>
          <w:jc w:val="center"/>
        </w:trPr>
        <w:tc>
          <w:tcPr>
            <w:tcW w:w="1809" w:type="dxa"/>
            <w:vMerge/>
            <w:vAlign w:val="center"/>
          </w:tcPr>
          <w:p w:rsidR="001B5DF1" w:rsidRDefault="001B5DF1">
            <w:pPr>
              <w:wordWrap w:val="0"/>
              <w:jc w:val="center"/>
              <w:rPr>
                <w:rFonts w:ascii="Times New Roman" w:eastAsia="仿宋" w:hAnsi="Times New Roman" w:cs="Times New Roman"/>
                <w:b/>
                <w:kern w:val="0"/>
                <w:sz w:val="24"/>
                <w:szCs w:val="32"/>
              </w:rPr>
            </w:pPr>
          </w:p>
        </w:tc>
        <w:tc>
          <w:tcPr>
            <w:tcW w:w="2127" w:type="dxa"/>
            <w:vMerge/>
            <w:vAlign w:val="center"/>
          </w:tcPr>
          <w:p w:rsidR="001B5DF1" w:rsidRDefault="001B5DF1">
            <w:pPr>
              <w:wordWrap w:val="0"/>
              <w:jc w:val="center"/>
              <w:rPr>
                <w:rFonts w:ascii="Times New Roman" w:eastAsia="仿宋" w:hAnsi="Times New Roman" w:cs="Times New Roman"/>
                <w:kern w:val="0"/>
                <w:sz w:val="24"/>
                <w:szCs w:val="32"/>
              </w:rPr>
            </w:pPr>
          </w:p>
        </w:tc>
        <w:tc>
          <w:tcPr>
            <w:tcW w:w="5124" w:type="dxa"/>
            <w:vAlign w:val="center"/>
          </w:tcPr>
          <w:p w:rsidR="001B5DF1" w:rsidRDefault="00FC007E">
            <w:pPr>
              <w:wordWrap w:val="0"/>
              <w:rPr>
                <w:rFonts w:ascii="仿宋" w:eastAsia="仿宋" w:hAnsi="仿宋" w:cs="Times New Roman"/>
                <w:kern w:val="0"/>
                <w:sz w:val="24"/>
                <w:szCs w:val="32"/>
              </w:rPr>
            </w:pPr>
            <w:r>
              <w:rPr>
                <w:rFonts w:ascii="仿宋" w:eastAsia="仿宋" w:hAnsi="仿宋" w:cs="仿宋" w:hint="eastAsia"/>
                <w:kern w:val="0"/>
                <w:sz w:val="24"/>
                <w:szCs w:val="32"/>
              </w:rPr>
              <w:t>③</w:t>
            </w:r>
            <w:r>
              <w:rPr>
                <w:rFonts w:ascii="仿宋" w:eastAsia="仿宋" w:hAnsi="仿宋" w:cs="Times New Roman" w:hint="eastAsia"/>
                <w:kern w:val="0"/>
                <w:sz w:val="24"/>
                <w:szCs w:val="32"/>
              </w:rPr>
              <w:t>鼓励区域内具备相应资质和服务能力的知识产权信息公共服务节点、网点提供低成本专业化公共服务，包括知识产权专业检索和分析、专题数据库建设等</w:t>
            </w:r>
          </w:p>
        </w:tc>
      </w:tr>
    </w:tbl>
    <w:p w:rsidR="001B5DF1" w:rsidRDefault="00FC007E">
      <w:pPr>
        <w:pStyle w:val="3"/>
        <w:wordWrap w:val="0"/>
        <w:rPr>
          <w:rFonts w:eastAsia="仿宋"/>
        </w:rPr>
      </w:pPr>
      <w:bookmarkStart w:id="197" w:name="_Toc1401437609"/>
      <w:r>
        <w:rPr>
          <w:rFonts w:eastAsia="仿宋" w:hint="eastAsia"/>
        </w:rPr>
        <w:t>（二）企业</w:t>
      </w:r>
      <w:bookmarkEnd w:id="197"/>
    </w:p>
    <w:p w:rsidR="001B5DF1" w:rsidRDefault="00FC007E">
      <w:pPr>
        <w:wordWrap w:val="0"/>
        <w:spacing w:line="360" w:lineRule="auto"/>
        <w:ind w:firstLineChars="200" w:firstLine="640"/>
        <w:rPr>
          <w:rFonts w:eastAsia="仿宋"/>
          <w:sz w:val="32"/>
          <w:szCs w:val="32"/>
        </w:rPr>
      </w:pPr>
      <w:r>
        <w:rPr>
          <w:rFonts w:eastAsia="仿宋" w:hint="eastAsia"/>
          <w:sz w:val="32"/>
          <w:szCs w:val="32"/>
        </w:rPr>
        <w:t>知识产权数据</w:t>
      </w:r>
      <w:r>
        <w:rPr>
          <w:rFonts w:eastAsia="仿宋"/>
          <w:sz w:val="32"/>
          <w:szCs w:val="32"/>
        </w:rPr>
        <w:t>利用贯穿了企业生产经营</w:t>
      </w:r>
      <w:r>
        <w:rPr>
          <w:rFonts w:eastAsia="仿宋" w:hint="eastAsia"/>
          <w:sz w:val="32"/>
          <w:szCs w:val="32"/>
        </w:rPr>
        <w:t>所有</w:t>
      </w:r>
      <w:r>
        <w:rPr>
          <w:rFonts w:eastAsia="仿宋"/>
          <w:sz w:val="32"/>
          <w:szCs w:val="32"/>
        </w:rPr>
        <w:t>环节</w:t>
      </w:r>
      <w:r>
        <w:rPr>
          <w:rFonts w:eastAsia="仿宋" w:hint="eastAsia"/>
          <w:sz w:val="32"/>
          <w:szCs w:val="32"/>
        </w:rPr>
        <w:t>，包括研发、采购和销售，以及企业重组、并购、融资、技术引进、技术转移</w:t>
      </w:r>
      <w:r>
        <w:rPr>
          <w:rFonts w:eastAsia="仿宋" w:hint="eastAsia"/>
          <w:sz w:val="32"/>
          <w:szCs w:val="32"/>
        </w:rPr>
        <w:t>/</w:t>
      </w:r>
      <w:r>
        <w:rPr>
          <w:rFonts w:eastAsia="仿宋" w:hint="eastAsia"/>
          <w:sz w:val="32"/>
          <w:szCs w:val="32"/>
        </w:rPr>
        <w:t>许可、侵权纠纷、技术合作、人才引进、竞争对手调查、品牌推广、海外参展</w:t>
      </w:r>
      <w:r>
        <w:rPr>
          <w:rFonts w:eastAsia="仿宋" w:hint="eastAsia"/>
          <w:sz w:val="32"/>
          <w:szCs w:val="32"/>
        </w:rPr>
        <w:t>等</w:t>
      </w:r>
      <w:r>
        <w:rPr>
          <w:rFonts w:eastAsia="仿宋" w:hint="eastAsia"/>
          <w:sz w:val="32"/>
          <w:szCs w:val="32"/>
        </w:rPr>
        <w:t>。在这些环节中，</w:t>
      </w:r>
      <w:r>
        <w:rPr>
          <w:rFonts w:eastAsia="仿宋" w:cs="Times New Roman" w:hint="eastAsia"/>
          <w:bCs/>
          <w:sz w:val="32"/>
          <w:szCs w:val="32"/>
        </w:rPr>
        <w:t>知识产权数据利用场景如表</w:t>
      </w:r>
      <w:r>
        <w:rPr>
          <w:rFonts w:eastAsia="仿宋" w:cs="Times New Roman" w:hint="eastAsia"/>
          <w:bCs/>
          <w:sz w:val="32"/>
          <w:szCs w:val="32"/>
        </w:rPr>
        <w:t>22</w:t>
      </w:r>
      <w:r>
        <w:rPr>
          <w:rFonts w:eastAsia="仿宋" w:cs="Times New Roman" w:hint="eastAsia"/>
          <w:bCs/>
          <w:sz w:val="32"/>
          <w:szCs w:val="32"/>
        </w:rPr>
        <w:t>所示</w:t>
      </w:r>
      <w:r>
        <w:rPr>
          <w:rFonts w:eastAsia="仿宋" w:hint="eastAsia"/>
          <w:sz w:val="32"/>
          <w:szCs w:val="32"/>
        </w:rPr>
        <w:t>。</w:t>
      </w:r>
    </w:p>
    <w:p w:rsidR="001B5DF1" w:rsidRDefault="00FC007E">
      <w:pPr>
        <w:pStyle w:val="a5"/>
        <w:keepNext/>
        <w:wordWrap w:val="0"/>
        <w:jc w:val="center"/>
      </w:pPr>
      <w:r>
        <w:rPr>
          <w:rFonts w:hint="eastAsia"/>
          <w:sz w:val="21"/>
          <w:szCs w:val="21"/>
        </w:rPr>
        <w:t>表</w:t>
      </w:r>
      <w:r>
        <w:rPr>
          <w:rFonts w:hint="eastAsia"/>
          <w:sz w:val="21"/>
          <w:szCs w:val="21"/>
        </w:rPr>
        <w:t xml:space="preserve"> 22 </w:t>
      </w:r>
      <w:r>
        <w:rPr>
          <w:rFonts w:hint="eastAsia"/>
          <w:sz w:val="21"/>
          <w:szCs w:val="21"/>
        </w:rPr>
        <w:t>企业数据利用场景</w:t>
      </w:r>
    </w:p>
    <w:tbl>
      <w:tblPr>
        <w:tblStyle w:val="af4"/>
        <w:tblW w:w="8834" w:type="dxa"/>
        <w:jc w:val="center"/>
        <w:tblLayout w:type="fixed"/>
        <w:tblLook w:val="04A0"/>
      </w:tblPr>
      <w:tblGrid>
        <w:gridCol w:w="944"/>
        <w:gridCol w:w="1385"/>
        <w:gridCol w:w="2491"/>
        <w:gridCol w:w="4014"/>
      </w:tblGrid>
      <w:tr w:rsidR="001B5DF1">
        <w:trPr>
          <w:jc w:val="center"/>
        </w:trPr>
        <w:tc>
          <w:tcPr>
            <w:tcW w:w="2329" w:type="dxa"/>
            <w:gridSpan w:val="2"/>
            <w:shd w:val="clear" w:color="auto" w:fill="4BACC6" w:themeFill="accent5"/>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b/>
                <w:kern w:val="0"/>
                <w:sz w:val="24"/>
                <w:szCs w:val="32"/>
              </w:rPr>
              <w:t>数据利用场景</w:t>
            </w:r>
          </w:p>
        </w:tc>
        <w:tc>
          <w:tcPr>
            <w:tcW w:w="2491" w:type="dxa"/>
            <w:shd w:val="clear" w:color="auto" w:fill="4BACC6" w:themeFill="accent5"/>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b/>
                <w:kern w:val="0"/>
                <w:sz w:val="24"/>
                <w:szCs w:val="32"/>
              </w:rPr>
              <w:t>数据利用目的</w:t>
            </w:r>
          </w:p>
        </w:tc>
        <w:tc>
          <w:tcPr>
            <w:tcW w:w="4014" w:type="dxa"/>
            <w:shd w:val="clear" w:color="auto" w:fill="4BACC6" w:themeFill="accent5"/>
            <w:vAlign w:val="center"/>
          </w:tcPr>
          <w:p w:rsidR="001B5DF1" w:rsidRDefault="00FC007E">
            <w:pPr>
              <w:wordWrap w:val="0"/>
              <w:jc w:val="left"/>
              <w:rPr>
                <w:rFonts w:ascii="Times New Roman" w:eastAsia="仿宋" w:hAnsi="Times New Roman" w:cs="Times New Roman"/>
                <w:b/>
                <w:kern w:val="0"/>
                <w:sz w:val="24"/>
                <w:szCs w:val="32"/>
              </w:rPr>
            </w:pPr>
            <w:r>
              <w:rPr>
                <w:rFonts w:ascii="Times New Roman" w:eastAsia="仿宋" w:hAnsi="Times New Roman" w:cs="Times New Roman" w:hint="eastAsia"/>
                <w:b/>
                <w:kern w:val="0"/>
                <w:sz w:val="24"/>
                <w:szCs w:val="32"/>
              </w:rPr>
              <w:t>数据利用方式</w:t>
            </w:r>
          </w:p>
        </w:tc>
      </w:tr>
      <w:tr w:rsidR="001B5DF1">
        <w:trPr>
          <w:jc w:val="center"/>
        </w:trPr>
        <w:tc>
          <w:tcPr>
            <w:tcW w:w="2329" w:type="dxa"/>
            <w:gridSpan w:val="2"/>
            <w:vAlign w:val="center"/>
          </w:tcPr>
          <w:p w:rsidR="001B5DF1" w:rsidRDefault="00FC007E">
            <w:pPr>
              <w:wordWrap w:val="0"/>
              <w:jc w:val="center"/>
              <w:rPr>
                <w:rFonts w:ascii="Times New Roman" w:eastAsia="仿宋" w:hAnsi="Times New Roman" w:cs="Times New Roman"/>
                <w:kern w:val="0"/>
                <w:sz w:val="24"/>
                <w:szCs w:val="32"/>
              </w:rPr>
            </w:pPr>
            <w:r>
              <w:rPr>
                <w:rFonts w:ascii="Times New Roman" w:eastAsia="仿宋" w:hAnsi="Times New Roman" w:cs="Times New Roman" w:hint="eastAsia"/>
                <w:b/>
                <w:kern w:val="0"/>
                <w:sz w:val="24"/>
                <w:szCs w:val="32"/>
              </w:rPr>
              <w:t>企业知识产权管理</w:t>
            </w:r>
          </w:p>
        </w:tc>
        <w:tc>
          <w:tcPr>
            <w:tcW w:w="2491" w:type="dxa"/>
            <w:vAlign w:val="center"/>
          </w:tcPr>
          <w:p w:rsidR="001B5DF1" w:rsidRDefault="00FC007E">
            <w:pPr>
              <w:wordWrap w:val="0"/>
              <w:jc w:val="center"/>
              <w:rPr>
                <w:rFonts w:ascii="Times New Roman" w:eastAsia="仿宋" w:hAnsi="Times New Roman" w:cs="Times New Roman"/>
                <w:kern w:val="0"/>
                <w:sz w:val="24"/>
                <w:szCs w:val="32"/>
              </w:rPr>
            </w:pPr>
            <w:r>
              <w:rPr>
                <w:rFonts w:ascii="Times New Roman" w:eastAsia="仿宋" w:hAnsi="Times New Roman" w:cs="Times New Roman" w:hint="eastAsia"/>
                <w:kern w:val="0"/>
                <w:sz w:val="24"/>
                <w:szCs w:val="32"/>
              </w:rPr>
              <w:t>提升企业知识产权规范化管理水平，有效运用知识产权策略，提升知识产权数量和质量</w:t>
            </w:r>
          </w:p>
        </w:tc>
        <w:tc>
          <w:tcPr>
            <w:tcW w:w="4014" w:type="dxa"/>
            <w:vAlign w:val="center"/>
          </w:tcPr>
          <w:p w:rsidR="001B5DF1" w:rsidRDefault="00FC007E">
            <w:pPr>
              <w:wordWrap w:val="0"/>
              <w:jc w:val="left"/>
              <w:rPr>
                <w:rFonts w:ascii="Times New Roman" w:eastAsia="仿宋" w:hAnsi="Times New Roman" w:cs="Times New Roman"/>
                <w:kern w:val="0"/>
                <w:sz w:val="24"/>
                <w:szCs w:val="32"/>
              </w:rPr>
            </w:pPr>
            <w:r>
              <w:rPr>
                <w:rFonts w:ascii="Times New Roman" w:eastAsia="仿宋" w:hAnsi="Times New Roman" w:cs="Times New Roman" w:hint="eastAsia"/>
                <w:kern w:val="0"/>
                <w:sz w:val="24"/>
                <w:szCs w:val="32"/>
              </w:rPr>
              <w:t>需要进行专业检索分析、商标检索分析、建立专题数据库等</w:t>
            </w:r>
          </w:p>
        </w:tc>
      </w:tr>
      <w:tr w:rsidR="001B5DF1">
        <w:trPr>
          <w:jc w:val="center"/>
        </w:trPr>
        <w:tc>
          <w:tcPr>
            <w:tcW w:w="944" w:type="dxa"/>
            <w:vMerge w:val="restart"/>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b/>
                <w:kern w:val="0"/>
                <w:sz w:val="24"/>
                <w:szCs w:val="32"/>
              </w:rPr>
              <w:t>研发环节</w:t>
            </w:r>
          </w:p>
        </w:tc>
        <w:tc>
          <w:tcPr>
            <w:tcW w:w="1385" w:type="dxa"/>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研发规划</w:t>
            </w:r>
          </w:p>
        </w:tc>
        <w:tc>
          <w:tcPr>
            <w:tcW w:w="2491" w:type="dxa"/>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了解所在行业现有技术发展状况、市场竞争状况</w:t>
            </w:r>
          </w:p>
        </w:tc>
        <w:tc>
          <w:tcPr>
            <w:tcW w:w="4014" w:type="dxa"/>
            <w:vAlign w:val="center"/>
          </w:tcPr>
          <w:p w:rsidR="001B5DF1" w:rsidRDefault="00FC007E">
            <w:pPr>
              <w:wordWrap w:val="0"/>
              <w:jc w:val="left"/>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需要进行技术创新分析、竞争对手调查分析等</w:t>
            </w:r>
          </w:p>
        </w:tc>
      </w:tr>
      <w:tr w:rsidR="001B5DF1">
        <w:trPr>
          <w:jc w:val="center"/>
        </w:trPr>
        <w:tc>
          <w:tcPr>
            <w:tcW w:w="944" w:type="dxa"/>
            <w:vMerge/>
            <w:vAlign w:val="center"/>
          </w:tcPr>
          <w:p w:rsidR="001B5DF1" w:rsidRDefault="001B5DF1">
            <w:pPr>
              <w:wordWrap w:val="0"/>
              <w:jc w:val="center"/>
              <w:rPr>
                <w:rFonts w:ascii="Times New Roman" w:eastAsia="仿宋" w:hAnsi="Times New Roman" w:cs="Times New Roman"/>
                <w:b/>
                <w:kern w:val="0"/>
                <w:sz w:val="24"/>
                <w:szCs w:val="32"/>
              </w:rPr>
            </w:pPr>
          </w:p>
        </w:tc>
        <w:tc>
          <w:tcPr>
            <w:tcW w:w="1385" w:type="dxa"/>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研发立项</w:t>
            </w:r>
          </w:p>
        </w:tc>
        <w:tc>
          <w:tcPr>
            <w:tcW w:w="2491" w:type="dxa"/>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产品侵权风险管控</w:t>
            </w:r>
          </w:p>
        </w:tc>
        <w:tc>
          <w:tcPr>
            <w:tcW w:w="4014" w:type="dxa"/>
            <w:vAlign w:val="center"/>
          </w:tcPr>
          <w:p w:rsidR="001B5DF1" w:rsidRDefault="00FC007E">
            <w:pPr>
              <w:wordWrap w:val="0"/>
              <w:jc w:val="left"/>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需要进行防侵权检索</w:t>
            </w:r>
          </w:p>
        </w:tc>
      </w:tr>
      <w:tr w:rsidR="001B5DF1">
        <w:trPr>
          <w:jc w:val="center"/>
        </w:trPr>
        <w:tc>
          <w:tcPr>
            <w:tcW w:w="944" w:type="dxa"/>
            <w:vMerge/>
            <w:vAlign w:val="center"/>
          </w:tcPr>
          <w:p w:rsidR="001B5DF1" w:rsidRDefault="001B5DF1">
            <w:pPr>
              <w:wordWrap w:val="0"/>
              <w:jc w:val="center"/>
              <w:rPr>
                <w:rFonts w:ascii="Times New Roman" w:eastAsia="仿宋" w:hAnsi="Times New Roman" w:cs="Times New Roman"/>
                <w:b/>
                <w:kern w:val="0"/>
                <w:sz w:val="24"/>
                <w:szCs w:val="32"/>
              </w:rPr>
            </w:pPr>
          </w:p>
        </w:tc>
        <w:tc>
          <w:tcPr>
            <w:tcW w:w="1385" w:type="dxa"/>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项目研发</w:t>
            </w:r>
          </w:p>
        </w:tc>
        <w:tc>
          <w:tcPr>
            <w:tcW w:w="2491" w:type="dxa"/>
            <w:vAlign w:val="center"/>
          </w:tcPr>
          <w:p w:rsidR="001B5DF1" w:rsidRDefault="00FC007E">
            <w:pPr>
              <w:pStyle w:val="af5"/>
              <w:wordWrap w:val="0"/>
              <w:ind w:firstLineChars="0" w:firstLine="0"/>
              <w:jc w:val="center"/>
              <w:rPr>
                <w:rFonts w:ascii="Times New Roman" w:eastAsia="仿宋" w:hAnsi="Times New Roman" w:cs="Times New Roman"/>
                <w:kern w:val="0"/>
                <w:sz w:val="24"/>
                <w:szCs w:val="32"/>
              </w:rPr>
            </w:pPr>
            <w:r>
              <w:rPr>
                <w:rFonts w:ascii="Times New Roman" w:eastAsia="仿宋" w:hAnsi="Times New Roman" w:cs="Times New Roman" w:hint="eastAsia"/>
                <w:kern w:val="0"/>
                <w:sz w:val="24"/>
                <w:szCs w:val="32"/>
              </w:rPr>
              <w:t>针对研发问题提出</w:t>
            </w:r>
          </w:p>
          <w:p w:rsidR="001B5DF1" w:rsidRDefault="00FC007E">
            <w:pPr>
              <w:pStyle w:val="af5"/>
              <w:wordWrap w:val="0"/>
              <w:ind w:firstLineChars="0" w:firstLine="0"/>
              <w:jc w:val="center"/>
              <w:rPr>
                <w:rFonts w:ascii="Times New Roman" w:eastAsia="仿宋" w:hAnsi="Times New Roman" w:cs="Times New Roman"/>
                <w:kern w:val="0"/>
                <w:sz w:val="24"/>
                <w:szCs w:val="32"/>
              </w:rPr>
            </w:pPr>
            <w:r>
              <w:rPr>
                <w:rFonts w:ascii="Times New Roman" w:eastAsia="仿宋" w:hAnsi="Times New Roman" w:cs="Times New Roman" w:hint="eastAsia"/>
                <w:kern w:val="0"/>
                <w:sz w:val="24"/>
                <w:szCs w:val="32"/>
              </w:rPr>
              <w:t>创新思路</w:t>
            </w:r>
          </w:p>
          <w:p w:rsidR="001B5DF1" w:rsidRDefault="00FC007E">
            <w:pPr>
              <w:pStyle w:val="af5"/>
              <w:wordWrap w:val="0"/>
              <w:ind w:firstLineChars="0" w:firstLine="0"/>
              <w:jc w:val="center"/>
              <w:rPr>
                <w:rFonts w:ascii="Times New Roman" w:eastAsia="仿宋" w:hAnsi="Times New Roman" w:cs="Times New Roman"/>
                <w:kern w:val="0"/>
                <w:sz w:val="24"/>
                <w:szCs w:val="32"/>
              </w:rPr>
            </w:pPr>
            <w:r>
              <w:rPr>
                <w:rFonts w:ascii="Times New Roman" w:eastAsia="仿宋" w:hAnsi="Times New Roman" w:cs="Times New Roman" w:hint="eastAsia"/>
                <w:kern w:val="0"/>
                <w:sz w:val="24"/>
                <w:szCs w:val="32"/>
              </w:rPr>
              <w:t>专利布局</w:t>
            </w:r>
          </w:p>
          <w:p w:rsidR="001B5DF1" w:rsidRDefault="00FC007E">
            <w:pPr>
              <w:pStyle w:val="af5"/>
              <w:wordWrap w:val="0"/>
              <w:ind w:firstLineChars="0" w:firstLine="0"/>
              <w:jc w:val="center"/>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专利申请</w:t>
            </w:r>
          </w:p>
        </w:tc>
        <w:tc>
          <w:tcPr>
            <w:tcW w:w="4014" w:type="dxa"/>
            <w:vAlign w:val="center"/>
          </w:tcPr>
          <w:p w:rsidR="001B5DF1" w:rsidRDefault="00FC007E">
            <w:pPr>
              <w:wordWrap w:val="0"/>
              <w:jc w:val="left"/>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需要进行技术创新分析、专利布局、专利性检索等</w:t>
            </w:r>
          </w:p>
        </w:tc>
      </w:tr>
      <w:tr w:rsidR="001B5DF1">
        <w:trPr>
          <w:jc w:val="center"/>
        </w:trPr>
        <w:tc>
          <w:tcPr>
            <w:tcW w:w="944" w:type="dxa"/>
            <w:vMerge/>
            <w:vAlign w:val="center"/>
          </w:tcPr>
          <w:p w:rsidR="001B5DF1" w:rsidRDefault="001B5DF1">
            <w:pPr>
              <w:wordWrap w:val="0"/>
              <w:jc w:val="center"/>
              <w:rPr>
                <w:rFonts w:ascii="Times New Roman" w:eastAsia="仿宋" w:hAnsi="Times New Roman" w:cs="Times New Roman"/>
                <w:b/>
                <w:kern w:val="0"/>
                <w:sz w:val="24"/>
                <w:szCs w:val="32"/>
              </w:rPr>
            </w:pPr>
          </w:p>
        </w:tc>
        <w:tc>
          <w:tcPr>
            <w:tcW w:w="1385" w:type="dxa"/>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产品测试</w:t>
            </w:r>
          </w:p>
        </w:tc>
        <w:tc>
          <w:tcPr>
            <w:tcW w:w="2491" w:type="dxa"/>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产品侵权风险管控</w:t>
            </w:r>
          </w:p>
        </w:tc>
        <w:tc>
          <w:tcPr>
            <w:tcW w:w="4014" w:type="dxa"/>
            <w:vAlign w:val="center"/>
          </w:tcPr>
          <w:p w:rsidR="001B5DF1" w:rsidRDefault="00FC007E">
            <w:pPr>
              <w:wordWrap w:val="0"/>
              <w:jc w:val="left"/>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需要进行防侵权检索</w:t>
            </w:r>
          </w:p>
        </w:tc>
      </w:tr>
      <w:tr w:rsidR="001B5DF1">
        <w:trPr>
          <w:jc w:val="center"/>
        </w:trPr>
        <w:tc>
          <w:tcPr>
            <w:tcW w:w="944" w:type="dxa"/>
            <w:vMerge/>
            <w:vAlign w:val="center"/>
          </w:tcPr>
          <w:p w:rsidR="001B5DF1" w:rsidRDefault="001B5DF1">
            <w:pPr>
              <w:wordWrap w:val="0"/>
              <w:jc w:val="center"/>
              <w:rPr>
                <w:rFonts w:ascii="Times New Roman" w:eastAsia="仿宋" w:hAnsi="Times New Roman" w:cs="Times New Roman"/>
                <w:b/>
                <w:kern w:val="0"/>
                <w:sz w:val="24"/>
                <w:szCs w:val="32"/>
              </w:rPr>
            </w:pPr>
          </w:p>
        </w:tc>
        <w:tc>
          <w:tcPr>
            <w:tcW w:w="1385" w:type="dxa"/>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生产上市</w:t>
            </w:r>
          </w:p>
        </w:tc>
        <w:tc>
          <w:tcPr>
            <w:tcW w:w="2491" w:type="dxa"/>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产品侵权风险管控</w:t>
            </w:r>
          </w:p>
        </w:tc>
        <w:tc>
          <w:tcPr>
            <w:tcW w:w="4014" w:type="dxa"/>
            <w:vAlign w:val="center"/>
          </w:tcPr>
          <w:p w:rsidR="001B5DF1" w:rsidRDefault="00FC007E">
            <w:pPr>
              <w:wordWrap w:val="0"/>
              <w:jc w:val="left"/>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需要进行防侵权检索</w:t>
            </w:r>
          </w:p>
        </w:tc>
      </w:tr>
      <w:tr w:rsidR="001B5DF1">
        <w:trPr>
          <w:jc w:val="center"/>
        </w:trPr>
        <w:tc>
          <w:tcPr>
            <w:tcW w:w="2329" w:type="dxa"/>
            <w:gridSpan w:val="2"/>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b/>
                <w:kern w:val="0"/>
                <w:sz w:val="24"/>
                <w:szCs w:val="32"/>
              </w:rPr>
              <w:t>采购环节</w:t>
            </w:r>
          </w:p>
        </w:tc>
        <w:tc>
          <w:tcPr>
            <w:tcW w:w="2491" w:type="dxa"/>
            <w:vAlign w:val="center"/>
          </w:tcPr>
          <w:p w:rsidR="001B5DF1" w:rsidRDefault="00FC007E">
            <w:pPr>
              <w:pStyle w:val="af5"/>
              <w:wordWrap w:val="0"/>
              <w:ind w:firstLineChars="0" w:firstLine="0"/>
              <w:jc w:val="center"/>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控制产品采购知识产权风险。筛选具有知识产权优势的供应商</w:t>
            </w:r>
          </w:p>
        </w:tc>
        <w:tc>
          <w:tcPr>
            <w:tcW w:w="4014" w:type="dxa"/>
            <w:vAlign w:val="center"/>
          </w:tcPr>
          <w:p w:rsidR="001B5DF1" w:rsidRDefault="00FC007E">
            <w:pPr>
              <w:wordWrap w:val="0"/>
              <w:jc w:val="left"/>
              <w:rPr>
                <w:rFonts w:ascii="Times New Roman" w:eastAsia="宋体" w:hAnsi="Times New Roman" w:cs="Times New Roman"/>
                <w:kern w:val="0"/>
                <w:sz w:val="24"/>
                <w:szCs w:val="20"/>
              </w:rPr>
            </w:pPr>
            <w:r>
              <w:rPr>
                <w:rFonts w:ascii="Times New Roman" w:eastAsia="仿宋" w:hAnsi="Times New Roman" w:cs="Times New Roman" w:hint="eastAsia"/>
                <w:kern w:val="0"/>
                <w:sz w:val="24"/>
                <w:szCs w:val="32"/>
              </w:rPr>
              <w:t>需要进行防侵权检索、技术评价分析等</w:t>
            </w:r>
          </w:p>
        </w:tc>
      </w:tr>
      <w:tr w:rsidR="001B5DF1">
        <w:trPr>
          <w:jc w:val="center"/>
        </w:trPr>
        <w:tc>
          <w:tcPr>
            <w:tcW w:w="2329" w:type="dxa"/>
            <w:gridSpan w:val="2"/>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b/>
                <w:kern w:val="0"/>
                <w:sz w:val="24"/>
                <w:szCs w:val="32"/>
              </w:rPr>
              <w:t>销售环节</w:t>
            </w:r>
          </w:p>
        </w:tc>
        <w:tc>
          <w:tcPr>
            <w:tcW w:w="2491" w:type="dxa"/>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管控专利侵权风险</w:t>
            </w:r>
          </w:p>
        </w:tc>
        <w:tc>
          <w:tcPr>
            <w:tcW w:w="4014" w:type="dxa"/>
            <w:vAlign w:val="center"/>
          </w:tcPr>
          <w:p w:rsidR="001B5DF1" w:rsidRDefault="00FC007E">
            <w:pPr>
              <w:wordWrap w:val="0"/>
              <w:jc w:val="left"/>
              <w:rPr>
                <w:rFonts w:ascii="Times New Roman" w:eastAsia="宋体" w:hAnsi="Times New Roman" w:cs="Times New Roman"/>
                <w:kern w:val="0"/>
                <w:sz w:val="24"/>
                <w:szCs w:val="20"/>
              </w:rPr>
            </w:pPr>
            <w:r>
              <w:rPr>
                <w:rFonts w:ascii="Times New Roman" w:eastAsia="仿宋" w:hAnsi="Times New Roman" w:cs="Times New Roman" w:hint="eastAsia"/>
                <w:kern w:val="0"/>
                <w:sz w:val="24"/>
                <w:szCs w:val="32"/>
              </w:rPr>
              <w:t>需要进行防侵权检索、专利布局分析等</w:t>
            </w:r>
          </w:p>
        </w:tc>
      </w:tr>
      <w:tr w:rsidR="001B5DF1">
        <w:trPr>
          <w:jc w:val="center"/>
        </w:trPr>
        <w:tc>
          <w:tcPr>
            <w:tcW w:w="2329" w:type="dxa"/>
            <w:gridSpan w:val="2"/>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b/>
                <w:kern w:val="0"/>
                <w:sz w:val="24"/>
                <w:szCs w:val="32"/>
              </w:rPr>
              <w:t>企业重组</w:t>
            </w:r>
          </w:p>
        </w:tc>
        <w:tc>
          <w:tcPr>
            <w:tcW w:w="2491" w:type="dxa"/>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知识产权资产进行评估</w:t>
            </w:r>
          </w:p>
        </w:tc>
        <w:tc>
          <w:tcPr>
            <w:tcW w:w="4014" w:type="dxa"/>
            <w:vAlign w:val="center"/>
          </w:tcPr>
          <w:p w:rsidR="001B5DF1" w:rsidRDefault="00FC007E">
            <w:pPr>
              <w:wordWrap w:val="0"/>
              <w:jc w:val="left"/>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需要对企业内部专利、商标、集成电路布图进行检索、分析等</w:t>
            </w:r>
          </w:p>
        </w:tc>
      </w:tr>
      <w:tr w:rsidR="001B5DF1">
        <w:trPr>
          <w:trHeight w:val="1223"/>
          <w:jc w:val="center"/>
        </w:trPr>
        <w:tc>
          <w:tcPr>
            <w:tcW w:w="2329" w:type="dxa"/>
            <w:gridSpan w:val="2"/>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b/>
                <w:kern w:val="0"/>
                <w:sz w:val="24"/>
                <w:szCs w:val="32"/>
              </w:rPr>
              <w:t>企业并购</w:t>
            </w:r>
          </w:p>
        </w:tc>
        <w:tc>
          <w:tcPr>
            <w:tcW w:w="2491" w:type="dxa"/>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在并购中利用知识产权数据对并购方所持有的知识产权进行合理评估</w:t>
            </w:r>
          </w:p>
        </w:tc>
        <w:tc>
          <w:tcPr>
            <w:tcW w:w="4014" w:type="dxa"/>
            <w:vAlign w:val="center"/>
          </w:tcPr>
          <w:p w:rsidR="001B5DF1" w:rsidRDefault="00FC007E">
            <w:pPr>
              <w:wordWrap w:val="0"/>
              <w:jc w:val="left"/>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需要对并购方知识产权（专利、商标、集成电路布图）进行检索、分析等</w:t>
            </w:r>
          </w:p>
        </w:tc>
      </w:tr>
      <w:tr w:rsidR="001B5DF1">
        <w:trPr>
          <w:jc w:val="center"/>
        </w:trPr>
        <w:tc>
          <w:tcPr>
            <w:tcW w:w="2329" w:type="dxa"/>
            <w:gridSpan w:val="2"/>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b/>
                <w:kern w:val="0"/>
                <w:sz w:val="24"/>
                <w:szCs w:val="32"/>
              </w:rPr>
              <w:t>融资</w:t>
            </w:r>
          </w:p>
        </w:tc>
        <w:tc>
          <w:tcPr>
            <w:tcW w:w="2491" w:type="dxa"/>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利用知识产权数据分析对质押物的价值进行合理评估</w:t>
            </w:r>
          </w:p>
        </w:tc>
        <w:tc>
          <w:tcPr>
            <w:tcW w:w="4014" w:type="dxa"/>
            <w:vAlign w:val="center"/>
          </w:tcPr>
          <w:p w:rsidR="001B5DF1" w:rsidRDefault="00FC007E">
            <w:pPr>
              <w:wordWrap w:val="0"/>
              <w:jc w:val="left"/>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需要对质押物（专利、商标等）的真实性、准确性、技术价值、经济价值、法律价值进行技术评价</w:t>
            </w:r>
          </w:p>
        </w:tc>
      </w:tr>
      <w:tr w:rsidR="001B5DF1">
        <w:trPr>
          <w:jc w:val="center"/>
        </w:trPr>
        <w:tc>
          <w:tcPr>
            <w:tcW w:w="2329" w:type="dxa"/>
            <w:gridSpan w:val="2"/>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b/>
                <w:kern w:val="0"/>
                <w:sz w:val="24"/>
                <w:szCs w:val="32"/>
              </w:rPr>
              <w:t>技术引进</w:t>
            </w:r>
          </w:p>
        </w:tc>
        <w:tc>
          <w:tcPr>
            <w:tcW w:w="2491" w:type="dxa"/>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利用知识产权数据分析对拟引进技术进行评价，评估引进技术的技术价值和知识产权风险</w:t>
            </w:r>
          </w:p>
        </w:tc>
        <w:tc>
          <w:tcPr>
            <w:tcW w:w="4014" w:type="dxa"/>
            <w:vAlign w:val="center"/>
          </w:tcPr>
          <w:p w:rsidR="001B5DF1" w:rsidRDefault="00FC007E">
            <w:pPr>
              <w:wordWrap w:val="0"/>
              <w:jc w:val="left"/>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需要对拟引进技术及其同类技术进行技术评价分析</w:t>
            </w:r>
          </w:p>
        </w:tc>
      </w:tr>
      <w:tr w:rsidR="001B5DF1">
        <w:trPr>
          <w:jc w:val="center"/>
        </w:trPr>
        <w:tc>
          <w:tcPr>
            <w:tcW w:w="2329" w:type="dxa"/>
            <w:gridSpan w:val="2"/>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b/>
                <w:kern w:val="0"/>
                <w:sz w:val="24"/>
                <w:szCs w:val="32"/>
              </w:rPr>
              <w:t>技术转移</w:t>
            </w:r>
            <w:r>
              <w:rPr>
                <w:rFonts w:ascii="Times New Roman" w:eastAsia="仿宋" w:hAnsi="Times New Roman" w:cs="Times New Roman" w:hint="eastAsia"/>
                <w:b/>
                <w:kern w:val="0"/>
                <w:sz w:val="24"/>
                <w:szCs w:val="32"/>
              </w:rPr>
              <w:t>/</w:t>
            </w:r>
            <w:r>
              <w:rPr>
                <w:rFonts w:ascii="Times New Roman" w:eastAsia="仿宋" w:hAnsi="Times New Roman" w:cs="Times New Roman" w:hint="eastAsia"/>
                <w:b/>
                <w:kern w:val="0"/>
                <w:sz w:val="24"/>
                <w:szCs w:val="32"/>
              </w:rPr>
              <w:t>许可</w:t>
            </w:r>
          </w:p>
        </w:tc>
        <w:tc>
          <w:tcPr>
            <w:tcW w:w="2491" w:type="dxa"/>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在技术转移</w:t>
            </w:r>
            <w:r>
              <w:rPr>
                <w:rFonts w:ascii="Times New Roman" w:eastAsia="仿宋" w:hAnsi="Times New Roman" w:cs="Times New Roman" w:hint="eastAsia"/>
                <w:kern w:val="0"/>
                <w:sz w:val="24"/>
                <w:szCs w:val="32"/>
              </w:rPr>
              <w:t>/</w:t>
            </w:r>
            <w:r>
              <w:rPr>
                <w:rFonts w:ascii="Times New Roman" w:eastAsia="仿宋" w:hAnsi="Times New Roman" w:cs="Times New Roman" w:hint="eastAsia"/>
                <w:kern w:val="0"/>
                <w:sz w:val="24"/>
                <w:szCs w:val="32"/>
              </w:rPr>
              <w:t>许可过程中，利用知识产权数据获取包含目标技术的知识产权并对所述知识产权进行评价</w:t>
            </w:r>
          </w:p>
        </w:tc>
        <w:tc>
          <w:tcPr>
            <w:tcW w:w="4014" w:type="dxa"/>
            <w:vAlign w:val="center"/>
          </w:tcPr>
          <w:p w:rsidR="001B5DF1" w:rsidRDefault="00FC007E">
            <w:pPr>
              <w:wordWrap w:val="0"/>
              <w:jc w:val="left"/>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需要进行技术评价分析</w:t>
            </w:r>
          </w:p>
        </w:tc>
      </w:tr>
      <w:tr w:rsidR="001B5DF1">
        <w:trPr>
          <w:jc w:val="center"/>
        </w:trPr>
        <w:tc>
          <w:tcPr>
            <w:tcW w:w="2329" w:type="dxa"/>
            <w:gridSpan w:val="2"/>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b/>
                <w:kern w:val="0"/>
                <w:sz w:val="24"/>
                <w:szCs w:val="32"/>
              </w:rPr>
              <w:t>侵权纠纷</w:t>
            </w:r>
          </w:p>
        </w:tc>
        <w:tc>
          <w:tcPr>
            <w:tcW w:w="2491" w:type="dxa"/>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在遭遇知识产权（专利、商标</w:t>
            </w:r>
            <w:r>
              <w:rPr>
                <w:rFonts w:ascii="Times New Roman" w:eastAsia="仿宋" w:hAnsi="Times New Roman" w:cs="Times New Roman" w:hint="eastAsia"/>
                <w:kern w:val="0"/>
                <w:sz w:val="24"/>
                <w:szCs w:val="32"/>
              </w:rPr>
              <w:t>等</w:t>
            </w:r>
            <w:r>
              <w:rPr>
                <w:rFonts w:ascii="Times New Roman" w:eastAsia="仿宋" w:hAnsi="Times New Roman" w:cs="Times New Roman" w:hint="eastAsia"/>
                <w:kern w:val="0"/>
                <w:sz w:val="24"/>
                <w:szCs w:val="32"/>
              </w:rPr>
              <w:t>）侵权纠纷时，通过知识产权数据分析和利用判断侵权的真实性</w:t>
            </w:r>
          </w:p>
        </w:tc>
        <w:tc>
          <w:tcPr>
            <w:tcW w:w="4014" w:type="dxa"/>
            <w:vAlign w:val="center"/>
          </w:tcPr>
          <w:p w:rsidR="001B5DF1" w:rsidRDefault="00FC007E">
            <w:pPr>
              <w:wordWrap w:val="0"/>
              <w:jc w:val="left"/>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需要进行防侵权检索</w:t>
            </w:r>
          </w:p>
        </w:tc>
      </w:tr>
      <w:tr w:rsidR="001B5DF1">
        <w:trPr>
          <w:jc w:val="center"/>
        </w:trPr>
        <w:tc>
          <w:tcPr>
            <w:tcW w:w="2329" w:type="dxa"/>
            <w:gridSpan w:val="2"/>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b/>
                <w:kern w:val="0"/>
                <w:sz w:val="24"/>
                <w:szCs w:val="32"/>
              </w:rPr>
              <w:t>技术合作</w:t>
            </w:r>
          </w:p>
        </w:tc>
        <w:tc>
          <w:tcPr>
            <w:tcW w:w="2491" w:type="dxa"/>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利用专利数据分析寻找技术合作对象和合作技术</w:t>
            </w:r>
          </w:p>
        </w:tc>
        <w:tc>
          <w:tcPr>
            <w:tcW w:w="4014" w:type="dxa"/>
            <w:vAlign w:val="center"/>
          </w:tcPr>
          <w:p w:rsidR="001B5DF1" w:rsidRDefault="00FC007E">
            <w:pPr>
              <w:wordWrap w:val="0"/>
              <w:jc w:val="left"/>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需要进行技术合作分析</w:t>
            </w:r>
          </w:p>
        </w:tc>
      </w:tr>
      <w:tr w:rsidR="001B5DF1">
        <w:trPr>
          <w:jc w:val="center"/>
        </w:trPr>
        <w:tc>
          <w:tcPr>
            <w:tcW w:w="2329" w:type="dxa"/>
            <w:gridSpan w:val="2"/>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b/>
                <w:kern w:val="0"/>
                <w:sz w:val="24"/>
                <w:szCs w:val="32"/>
              </w:rPr>
              <w:t>人才引进</w:t>
            </w:r>
          </w:p>
        </w:tc>
        <w:tc>
          <w:tcPr>
            <w:tcW w:w="2491" w:type="dxa"/>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在人才引进过程中，利用知识产权数据寻找目标人才，并对其涉及的知识产权进行评价</w:t>
            </w:r>
          </w:p>
        </w:tc>
        <w:tc>
          <w:tcPr>
            <w:tcW w:w="4014" w:type="dxa"/>
            <w:vAlign w:val="center"/>
          </w:tcPr>
          <w:p w:rsidR="001B5DF1" w:rsidRDefault="00FC007E">
            <w:pPr>
              <w:wordWrap w:val="0"/>
              <w:jc w:val="left"/>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需要进行人才管理分析</w:t>
            </w:r>
          </w:p>
        </w:tc>
      </w:tr>
      <w:tr w:rsidR="001B5DF1">
        <w:trPr>
          <w:jc w:val="center"/>
        </w:trPr>
        <w:tc>
          <w:tcPr>
            <w:tcW w:w="2329" w:type="dxa"/>
            <w:gridSpan w:val="2"/>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b/>
                <w:kern w:val="0"/>
                <w:sz w:val="24"/>
                <w:szCs w:val="32"/>
              </w:rPr>
              <w:t>竞争对手调查</w:t>
            </w:r>
          </w:p>
        </w:tc>
        <w:tc>
          <w:tcPr>
            <w:tcW w:w="2491" w:type="dxa"/>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利用知识产权数据分析进行竞争对手调查</w:t>
            </w:r>
          </w:p>
        </w:tc>
        <w:tc>
          <w:tcPr>
            <w:tcW w:w="4014" w:type="dxa"/>
            <w:vAlign w:val="center"/>
          </w:tcPr>
          <w:p w:rsidR="001B5DF1" w:rsidRDefault="00FC007E">
            <w:pPr>
              <w:wordWrap w:val="0"/>
              <w:jc w:val="left"/>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需要进行检索分析</w:t>
            </w:r>
          </w:p>
        </w:tc>
      </w:tr>
      <w:tr w:rsidR="001B5DF1">
        <w:trPr>
          <w:jc w:val="center"/>
        </w:trPr>
        <w:tc>
          <w:tcPr>
            <w:tcW w:w="2329" w:type="dxa"/>
            <w:gridSpan w:val="2"/>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b/>
                <w:kern w:val="0"/>
                <w:sz w:val="24"/>
                <w:szCs w:val="32"/>
              </w:rPr>
              <w:t>品牌推广</w:t>
            </w:r>
          </w:p>
        </w:tc>
        <w:tc>
          <w:tcPr>
            <w:tcW w:w="2491" w:type="dxa"/>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利用商标数据分析了解企业商标状况</w:t>
            </w:r>
          </w:p>
        </w:tc>
        <w:tc>
          <w:tcPr>
            <w:tcW w:w="4014" w:type="dxa"/>
            <w:vAlign w:val="center"/>
          </w:tcPr>
          <w:p w:rsidR="001B5DF1" w:rsidRDefault="00FC007E">
            <w:pPr>
              <w:wordWrap w:val="0"/>
              <w:jc w:val="left"/>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需要进行对商标检索分析</w:t>
            </w:r>
          </w:p>
        </w:tc>
      </w:tr>
      <w:tr w:rsidR="001B5DF1">
        <w:trPr>
          <w:jc w:val="center"/>
        </w:trPr>
        <w:tc>
          <w:tcPr>
            <w:tcW w:w="2329" w:type="dxa"/>
            <w:gridSpan w:val="2"/>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b/>
                <w:kern w:val="0"/>
                <w:sz w:val="24"/>
                <w:szCs w:val="32"/>
              </w:rPr>
              <w:t>海外参展</w:t>
            </w:r>
          </w:p>
        </w:tc>
        <w:tc>
          <w:tcPr>
            <w:tcW w:w="2491" w:type="dxa"/>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管控专利侵权风险</w:t>
            </w:r>
          </w:p>
        </w:tc>
        <w:tc>
          <w:tcPr>
            <w:tcW w:w="4014" w:type="dxa"/>
            <w:vAlign w:val="center"/>
          </w:tcPr>
          <w:p w:rsidR="001B5DF1" w:rsidRDefault="00FC007E">
            <w:pPr>
              <w:wordWrap w:val="0"/>
              <w:jc w:val="left"/>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需要进行防侵权检索</w:t>
            </w:r>
          </w:p>
        </w:tc>
      </w:tr>
    </w:tbl>
    <w:p w:rsidR="001B5DF1" w:rsidRDefault="00FC007E">
      <w:pPr>
        <w:wordWrap w:val="0"/>
        <w:ind w:firstLineChars="200" w:firstLine="640"/>
        <w:rPr>
          <w:rFonts w:eastAsia="仿宋"/>
          <w:sz w:val="32"/>
          <w:szCs w:val="32"/>
        </w:rPr>
      </w:pPr>
      <w:r>
        <w:rPr>
          <w:rFonts w:eastAsia="仿宋" w:hint="eastAsia"/>
          <w:sz w:val="32"/>
          <w:szCs w:val="32"/>
        </w:rPr>
        <w:t>中小微企业和发展成熟的企业尤其是大企业相比，存在机动灵活、具有创新动力的优势，但也存在资金不足、规模小、风险大、缺乏人员、知识产权管理欠缺等劣势。</w:t>
      </w:r>
    </w:p>
    <w:p w:rsidR="001B5DF1" w:rsidRDefault="00FC007E">
      <w:pPr>
        <w:wordWrap w:val="0"/>
        <w:ind w:firstLineChars="200" w:firstLine="640"/>
        <w:rPr>
          <w:rFonts w:eastAsia="仿宋"/>
          <w:sz w:val="32"/>
          <w:szCs w:val="32"/>
        </w:rPr>
      </w:pPr>
      <w:r>
        <w:rPr>
          <w:rFonts w:eastAsia="仿宋" w:hint="eastAsia"/>
          <w:sz w:val="32"/>
          <w:szCs w:val="32"/>
        </w:rPr>
        <w:t>对于中小微企业而言，其战略的重点通常在于使得企业存活和发展的特定创新技术，因此，专利是其最核心最重要的技术保护方式，完善的专利保护对其未来的发展具有至关重要的作用，因此，专利布局分析、技术创新分析、专利性分析等是其必要的数据利用方式。</w:t>
      </w:r>
    </w:p>
    <w:p w:rsidR="001B5DF1" w:rsidRDefault="00FC007E">
      <w:pPr>
        <w:pStyle w:val="3"/>
        <w:wordWrap w:val="0"/>
        <w:rPr>
          <w:rFonts w:eastAsia="仿宋"/>
        </w:rPr>
      </w:pPr>
      <w:bookmarkStart w:id="198" w:name="_Toc421479519"/>
      <w:r>
        <w:rPr>
          <w:rFonts w:eastAsia="仿宋" w:hint="eastAsia"/>
        </w:rPr>
        <w:t>（三）高校和科研机构</w:t>
      </w:r>
      <w:bookmarkEnd w:id="198"/>
    </w:p>
    <w:p w:rsidR="001B5DF1" w:rsidRDefault="00FC007E">
      <w:pPr>
        <w:wordWrap w:val="0"/>
        <w:ind w:firstLineChars="200" w:firstLine="640"/>
        <w:rPr>
          <w:rFonts w:eastAsia="仿宋"/>
          <w:sz w:val="32"/>
          <w:szCs w:val="32"/>
        </w:rPr>
      </w:pPr>
      <w:r>
        <w:rPr>
          <w:rFonts w:eastAsia="仿宋" w:hint="eastAsia"/>
          <w:sz w:val="32"/>
          <w:szCs w:val="32"/>
        </w:rPr>
        <w:t>知识产权数据</w:t>
      </w:r>
      <w:r>
        <w:rPr>
          <w:rFonts w:eastAsia="仿宋"/>
          <w:sz w:val="32"/>
          <w:szCs w:val="32"/>
        </w:rPr>
        <w:t>利用</w:t>
      </w:r>
      <w:r>
        <w:rPr>
          <w:rFonts w:eastAsia="仿宋" w:hint="eastAsia"/>
          <w:sz w:val="32"/>
          <w:szCs w:val="32"/>
        </w:rPr>
        <w:t>在高校和科研机构的科研工作、教学工作、评审、科研成果转化、人才引进、技术合作等方面，都必不可少。在高校各项工作开展过程中，知识产权数据利用场景如表</w:t>
      </w:r>
      <w:r>
        <w:rPr>
          <w:rFonts w:eastAsia="仿宋" w:hint="eastAsia"/>
          <w:sz w:val="32"/>
          <w:szCs w:val="32"/>
        </w:rPr>
        <w:t>23</w:t>
      </w:r>
      <w:r>
        <w:rPr>
          <w:rFonts w:eastAsia="仿宋" w:hint="eastAsia"/>
          <w:sz w:val="32"/>
          <w:szCs w:val="32"/>
        </w:rPr>
        <w:t>所示。</w:t>
      </w:r>
    </w:p>
    <w:p w:rsidR="001B5DF1" w:rsidRDefault="00FC007E">
      <w:pPr>
        <w:pStyle w:val="a5"/>
        <w:keepNext/>
        <w:wordWrap w:val="0"/>
        <w:jc w:val="center"/>
        <w:rPr>
          <w:sz w:val="21"/>
          <w:szCs w:val="21"/>
        </w:rPr>
      </w:pPr>
      <w:r>
        <w:rPr>
          <w:rFonts w:hint="eastAsia"/>
          <w:sz w:val="21"/>
          <w:szCs w:val="21"/>
        </w:rPr>
        <w:t>表</w:t>
      </w:r>
      <w:r>
        <w:rPr>
          <w:rFonts w:hint="eastAsia"/>
          <w:sz w:val="21"/>
          <w:szCs w:val="21"/>
        </w:rPr>
        <w:t xml:space="preserve"> 23</w:t>
      </w:r>
      <w:r>
        <w:rPr>
          <w:rFonts w:hint="eastAsia"/>
          <w:sz w:val="21"/>
          <w:szCs w:val="21"/>
        </w:rPr>
        <w:t>高校和科研机构数据利用场景</w:t>
      </w:r>
    </w:p>
    <w:tbl>
      <w:tblPr>
        <w:tblStyle w:val="af4"/>
        <w:tblW w:w="9298" w:type="dxa"/>
        <w:jc w:val="center"/>
        <w:tblLayout w:type="fixed"/>
        <w:tblLook w:val="04A0"/>
      </w:tblPr>
      <w:tblGrid>
        <w:gridCol w:w="2681"/>
        <w:gridCol w:w="2892"/>
        <w:gridCol w:w="3725"/>
      </w:tblGrid>
      <w:tr w:rsidR="001B5DF1">
        <w:trPr>
          <w:trHeight w:val="20"/>
          <w:jc w:val="center"/>
        </w:trPr>
        <w:tc>
          <w:tcPr>
            <w:tcW w:w="2681" w:type="dxa"/>
            <w:shd w:val="clear" w:color="auto" w:fill="4BACC6" w:themeFill="accent5"/>
            <w:vAlign w:val="center"/>
          </w:tcPr>
          <w:p w:rsidR="001B5DF1" w:rsidRDefault="00FC007E">
            <w:pPr>
              <w:wordWrap w:val="0"/>
              <w:jc w:val="center"/>
              <w:rPr>
                <w:rFonts w:ascii="Times New Roman" w:eastAsia="仿宋" w:hAnsi="Times New Roman" w:cs="Times New Roman"/>
                <w:b/>
                <w:kern w:val="0"/>
                <w:sz w:val="24"/>
                <w:szCs w:val="24"/>
              </w:rPr>
            </w:pPr>
            <w:r>
              <w:rPr>
                <w:rFonts w:ascii="Times New Roman" w:eastAsia="仿宋" w:hAnsi="Times New Roman" w:cs="Times New Roman" w:hint="eastAsia"/>
                <w:b/>
                <w:kern w:val="0"/>
                <w:sz w:val="24"/>
                <w:szCs w:val="24"/>
              </w:rPr>
              <w:t>数据利用场景</w:t>
            </w:r>
          </w:p>
        </w:tc>
        <w:tc>
          <w:tcPr>
            <w:tcW w:w="2892" w:type="dxa"/>
            <w:shd w:val="clear" w:color="auto" w:fill="4BACC6" w:themeFill="accent5"/>
            <w:vAlign w:val="center"/>
          </w:tcPr>
          <w:p w:rsidR="001B5DF1" w:rsidRDefault="00FC007E">
            <w:pPr>
              <w:wordWrap w:val="0"/>
              <w:jc w:val="center"/>
              <w:rPr>
                <w:rFonts w:ascii="Times New Roman" w:eastAsia="仿宋" w:hAnsi="Times New Roman" w:cs="Times New Roman"/>
                <w:b/>
                <w:kern w:val="0"/>
                <w:sz w:val="24"/>
                <w:szCs w:val="24"/>
              </w:rPr>
            </w:pPr>
            <w:r>
              <w:rPr>
                <w:rFonts w:ascii="Times New Roman" w:eastAsia="仿宋" w:hAnsi="Times New Roman" w:cs="Times New Roman" w:hint="eastAsia"/>
                <w:b/>
                <w:kern w:val="0"/>
                <w:sz w:val="24"/>
                <w:szCs w:val="24"/>
              </w:rPr>
              <w:t>数据利用目的</w:t>
            </w:r>
          </w:p>
        </w:tc>
        <w:tc>
          <w:tcPr>
            <w:tcW w:w="3725" w:type="dxa"/>
            <w:shd w:val="clear" w:color="auto" w:fill="4BACC6" w:themeFill="accent5"/>
            <w:vAlign w:val="center"/>
          </w:tcPr>
          <w:p w:rsidR="001B5DF1" w:rsidRDefault="00FC007E">
            <w:pPr>
              <w:wordWrap w:val="0"/>
              <w:jc w:val="center"/>
              <w:rPr>
                <w:rFonts w:ascii="Times New Roman" w:eastAsia="仿宋" w:hAnsi="Times New Roman" w:cs="Times New Roman"/>
                <w:b/>
                <w:kern w:val="0"/>
                <w:sz w:val="24"/>
                <w:szCs w:val="24"/>
              </w:rPr>
            </w:pPr>
            <w:r>
              <w:rPr>
                <w:rFonts w:ascii="Times New Roman" w:eastAsia="仿宋" w:hAnsi="Times New Roman" w:cs="Times New Roman" w:hint="eastAsia"/>
                <w:b/>
                <w:kern w:val="0"/>
                <w:sz w:val="24"/>
                <w:szCs w:val="24"/>
              </w:rPr>
              <w:t>数据利用方式</w:t>
            </w:r>
          </w:p>
        </w:tc>
      </w:tr>
      <w:tr w:rsidR="001B5DF1">
        <w:trPr>
          <w:trHeight w:val="20"/>
          <w:jc w:val="center"/>
        </w:trPr>
        <w:tc>
          <w:tcPr>
            <w:tcW w:w="2681" w:type="dxa"/>
            <w:vAlign w:val="center"/>
          </w:tcPr>
          <w:p w:rsidR="001B5DF1" w:rsidRDefault="00FC007E">
            <w:pPr>
              <w:wordWrap w:val="0"/>
              <w:jc w:val="center"/>
              <w:rPr>
                <w:rFonts w:ascii="Times New Roman" w:eastAsia="仿宋" w:hAnsi="Times New Roman" w:cs="Times New Roman"/>
                <w:b/>
                <w:bCs/>
                <w:kern w:val="0"/>
                <w:sz w:val="24"/>
                <w:szCs w:val="24"/>
              </w:rPr>
            </w:pPr>
            <w:r>
              <w:rPr>
                <w:rFonts w:ascii="Times New Roman" w:eastAsia="仿宋" w:hAnsi="Times New Roman" w:cs="Times New Roman" w:hint="eastAsia"/>
                <w:b/>
                <w:bCs/>
                <w:kern w:val="0"/>
                <w:sz w:val="24"/>
                <w:szCs w:val="24"/>
              </w:rPr>
              <w:t>知识产权信息收集分析</w:t>
            </w:r>
          </w:p>
        </w:tc>
        <w:tc>
          <w:tcPr>
            <w:tcW w:w="2892" w:type="dxa"/>
            <w:vAlign w:val="center"/>
          </w:tcPr>
          <w:p w:rsidR="001B5DF1" w:rsidRDefault="00FC007E">
            <w:pPr>
              <w:wordWrap w:val="0"/>
              <w:jc w:val="center"/>
              <w:rPr>
                <w:rFonts w:ascii="Times New Roman" w:eastAsia="仿宋" w:hAnsi="Times New Roman" w:cs="Times New Roman"/>
                <w:b/>
                <w:kern w:val="0"/>
                <w:sz w:val="24"/>
                <w:szCs w:val="24"/>
              </w:rPr>
            </w:pPr>
            <w:r>
              <w:rPr>
                <w:rFonts w:ascii="Times New Roman" w:eastAsia="仿宋" w:hAnsi="Times New Roman" w:cs="Times New Roman" w:hint="eastAsia"/>
                <w:kern w:val="0"/>
                <w:sz w:val="24"/>
                <w:szCs w:val="24"/>
              </w:rPr>
              <w:t>承担知识产权信息及相关数据文献情报的收集、整理、分析工作</w:t>
            </w:r>
          </w:p>
        </w:tc>
        <w:tc>
          <w:tcPr>
            <w:tcW w:w="3725" w:type="dxa"/>
            <w:vAlign w:val="center"/>
          </w:tcPr>
          <w:p w:rsidR="001B5DF1" w:rsidRDefault="00FC007E">
            <w:pPr>
              <w:wordWrap w:val="0"/>
              <w:jc w:val="center"/>
              <w:rPr>
                <w:rFonts w:ascii="Times New Roman" w:eastAsia="仿宋" w:hAnsi="Times New Roman" w:cs="Times New Roman"/>
                <w:b/>
                <w:kern w:val="0"/>
                <w:sz w:val="24"/>
                <w:szCs w:val="24"/>
              </w:rPr>
            </w:pPr>
            <w:r>
              <w:rPr>
                <w:rFonts w:ascii="Times New Roman" w:eastAsia="仿宋" w:hAnsi="Times New Roman" w:cs="Times New Roman" w:hint="eastAsia"/>
                <w:kern w:val="0"/>
                <w:sz w:val="24"/>
                <w:szCs w:val="24"/>
              </w:rPr>
              <w:t>专利检索、专利分析</w:t>
            </w:r>
          </w:p>
        </w:tc>
      </w:tr>
      <w:tr w:rsidR="001B5DF1">
        <w:trPr>
          <w:trHeight w:val="20"/>
          <w:jc w:val="center"/>
        </w:trPr>
        <w:tc>
          <w:tcPr>
            <w:tcW w:w="2681" w:type="dxa"/>
            <w:vAlign w:val="center"/>
          </w:tcPr>
          <w:p w:rsidR="001B5DF1" w:rsidRDefault="00FC007E">
            <w:pPr>
              <w:wordWrap w:val="0"/>
              <w:jc w:val="center"/>
              <w:rPr>
                <w:rFonts w:ascii="Times New Roman" w:eastAsia="仿宋" w:hAnsi="Times New Roman" w:cs="Times New Roman"/>
                <w:b/>
                <w:bCs/>
                <w:kern w:val="0"/>
                <w:sz w:val="24"/>
                <w:szCs w:val="24"/>
              </w:rPr>
            </w:pPr>
            <w:r>
              <w:rPr>
                <w:rFonts w:ascii="Times New Roman" w:eastAsia="仿宋" w:hAnsi="Times New Roman" w:cs="Times New Roman" w:hint="eastAsia"/>
                <w:b/>
                <w:bCs/>
                <w:kern w:val="0"/>
                <w:sz w:val="24"/>
                <w:szCs w:val="24"/>
              </w:rPr>
              <w:t>知识产权信息资源平台建设</w:t>
            </w:r>
          </w:p>
        </w:tc>
        <w:tc>
          <w:tcPr>
            <w:tcW w:w="2892" w:type="dxa"/>
            <w:vAlign w:val="center"/>
          </w:tcPr>
          <w:p w:rsidR="001B5DF1" w:rsidRDefault="00FC007E">
            <w:pPr>
              <w:wordWrap w:val="0"/>
              <w:jc w:val="center"/>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建设和维护知识产权信息资源平台，应用知识产权信息相关技术，有条件的可进行知识产权信息分析工具的开发</w:t>
            </w:r>
          </w:p>
        </w:tc>
        <w:tc>
          <w:tcPr>
            <w:tcW w:w="3725" w:type="dxa"/>
            <w:vAlign w:val="center"/>
          </w:tcPr>
          <w:p w:rsidR="001B5DF1" w:rsidRDefault="00FC007E">
            <w:pPr>
              <w:wordWrap w:val="0"/>
              <w:jc w:val="center"/>
              <w:rPr>
                <w:rFonts w:ascii="Times New Roman" w:eastAsia="仿宋" w:hAnsi="Times New Roman" w:cs="Times New Roman"/>
                <w:b/>
                <w:kern w:val="0"/>
                <w:sz w:val="24"/>
                <w:szCs w:val="24"/>
              </w:rPr>
            </w:pPr>
            <w:r>
              <w:rPr>
                <w:rFonts w:ascii="Times New Roman" w:eastAsia="仿宋" w:hAnsi="Times New Roman" w:cs="Times New Roman" w:hint="eastAsia"/>
                <w:kern w:val="0"/>
                <w:sz w:val="24"/>
                <w:szCs w:val="24"/>
              </w:rPr>
              <w:t>专利专题数据库</w:t>
            </w:r>
          </w:p>
        </w:tc>
      </w:tr>
      <w:tr w:rsidR="001B5DF1">
        <w:trPr>
          <w:trHeight w:val="20"/>
          <w:jc w:val="center"/>
        </w:trPr>
        <w:tc>
          <w:tcPr>
            <w:tcW w:w="2681" w:type="dxa"/>
            <w:vAlign w:val="center"/>
          </w:tcPr>
          <w:p w:rsidR="001B5DF1" w:rsidRDefault="00FC007E">
            <w:pPr>
              <w:wordWrap w:val="0"/>
              <w:jc w:val="center"/>
              <w:rPr>
                <w:rFonts w:ascii="Times New Roman" w:eastAsia="仿宋" w:hAnsi="Times New Roman" w:cs="Times New Roman"/>
                <w:b/>
                <w:bCs/>
                <w:kern w:val="0"/>
                <w:sz w:val="24"/>
                <w:szCs w:val="24"/>
              </w:rPr>
            </w:pPr>
            <w:r>
              <w:rPr>
                <w:rFonts w:ascii="Times New Roman" w:eastAsia="仿宋" w:hAnsi="Times New Roman" w:cs="Times New Roman" w:hint="eastAsia"/>
                <w:b/>
                <w:bCs/>
                <w:kern w:val="0"/>
                <w:sz w:val="24"/>
                <w:szCs w:val="24"/>
              </w:rPr>
              <w:t>知识产权咨询</w:t>
            </w:r>
          </w:p>
        </w:tc>
        <w:tc>
          <w:tcPr>
            <w:tcW w:w="2892" w:type="dxa"/>
            <w:vAlign w:val="center"/>
          </w:tcPr>
          <w:p w:rsidR="001B5DF1" w:rsidRDefault="00FC007E">
            <w:pPr>
              <w:pStyle w:val="af5"/>
              <w:wordWrap w:val="0"/>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为知识产权管理体系建立完善、知识产权重大事务和重大决策提供咨询、建议</w:t>
            </w:r>
          </w:p>
        </w:tc>
        <w:tc>
          <w:tcPr>
            <w:tcW w:w="3725" w:type="dxa"/>
            <w:vAlign w:val="center"/>
          </w:tcPr>
          <w:p w:rsidR="001B5DF1" w:rsidRDefault="00FC007E">
            <w:pPr>
              <w:wordWrap w:val="0"/>
              <w:jc w:val="center"/>
              <w:rPr>
                <w:rFonts w:ascii="Times New Roman" w:eastAsia="仿宋" w:hAnsi="Times New Roman" w:cs="Times New Roman"/>
                <w:b/>
                <w:kern w:val="0"/>
                <w:sz w:val="24"/>
                <w:szCs w:val="24"/>
              </w:rPr>
            </w:pPr>
            <w:r>
              <w:rPr>
                <w:rFonts w:ascii="Times New Roman" w:eastAsia="仿宋" w:hAnsi="Times New Roman" w:cs="Times New Roman" w:hint="eastAsia"/>
                <w:kern w:val="0"/>
                <w:sz w:val="24"/>
                <w:szCs w:val="24"/>
              </w:rPr>
              <w:t>专利检索、专利分析</w:t>
            </w:r>
          </w:p>
        </w:tc>
      </w:tr>
      <w:tr w:rsidR="001B5DF1">
        <w:trPr>
          <w:trHeight w:val="20"/>
          <w:jc w:val="center"/>
        </w:trPr>
        <w:tc>
          <w:tcPr>
            <w:tcW w:w="2681" w:type="dxa"/>
            <w:vAlign w:val="center"/>
          </w:tcPr>
          <w:p w:rsidR="001B5DF1" w:rsidRDefault="00FC007E">
            <w:pPr>
              <w:pStyle w:val="af5"/>
              <w:wordWrap w:val="0"/>
              <w:ind w:firstLineChars="0" w:firstLine="0"/>
              <w:jc w:val="center"/>
              <w:rPr>
                <w:rFonts w:ascii="Times New Roman" w:eastAsia="仿宋" w:hAnsi="Times New Roman" w:cs="Times New Roman"/>
                <w:b/>
                <w:bCs/>
                <w:kern w:val="0"/>
                <w:sz w:val="24"/>
                <w:szCs w:val="24"/>
              </w:rPr>
            </w:pPr>
            <w:r>
              <w:rPr>
                <w:rFonts w:ascii="Times New Roman" w:eastAsia="仿宋" w:hAnsi="Times New Roman" w:cs="Times New Roman" w:hint="eastAsia"/>
                <w:b/>
                <w:bCs/>
                <w:kern w:val="0"/>
                <w:sz w:val="24"/>
                <w:szCs w:val="24"/>
              </w:rPr>
              <w:t>科研项目技术调研</w:t>
            </w:r>
          </w:p>
        </w:tc>
        <w:tc>
          <w:tcPr>
            <w:tcW w:w="2892" w:type="dxa"/>
            <w:vAlign w:val="center"/>
          </w:tcPr>
          <w:p w:rsidR="001B5DF1" w:rsidRDefault="00FC007E">
            <w:pPr>
              <w:pStyle w:val="af5"/>
              <w:wordWrap w:val="0"/>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了解现有技术情况，确定研究方向</w:t>
            </w:r>
          </w:p>
        </w:tc>
        <w:tc>
          <w:tcPr>
            <w:tcW w:w="3725" w:type="dxa"/>
            <w:vAlign w:val="center"/>
          </w:tcPr>
          <w:p w:rsidR="001B5DF1" w:rsidRDefault="00FC007E">
            <w:pPr>
              <w:pStyle w:val="af5"/>
              <w:wordWrap w:val="0"/>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技术创新分析</w:t>
            </w:r>
          </w:p>
        </w:tc>
      </w:tr>
      <w:tr w:rsidR="001B5DF1">
        <w:trPr>
          <w:trHeight w:val="20"/>
          <w:jc w:val="center"/>
        </w:trPr>
        <w:tc>
          <w:tcPr>
            <w:tcW w:w="2681" w:type="dxa"/>
            <w:vAlign w:val="center"/>
          </w:tcPr>
          <w:p w:rsidR="001B5DF1" w:rsidRDefault="00FC007E">
            <w:pPr>
              <w:pStyle w:val="af5"/>
              <w:wordWrap w:val="0"/>
              <w:ind w:firstLineChars="0" w:firstLine="0"/>
              <w:jc w:val="center"/>
              <w:rPr>
                <w:rFonts w:ascii="Times New Roman" w:eastAsia="仿宋" w:hAnsi="Times New Roman" w:cs="Times New Roman"/>
                <w:b/>
                <w:bCs/>
                <w:kern w:val="0"/>
                <w:sz w:val="24"/>
                <w:szCs w:val="24"/>
              </w:rPr>
            </w:pPr>
            <w:r>
              <w:rPr>
                <w:rFonts w:ascii="Times New Roman" w:eastAsia="仿宋" w:hAnsi="Times New Roman" w:cs="Times New Roman" w:hint="eastAsia"/>
                <w:b/>
                <w:bCs/>
                <w:kern w:val="0"/>
                <w:sz w:val="24"/>
                <w:szCs w:val="24"/>
              </w:rPr>
              <w:t>科研项目立项</w:t>
            </w:r>
          </w:p>
        </w:tc>
        <w:tc>
          <w:tcPr>
            <w:tcW w:w="2892" w:type="dxa"/>
            <w:vAlign w:val="center"/>
          </w:tcPr>
          <w:p w:rsidR="001B5DF1" w:rsidRDefault="00FC007E">
            <w:pPr>
              <w:pStyle w:val="af5"/>
              <w:wordWrap w:val="0"/>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了解现有技术情况，确定研究方向，搜集可改进的现有技术</w:t>
            </w:r>
          </w:p>
        </w:tc>
        <w:tc>
          <w:tcPr>
            <w:tcW w:w="3725" w:type="dxa"/>
            <w:vAlign w:val="center"/>
          </w:tcPr>
          <w:p w:rsidR="001B5DF1" w:rsidRDefault="00FC007E">
            <w:pPr>
              <w:pStyle w:val="af5"/>
              <w:wordWrap w:val="0"/>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技术创新分析</w:t>
            </w:r>
          </w:p>
        </w:tc>
      </w:tr>
      <w:tr w:rsidR="001B5DF1">
        <w:trPr>
          <w:trHeight w:val="20"/>
          <w:jc w:val="center"/>
        </w:trPr>
        <w:tc>
          <w:tcPr>
            <w:tcW w:w="2681" w:type="dxa"/>
            <w:vAlign w:val="center"/>
          </w:tcPr>
          <w:p w:rsidR="001B5DF1" w:rsidRDefault="00FC007E">
            <w:pPr>
              <w:pStyle w:val="af5"/>
              <w:wordWrap w:val="0"/>
              <w:ind w:firstLineChars="0" w:firstLine="0"/>
              <w:jc w:val="center"/>
              <w:rPr>
                <w:rFonts w:ascii="Times New Roman" w:eastAsia="仿宋" w:hAnsi="Times New Roman" w:cs="Times New Roman"/>
                <w:b/>
                <w:bCs/>
                <w:kern w:val="0"/>
                <w:sz w:val="24"/>
                <w:szCs w:val="24"/>
              </w:rPr>
            </w:pPr>
            <w:r>
              <w:rPr>
                <w:rFonts w:ascii="Times New Roman" w:eastAsia="仿宋" w:hAnsi="Times New Roman" w:cs="Times New Roman" w:hint="eastAsia"/>
                <w:b/>
                <w:bCs/>
                <w:kern w:val="0"/>
                <w:sz w:val="24"/>
                <w:szCs w:val="24"/>
              </w:rPr>
              <w:t>科研项目研究</w:t>
            </w:r>
          </w:p>
        </w:tc>
        <w:tc>
          <w:tcPr>
            <w:tcW w:w="2892" w:type="dxa"/>
            <w:vAlign w:val="center"/>
          </w:tcPr>
          <w:p w:rsidR="001B5DF1" w:rsidRDefault="00FC007E">
            <w:pPr>
              <w:pStyle w:val="af5"/>
              <w:wordWrap w:val="0"/>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针对所研究问题提出</w:t>
            </w:r>
          </w:p>
          <w:p w:rsidR="001B5DF1" w:rsidRDefault="00FC007E">
            <w:pPr>
              <w:pStyle w:val="af5"/>
              <w:wordWrap w:val="0"/>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创新思路</w:t>
            </w:r>
          </w:p>
          <w:p w:rsidR="001B5DF1" w:rsidRDefault="00FC007E">
            <w:pPr>
              <w:pStyle w:val="af5"/>
              <w:wordWrap w:val="0"/>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专利布局</w:t>
            </w:r>
          </w:p>
          <w:p w:rsidR="001B5DF1" w:rsidRDefault="00FC007E">
            <w:pPr>
              <w:pStyle w:val="af5"/>
              <w:wordWrap w:val="0"/>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专利申请</w:t>
            </w:r>
          </w:p>
        </w:tc>
        <w:tc>
          <w:tcPr>
            <w:tcW w:w="3725" w:type="dxa"/>
            <w:vAlign w:val="center"/>
          </w:tcPr>
          <w:p w:rsidR="001B5DF1" w:rsidRDefault="00FC007E">
            <w:pPr>
              <w:pStyle w:val="af5"/>
              <w:wordWrap w:val="0"/>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技术创新分析、专利布局分析、</w:t>
            </w:r>
          </w:p>
          <w:p w:rsidR="001B5DF1" w:rsidRDefault="00FC007E">
            <w:pPr>
              <w:pStyle w:val="af5"/>
              <w:wordWrap w:val="0"/>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专利性检索</w:t>
            </w:r>
          </w:p>
        </w:tc>
      </w:tr>
      <w:tr w:rsidR="001B5DF1">
        <w:trPr>
          <w:trHeight w:val="20"/>
          <w:jc w:val="center"/>
        </w:trPr>
        <w:tc>
          <w:tcPr>
            <w:tcW w:w="2681" w:type="dxa"/>
            <w:vAlign w:val="center"/>
          </w:tcPr>
          <w:p w:rsidR="001B5DF1" w:rsidRDefault="00FC007E">
            <w:pPr>
              <w:pStyle w:val="af5"/>
              <w:wordWrap w:val="0"/>
              <w:ind w:firstLineChars="0" w:firstLine="0"/>
              <w:jc w:val="center"/>
              <w:rPr>
                <w:rFonts w:ascii="Times New Roman" w:eastAsia="仿宋" w:hAnsi="Times New Roman" w:cs="Times New Roman"/>
                <w:b/>
                <w:bCs/>
                <w:kern w:val="0"/>
                <w:sz w:val="24"/>
                <w:szCs w:val="24"/>
              </w:rPr>
            </w:pPr>
            <w:r>
              <w:rPr>
                <w:rFonts w:ascii="Times New Roman" w:eastAsia="仿宋" w:hAnsi="Times New Roman" w:cs="Times New Roman" w:hint="eastAsia"/>
                <w:b/>
                <w:bCs/>
                <w:kern w:val="0"/>
                <w:sz w:val="24"/>
                <w:szCs w:val="24"/>
              </w:rPr>
              <w:t>科研项目成果</w:t>
            </w:r>
          </w:p>
        </w:tc>
        <w:tc>
          <w:tcPr>
            <w:tcW w:w="2892" w:type="dxa"/>
            <w:vAlign w:val="center"/>
          </w:tcPr>
          <w:p w:rsidR="001B5DF1" w:rsidRDefault="00FC007E">
            <w:pPr>
              <w:pStyle w:val="af5"/>
              <w:wordWrap w:val="0"/>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科研成果侵权风险管控和专利布局</w:t>
            </w:r>
          </w:p>
        </w:tc>
        <w:tc>
          <w:tcPr>
            <w:tcW w:w="3725" w:type="dxa"/>
            <w:vAlign w:val="center"/>
          </w:tcPr>
          <w:p w:rsidR="001B5DF1" w:rsidRDefault="00FC007E">
            <w:pPr>
              <w:pStyle w:val="af5"/>
              <w:wordWrap w:val="0"/>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防侵权检索</w:t>
            </w:r>
          </w:p>
          <w:p w:rsidR="001B5DF1" w:rsidRDefault="00FC007E">
            <w:pPr>
              <w:pStyle w:val="af5"/>
              <w:wordWrap w:val="0"/>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专利布局分析</w:t>
            </w:r>
          </w:p>
        </w:tc>
      </w:tr>
      <w:tr w:rsidR="001B5DF1">
        <w:trPr>
          <w:trHeight w:val="20"/>
          <w:jc w:val="center"/>
        </w:trPr>
        <w:tc>
          <w:tcPr>
            <w:tcW w:w="2681" w:type="dxa"/>
            <w:vAlign w:val="center"/>
          </w:tcPr>
          <w:p w:rsidR="001B5DF1" w:rsidRDefault="00FC007E">
            <w:pPr>
              <w:pStyle w:val="af5"/>
              <w:wordWrap w:val="0"/>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hint="eastAsia"/>
                <w:b/>
                <w:kern w:val="0"/>
                <w:sz w:val="24"/>
                <w:szCs w:val="24"/>
              </w:rPr>
              <w:t>知识产权成果转化</w:t>
            </w:r>
          </w:p>
        </w:tc>
        <w:tc>
          <w:tcPr>
            <w:tcW w:w="2892" w:type="dxa"/>
            <w:vAlign w:val="center"/>
          </w:tcPr>
          <w:p w:rsidR="001B5DF1" w:rsidRDefault="00FC007E">
            <w:pPr>
              <w:pStyle w:val="af5"/>
              <w:wordWrap w:val="0"/>
              <w:ind w:firstLineChars="0" w:firstLine="0"/>
              <w:jc w:val="left"/>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参与高校</w:t>
            </w:r>
            <w:r>
              <w:rPr>
                <w:rFonts w:ascii="Times New Roman" w:eastAsia="仿宋" w:hAnsi="Times New Roman" w:cs="Times New Roman" w:hint="eastAsia"/>
                <w:kern w:val="0"/>
                <w:sz w:val="24"/>
                <w:szCs w:val="24"/>
              </w:rPr>
              <w:t>/</w:t>
            </w:r>
            <w:r>
              <w:rPr>
                <w:rFonts w:ascii="Times New Roman" w:eastAsia="仿宋" w:hAnsi="Times New Roman" w:cs="Times New Roman" w:hint="eastAsia"/>
                <w:kern w:val="0"/>
                <w:sz w:val="24"/>
                <w:szCs w:val="24"/>
              </w:rPr>
              <w:t>科研机构产学研协同创新，协助高校</w:t>
            </w:r>
            <w:r>
              <w:rPr>
                <w:rFonts w:ascii="Times New Roman" w:eastAsia="仿宋" w:hAnsi="Times New Roman" w:cs="Times New Roman" w:hint="eastAsia"/>
                <w:kern w:val="0"/>
                <w:sz w:val="24"/>
                <w:szCs w:val="24"/>
              </w:rPr>
              <w:t>/</w:t>
            </w:r>
            <w:r>
              <w:rPr>
                <w:rFonts w:ascii="Times New Roman" w:eastAsia="仿宋" w:hAnsi="Times New Roman" w:cs="Times New Roman" w:hint="eastAsia"/>
                <w:kern w:val="0"/>
                <w:sz w:val="24"/>
                <w:szCs w:val="24"/>
              </w:rPr>
              <w:t>科研机构知识产权的资产管理和运营，促进高校</w:t>
            </w:r>
            <w:r>
              <w:rPr>
                <w:rFonts w:ascii="Times New Roman" w:eastAsia="仿宋" w:hAnsi="Times New Roman" w:cs="Times New Roman" w:hint="eastAsia"/>
                <w:kern w:val="0"/>
                <w:sz w:val="24"/>
                <w:szCs w:val="24"/>
              </w:rPr>
              <w:t>/</w:t>
            </w:r>
            <w:r>
              <w:rPr>
                <w:rFonts w:ascii="Times New Roman" w:eastAsia="仿宋" w:hAnsi="Times New Roman" w:cs="Times New Roman" w:hint="eastAsia"/>
                <w:kern w:val="0"/>
                <w:sz w:val="24"/>
                <w:szCs w:val="24"/>
              </w:rPr>
              <w:t>科研机构知识产权转移转化。高校</w:t>
            </w:r>
            <w:r>
              <w:rPr>
                <w:rFonts w:ascii="Times New Roman" w:eastAsia="仿宋" w:hAnsi="Times New Roman" w:cs="Times New Roman" w:hint="eastAsia"/>
                <w:kern w:val="0"/>
                <w:sz w:val="24"/>
                <w:szCs w:val="24"/>
              </w:rPr>
              <w:t>/</w:t>
            </w:r>
            <w:r>
              <w:rPr>
                <w:rFonts w:ascii="Times New Roman" w:eastAsia="仿宋" w:hAnsi="Times New Roman" w:cs="Times New Roman" w:hint="eastAsia"/>
                <w:kern w:val="0"/>
                <w:sz w:val="24"/>
                <w:szCs w:val="24"/>
              </w:rPr>
              <w:t>科研机构在知识产权技术的转移转化工作中，利用知识</w:t>
            </w:r>
            <w:r>
              <w:rPr>
                <w:rFonts w:ascii="Times New Roman" w:eastAsia="仿宋" w:hAnsi="Times New Roman" w:cs="Times New Roman" w:hint="eastAsia"/>
                <w:kern w:val="0"/>
                <w:sz w:val="24"/>
                <w:szCs w:val="24"/>
              </w:rPr>
              <w:t xml:space="preserve"> </w:t>
            </w:r>
            <w:r>
              <w:rPr>
                <w:rFonts w:ascii="Times New Roman" w:eastAsia="仿宋" w:hAnsi="Times New Roman" w:cs="Times New Roman" w:hint="eastAsia"/>
                <w:kern w:val="0"/>
                <w:sz w:val="24"/>
                <w:szCs w:val="24"/>
              </w:rPr>
              <w:t>产权数据对转化技术进行合理评价等</w:t>
            </w:r>
          </w:p>
        </w:tc>
        <w:tc>
          <w:tcPr>
            <w:tcW w:w="3725" w:type="dxa"/>
            <w:vAlign w:val="center"/>
          </w:tcPr>
          <w:p w:rsidR="001B5DF1" w:rsidRDefault="00FC007E">
            <w:pPr>
              <w:pStyle w:val="af5"/>
              <w:wordWrap w:val="0"/>
              <w:ind w:firstLine="480"/>
              <w:jc w:val="center"/>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技术评价分析</w:t>
            </w:r>
          </w:p>
        </w:tc>
      </w:tr>
      <w:tr w:rsidR="001B5DF1">
        <w:trPr>
          <w:trHeight w:val="3120"/>
          <w:jc w:val="center"/>
        </w:trPr>
        <w:tc>
          <w:tcPr>
            <w:tcW w:w="2681" w:type="dxa"/>
            <w:vAlign w:val="center"/>
          </w:tcPr>
          <w:p w:rsidR="001B5DF1" w:rsidRDefault="00FC007E">
            <w:pPr>
              <w:pStyle w:val="af5"/>
              <w:wordWrap w:val="0"/>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hint="eastAsia"/>
                <w:b/>
                <w:kern w:val="0"/>
                <w:sz w:val="24"/>
                <w:szCs w:val="24"/>
              </w:rPr>
              <w:t>人才培养和引进</w:t>
            </w:r>
          </w:p>
        </w:tc>
        <w:tc>
          <w:tcPr>
            <w:tcW w:w="2892" w:type="dxa"/>
            <w:vAlign w:val="center"/>
          </w:tcPr>
          <w:p w:rsidR="001B5DF1" w:rsidRDefault="00FC007E">
            <w:pPr>
              <w:pStyle w:val="af5"/>
              <w:wordWrap w:val="0"/>
              <w:ind w:firstLineChars="0" w:firstLine="0"/>
              <w:jc w:val="left"/>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利用知识产权数据资源，通过培训等方式壮大信息服务人才队伍，开展知识产权信息素养教育，宣讲普及知识产权信息知识及利用技能。</w:t>
            </w:r>
          </w:p>
          <w:p w:rsidR="001B5DF1" w:rsidRDefault="00FC007E">
            <w:pPr>
              <w:pStyle w:val="af5"/>
              <w:wordWrap w:val="0"/>
              <w:ind w:firstLineChars="0" w:firstLine="0"/>
              <w:jc w:val="left"/>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在人才引进过程中，利用知识产权数据获取目标人才，并对其涉及的知识产权进行评价。</w:t>
            </w:r>
          </w:p>
          <w:p w:rsidR="001B5DF1" w:rsidRDefault="00FC007E">
            <w:r>
              <w:rPr>
                <w:rFonts w:ascii="Times New Roman" w:eastAsia="仿宋" w:hAnsi="Times New Roman" w:cs="Times New Roman" w:hint="eastAsia"/>
                <w:kern w:val="0"/>
                <w:sz w:val="24"/>
                <w:szCs w:val="24"/>
              </w:rPr>
              <w:t>知识产权人才培养</w:t>
            </w:r>
          </w:p>
          <w:p w:rsidR="001B5DF1" w:rsidRDefault="001B5DF1">
            <w:pPr>
              <w:pStyle w:val="af5"/>
              <w:wordWrap w:val="0"/>
              <w:ind w:firstLineChars="0" w:firstLine="0"/>
              <w:jc w:val="left"/>
              <w:rPr>
                <w:rFonts w:ascii="Times New Roman" w:eastAsia="仿宋" w:hAnsi="Times New Roman" w:cs="Times New Roman"/>
                <w:kern w:val="0"/>
                <w:sz w:val="24"/>
                <w:szCs w:val="24"/>
              </w:rPr>
            </w:pPr>
          </w:p>
        </w:tc>
        <w:tc>
          <w:tcPr>
            <w:tcW w:w="3725" w:type="dxa"/>
            <w:vAlign w:val="center"/>
          </w:tcPr>
          <w:p w:rsidR="001B5DF1" w:rsidRDefault="00FC007E">
            <w:pPr>
              <w:pStyle w:val="af5"/>
              <w:wordWrap w:val="0"/>
              <w:ind w:firstLine="480"/>
              <w:jc w:val="center"/>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人才管理分析</w:t>
            </w:r>
          </w:p>
        </w:tc>
      </w:tr>
      <w:tr w:rsidR="001B5DF1">
        <w:trPr>
          <w:trHeight w:val="20"/>
          <w:jc w:val="center"/>
        </w:trPr>
        <w:tc>
          <w:tcPr>
            <w:tcW w:w="2681" w:type="dxa"/>
            <w:vAlign w:val="center"/>
          </w:tcPr>
          <w:p w:rsidR="001B5DF1" w:rsidRDefault="00FC007E">
            <w:pPr>
              <w:pStyle w:val="af5"/>
              <w:wordWrap w:val="0"/>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hint="eastAsia"/>
                <w:b/>
                <w:kern w:val="0"/>
                <w:sz w:val="24"/>
                <w:szCs w:val="24"/>
              </w:rPr>
              <w:t>教学工作</w:t>
            </w:r>
          </w:p>
        </w:tc>
        <w:tc>
          <w:tcPr>
            <w:tcW w:w="2892" w:type="dxa"/>
            <w:vAlign w:val="center"/>
          </w:tcPr>
          <w:p w:rsidR="001B5DF1" w:rsidRDefault="00FC007E">
            <w:pPr>
              <w:pStyle w:val="af5"/>
              <w:wordWrap w:val="0"/>
              <w:ind w:firstLineChars="0" w:firstLine="0"/>
              <w:jc w:val="left"/>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教学工作中、学生学习过程中可以获取所需知识产权文献</w:t>
            </w:r>
          </w:p>
        </w:tc>
        <w:tc>
          <w:tcPr>
            <w:tcW w:w="3725" w:type="dxa"/>
            <w:vAlign w:val="center"/>
          </w:tcPr>
          <w:p w:rsidR="001B5DF1" w:rsidRDefault="00FC007E">
            <w:pPr>
              <w:pStyle w:val="af5"/>
              <w:wordWrap w:val="0"/>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专利检索、专利分析</w:t>
            </w:r>
          </w:p>
        </w:tc>
      </w:tr>
      <w:tr w:rsidR="001B5DF1">
        <w:trPr>
          <w:trHeight w:val="422"/>
          <w:jc w:val="center"/>
        </w:trPr>
        <w:tc>
          <w:tcPr>
            <w:tcW w:w="2681" w:type="dxa"/>
            <w:vAlign w:val="center"/>
          </w:tcPr>
          <w:p w:rsidR="001B5DF1" w:rsidRDefault="00FC007E">
            <w:pPr>
              <w:pStyle w:val="af5"/>
              <w:wordWrap w:val="0"/>
              <w:ind w:firstLineChars="0" w:firstLine="0"/>
              <w:jc w:val="center"/>
              <w:rPr>
                <w:rFonts w:ascii="Times New Roman" w:eastAsia="仿宋" w:hAnsi="Times New Roman" w:cs="Times New Roman"/>
                <w:b/>
                <w:kern w:val="0"/>
                <w:sz w:val="24"/>
                <w:szCs w:val="24"/>
              </w:rPr>
            </w:pPr>
            <w:r>
              <w:rPr>
                <w:rFonts w:ascii="Times New Roman" w:eastAsia="仿宋" w:hAnsi="Times New Roman" w:cs="Times New Roman" w:hint="eastAsia"/>
                <w:b/>
                <w:kern w:val="0"/>
                <w:sz w:val="24"/>
                <w:szCs w:val="24"/>
              </w:rPr>
              <w:t>学科评估</w:t>
            </w:r>
          </w:p>
        </w:tc>
        <w:tc>
          <w:tcPr>
            <w:tcW w:w="2892" w:type="dxa"/>
            <w:vAlign w:val="center"/>
          </w:tcPr>
          <w:p w:rsidR="001B5DF1" w:rsidRDefault="00FC007E">
            <w:pPr>
              <w:pStyle w:val="af5"/>
              <w:wordWrap w:val="0"/>
              <w:ind w:firstLineChars="0" w:firstLine="0"/>
              <w:jc w:val="left"/>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对学科建设水平进行评估</w:t>
            </w:r>
          </w:p>
        </w:tc>
        <w:tc>
          <w:tcPr>
            <w:tcW w:w="3725" w:type="dxa"/>
            <w:vAlign w:val="center"/>
          </w:tcPr>
          <w:p w:rsidR="001B5DF1" w:rsidRDefault="00FC007E">
            <w:pPr>
              <w:pStyle w:val="af5"/>
              <w:wordWrap w:val="0"/>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专利检索、专利分析</w:t>
            </w:r>
          </w:p>
        </w:tc>
      </w:tr>
      <w:tr w:rsidR="001B5DF1">
        <w:trPr>
          <w:trHeight w:val="20"/>
          <w:jc w:val="center"/>
        </w:trPr>
        <w:tc>
          <w:tcPr>
            <w:tcW w:w="2681" w:type="dxa"/>
            <w:vAlign w:val="center"/>
          </w:tcPr>
          <w:p w:rsidR="001B5DF1" w:rsidRDefault="00FC007E">
            <w:pPr>
              <w:pStyle w:val="af5"/>
              <w:wordWrap w:val="0"/>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hint="eastAsia"/>
                <w:b/>
                <w:kern w:val="0"/>
                <w:sz w:val="24"/>
                <w:szCs w:val="24"/>
              </w:rPr>
              <w:t>评审</w:t>
            </w:r>
          </w:p>
        </w:tc>
        <w:tc>
          <w:tcPr>
            <w:tcW w:w="2892" w:type="dxa"/>
            <w:vAlign w:val="center"/>
          </w:tcPr>
          <w:p w:rsidR="001B5DF1" w:rsidRDefault="00FC007E">
            <w:pPr>
              <w:pStyle w:val="af5"/>
              <w:wordWrap w:val="0"/>
              <w:ind w:firstLineChars="0" w:firstLine="0"/>
              <w:jc w:val="left"/>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为各类评审工作提供知识产权信息支撑</w:t>
            </w:r>
          </w:p>
        </w:tc>
        <w:tc>
          <w:tcPr>
            <w:tcW w:w="3725" w:type="dxa"/>
            <w:vAlign w:val="center"/>
          </w:tcPr>
          <w:p w:rsidR="001B5DF1" w:rsidRDefault="00FC007E">
            <w:pPr>
              <w:pStyle w:val="af5"/>
              <w:wordWrap w:val="0"/>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专利检索、专利分析</w:t>
            </w:r>
          </w:p>
        </w:tc>
      </w:tr>
      <w:tr w:rsidR="001B5DF1">
        <w:trPr>
          <w:trHeight w:val="1406"/>
          <w:jc w:val="center"/>
        </w:trPr>
        <w:tc>
          <w:tcPr>
            <w:tcW w:w="2681" w:type="dxa"/>
            <w:vAlign w:val="center"/>
          </w:tcPr>
          <w:p w:rsidR="001B5DF1" w:rsidRDefault="00FC007E">
            <w:pPr>
              <w:pStyle w:val="af5"/>
              <w:wordWrap w:val="0"/>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hint="eastAsia"/>
                <w:b/>
                <w:kern w:val="0"/>
                <w:sz w:val="24"/>
                <w:szCs w:val="24"/>
              </w:rPr>
              <w:t>技术合作</w:t>
            </w:r>
          </w:p>
        </w:tc>
        <w:tc>
          <w:tcPr>
            <w:tcW w:w="2892" w:type="dxa"/>
            <w:vAlign w:val="center"/>
          </w:tcPr>
          <w:p w:rsidR="001B5DF1" w:rsidRDefault="00FC007E">
            <w:pPr>
              <w:pStyle w:val="af5"/>
              <w:wordWrap w:val="0"/>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在合作研发过程中，利用知识产权数据获取包含目标技术的知识产权并对所述知识产权进行合理评价</w:t>
            </w:r>
          </w:p>
        </w:tc>
        <w:tc>
          <w:tcPr>
            <w:tcW w:w="3725" w:type="dxa"/>
            <w:vAlign w:val="center"/>
          </w:tcPr>
          <w:p w:rsidR="001B5DF1" w:rsidRDefault="00FC007E">
            <w:pPr>
              <w:pStyle w:val="af5"/>
              <w:wordWrap w:val="0"/>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技术合作分析</w:t>
            </w:r>
          </w:p>
        </w:tc>
      </w:tr>
      <w:tr w:rsidR="001B5DF1">
        <w:trPr>
          <w:trHeight w:val="20"/>
          <w:jc w:val="center"/>
        </w:trPr>
        <w:tc>
          <w:tcPr>
            <w:tcW w:w="2681" w:type="dxa"/>
            <w:vAlign w:val="center"/>
          </w:tcPr>
          <w:p w:rsidR="001B5DF1" w:rsidRDefault="00FC007E">
            <w:pPr>
              <w:pStyle w:val="af5"/>
              <w:wordWrap w:val="0"/>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hint="eastAsia"/>
                <w:b/>
                <w:kern w:val="0"/>
                <w:sz w:val="24"/>
                <w:szCs w:val="24"/>
              </w:rPr>
              <w:t>助力政府工作</w:t>
            </w:r>
          </w:p>
        </w:tc>
        <w:tc>
          <w:tcPr>
            <w:tcW w:w="2892" w:type="dxa"/>
            <w:vAlign w:val="center"/>
          </w:tcPr>
          <w:p w:rsidR="001B5DF1" w:rsidRDefault="00FC007E">
            <w:pPr>
              <w:pStyle w:val="af5"/>
              <w:wordWrap w:val="0"/>
              <w:ind w:firstLineChars="0" w:firstLine="0"/>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发挥资源和人才优势，为地方经济产业发展提供知识产权信息服务；承担各级知识产权管理部门、教育管理部门委托的工作</w:t>
            </w:r>
          </w:p>
        </w:tc>
        <w:tc>
          <w:tcPr>
            <w:tcW w:w="3725" w:type="dxa"/>
            <w:vAlign w:val="center"/>
          </w:tcPr>
          <w:p w:rsidR="001B5DF1" w:rsidRDefault="00FC007E">
            <w:pPr>
              <w:pStyle w:val="af5"/>
              <w:wordWrap w:val="0"/>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专利</w:t>
            </w:r>
            <w:r>
              <w:rPr>
                <w:rFonts w:ascii="Times New Roman" w:eastAsia="仿宋" w:hAnsi="Times New Roman" w:cs="Times New Roman"/>
                <w:kern w:val="0"/>
                <w:sz w:val="24"/>
                <w:szCs w:val="24"/>
              </w:rPr>
              <w:t>检索</w:t>
            </w:r>
            <w:r>
              <w:rPr>
                <w:rFonts w:ascii="Times New Roman" w:eastAsia="仿宋" w:hAnsi="Times New Roman" w:cs="Times New Roman" w:hint="eastAsia"/>
                <w:kern w:val="0"/>
                <w:sz w:val="24"/>
                <w:szCs w:val="24"/>
              </w:rPr>
              <w:t>、</w:t>
            </w:r>
            <w:r>
              <w:rPr>
                <w:rFonts w:ascii="Times New Roman" w:eastAsia="仿宋" w:hAnsi="Times New Roman" w:cs="Times New Roman"/>
                <w:kern w:val="0"/>
                <w:sz w:val="24"/>
                <w:szCs w:val="24"/>
              </w:rPr>
              <w:t>专利分析</w:t>
            </w:r>
          </w:p>
        </w:tc>
      </w:tr>
    </w:tbl>
    <w:p w:rsidR="001B5DF1" w:rsidRDefault="00FC007E">
      <w:pPr>
        <w:wordWrap w:val="0"/>
        <w:ind w:firstLineChars="200" w:firstLine="640"/>
        <w:rPr>
          <w:rFonts w:eastAsia="仿宋"/>
          <w:sz w:val="32"/>
          <w:szCs w:val="32"/>
        </w:rPr>
      </w:pPr>
      <w:r>
        <w:rPr>
          <w:rFonts w:eastAsia="仿宋" w:hint="eastAsia"/>
          <w:sz w:val="32"/>
          <w:szCs w:val="32"/>
        </w:rPr>
        <w:t>大学生作为高校中的重要主体，是创新创业的重要力量。从学生变成创新创业主体，重点在于新技术，并对新技术形成完善的专利保护，因此，专利布局分析、技术创新分析、专利性分析等是其必要的数据利用方式。</w:t>
      </w:r>
    </w:p>
    <w:p w:rsidR="001B5DF1" w:rsidRDefault="00FC007E">
      <w:pPr>
        <w:pStyle w:val="3"/>
        <w:wordWrap w:val="0"/>
        <w:rPr>
          <w:rFonts w:eastAsia="仿宋"/>
        </w:rPr>
      </w:pPr>
      <w:bookmarkStart w:id="199" w:name="_Toc569824253"/>
      <w:r>
        <w:rPr>
          <w:rFonts w:eastAsia="仿宋" w:hint="eastAsia"/>
        </w:rPr>
        <w:t>（四）行业协会</w:t>
      </w:r>
      <w:bookmarkEnd w:id="199"/>
    </w:p>
    <w:p w:rsidR="001B5DF1" w:rsidRDefault="00FC007E">
      <w:pPr>
        <w:wordWrap w:val="0"/>
        <w:ind w:firstLineChars="200" w:firstLine="640"/>
        <w:rPr>
          <w:rFonts w:eastAsia="仿宋" w:cs="Times New Roman"/>
          <w:sz w:val="32"/>
          <w:szCs w:val="32"/>
        </w:rPr>
      </w:pPr>
      <w:r>
        <w:rPr>
          <w:rFonts w:eastAsia="仿宋" w:cs="Times New Roman"/>
          <w:bCs/>
          <w:sz w:val="32"/>
          <w:szCs w:val="32"/>
        </w:rPr>
        <w:t>各</w:t>
      </w:r>
      <w:r>
        <w:rPr>
          <w:rFonts w:eastAsia="仿宋" w:cs="Times New Roman" w:hint="eastAsia"/>
          <w:bCs/>
          <w:sz w:val="32"/>
          <w:szCs w:val="32"/>
        </w:rPr>
        <w:t>行业协会</w:t>
      </w:r>
      <w:r>
        <w:rPr>
          <w:rFonts w:eastAsia="仿宋" w:cs="Times New Roman" w:hint="eastAsia"/>
          <w:sz w:val="32"/>
          <w:szCs w:val="32"/>
        </w:rPr>
        <w:t>对</w:t>
      </w:r>
      <w:r>
        <w:rPr>
          <w:rFonts w:eastAsia="仿宋" w:hint="eastAsia"/>
          <w:sz w:val="32"/>
          <w:szCs w:val="32"/>
        </w:rPr>
        <w:t>知识产权数据</w:t>
      </w:r>
      <w:r>
        <w:rPr>
          <w:rFonts w:eastAsia="仿宋" w:cs="Times New Roman" w:hint="eastAsia"/>
          <w:sz w:val="32"/>
          <w:szCs w:val="32"/>
        </w:rPr>
        <w:t>的需求及利用，主要体现在开展行业经济与创新发展调查、制定行业发展规划、引导行业创新发展方向、加强行业自律、维护行业公平竞争及人才培训等工作时，需要行业相关知识产权数据提供有力</w:t>
      </w:r>
      <w:r>
        <w:rPr>
          <w:rFonts w:eastAsia="仿宋" w:cs="Times New Roman" w:hint="eastAsia"/>
          <w:sz w:val="32"/>
          <w:szCs w:val="32"/>
        </w:rPr>
        <w:t>支撑</w:t>
      </w:r>
      <w:r>
        <w:rPr>
          <w:rFonts w:eastAsia="仿宋" w:cs="Times New Roman" w:hint="eastAsia"/>
          <w:sz w:val="32"/>
          <w:szCs w:val="32"/>
        </w:rPr>
        <w:t>保障，提高协会</w:t>
      </w:r>
      <w:r>
        <w:rPr>
          <w:rFonts w:eastAsia="仿宋" w:cs="Times New Roman" w:hint="eastAsia"/>
          <w:sz w:val="32"/>
          <w:szCs w:val="32"/>
        </w:rPr>
        <w:t>会员</w:t>
      </w:r>
      <w:r>
        <w:rPr>
          <w:rFonts w:eastAsia="仿宋" w:cs="Times New Roman" w:hint="eastAsia"/>
          <w:sz w:val="32"/>
          <w:szCs w:val="32"/>
        </w:rPr>
        <w:t>知识产权创造、保护、运用</w:t>
      </w:r>
      <w:r>
        <w:rPr>
          <w:rFonts w:eastAsia="仿宋" w:cs="Times New Roman" w:hint="eastAsia"/>
          <w:sz w:val="32"/>
          <w:szCs w:val="32"/>
        </w:rPr>
        <w:t>的</w:t>
      </w:r>
      <w:r>
        <w:rPr>
          <w:rFonts w:eastAsia="仿宋" w:cs="Times New Roman" w:hint="eastAsia"/>
          <w:sz w:val="32"/>
          <w:szCs w:val="32"/>
        </w:rPr>
        <w:t>能力，提升行业协会知识产权综合服务水平。具体数据利用场景如表</w:t>
      </w:r>
      <w:r>
        <w:rPr>
          <w:rFonts w:eastAsia="仿宋" w:cs="Times New Roman" w:hint="eastAsia"/>
          <w:sz w:val="32"/>
          <w:szCs w:val="32"/>
        </w:rPr>
        <w:t>24</w:t>
      </w:r>
      <w:r>
        <w:rPr>
          <w:rFonts w:eastAsia="仿宋" w:cs="Times New Roman" w:hint="eastAsia"/>
          <w:sz w:val="32"/>
          <w:szCs w:val="32"/>
        </w:rPr>
        <w:t>所示。</w:t>
      </w:r>
    </w:p>
    <w:p w:rsidR="001B5DF1" w:rsidRDefault="00FC007E">
      <w:pPr>
        <w:pStyle w:val="a5"/>
        <w:keepNext/>
        <w:wordWrap w:val="0"/>
        <w:jc w:val="center"/>
        <w:rPr>
          <w:sz w:val="21"/>
          <w:szCs w:val="21"/>
        </w:rPr>
      </w:pPr>
      <w:r>
        <w:rPr>
          <w:rFonts w:hint="eastAsia"/>
          <w:sz w:val="21"/>
          <w:szCs w:val="21"/>
        </w:rPr>
        <w:t>表</w:t>
      </w:r>
      <w:r>
        <w:rPr>
          <w:sz w:val="21"/>
          <w:szCs w:val="21"/>
        </w:rPr>
        <w:t xml:space="preserve">24 </w:t>
      </w:r>
      <w:r>
        <w:rPr>
          <w:rFonts w:hint="eastAsia"/>
          <w:sz w:val="21"/>
          <w:szCs w:val="21"/>
        </w:rPr>
        <w:t>各专业协会数据利用场景</w:t>
      </w:r>
    </w:p>
    <w:tbl>
      <w:tblPr>
        <w:tblStyle w:val="af4"/>
        <w:tblW w:w="9060" w:type="dxa"/>
        <w:jc w:val="center"/>
        <w:tblLayout w:type="fixed"/>
        <w:tblLook w:val="04A0"/>
      </w:tblPr>
      <w:tblGrid>
        <w:gridCol w:w="1809"/>
        <w:gridCol w:w="2127"/>
        <w:gridCol w:w="5124"/>
      </w:tblGrid>
      <w:tr w:rsidR="001B5DF1">
        <w:trPr>
          <w:trHeight w:val="20"/>
          <w:jc w:val="center"/>
        </w:trPr>
        <w:tc>
          <w:tcPr>
            <w:tcW w:w="1809" w:type="dxa"/>
            <w:shd w:val="clear" w:color="auto" w:fill="4BACC6" w:themeFill="accent5"/>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b/>
                <w:kern w:val="0"/>
                <w:sz w:val="24"/>
                <w:szCs w:val="32"/>
              </w:rPr>
              <w:t>数据利用场景</w:t>
            </w:r>
          </w:p>
        </w:tc>
        <w:tc>
          <w:tcPr>
            <w:tcW w:w="2127" w:type="dxa"/>
            <w:shd w:val="clear" w:color="auto" w:fill="4BACC6" w:themeFill="accent5"/>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b/>
                <w:kern w:val="0"/>
                <w:sz w:val="24"/>
                <w:szCs w:val="32"/>
              </w:rPr>
              <w:t>数据利用目的</w:t>
            </w:r>
          </w:p>
        </w:tc>
        <w:tc>
          <w:tcPr>
            <w:tcW w:w="5124" w:type="dxa"/>
            <w:shd w:val="clear" w:color="auto" w:fill="4BACC6" w:themeFill="accent5"/>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b/>
                <w:kern w:val="0"/>
                <w:sz w:val="24"/>
                <w:szCs w:val="32"/>
              </w:rPr>
              <w:t>数据利用方式</w:t>
            </w:r>
          </w:p>
        </w:tc>
      </w:tr>
      <w:tr w:rsidR="001B5DF1">
        <w:trPr>
          <w:trHeight w:val="20"/>
          <w:jc w:val="center"/>
        </w:trPr>
        <w:tc>
          <w:tcPr>
            <w:tcW w:w="1809" w:type="dxa"/>
            <w:vMerge w:val="restart"/>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b/>
                <w:kern w:val="0"/>
                <w:sz w:val="24"/>
                <w:szCs w:val="32"/>
              </w:rPr>
              <w:t>知识产权创造</w:t>
            </w:r>
          </w:p>
        </w:tc>
        <w:tc>
          <w:tcPr>
            <w:tcW w:w="2127" w:type="dxa"/>
            <w:vMerge w:val="restart"/>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提升行业专利、商标、集成电路布图、地理标志申请的数量、质量、价值</w:t>
            </w:r>
          </w:p>
        </w:tc>
        <w:tc>
          <w:tcPr>
            <w:tcW w:w="5124" w:type="dxa"/>
            <w:vAlign w:val="center"/>
          </w:tcPr>
          <w:p w:rsidR="001B5DF1" w:rsidRDefault="00FC007E">
            <w:pPr>
              <w:wordWrap w:val="0"/>
              <w:rPr>
                <w:rFonts w:ascii="Times New Roman" w:eastAsia="仿宋" w:hAnsi="Times New Roman" w:cs="Times New Roman"/>
                <w:b/>
                <w:kern w:val="0"/>
                <w:sz w:val="24"/>
                <w:szCs w:val="32"/>
              </w:rPr>
            </w:pPr>
            <w:r>
              <w:rPr>
                <w:rFonts w:ascii="仿宋" w:eastAsia="仿宋" w:hAnsi="仿宋" w:cs="Times New Roman" w:hint="eastAsia"/>
                <w:kern w:val="0"/>
                <w:sz w:val="24"/>
                <w:szCs w:val="32"/>
              </w:rPr>
              <w:t>①行业</w:t>
            </w:r>
            <w:r>
              <w:rPr>
                <w:rFonts w:ascii="Times New Roman" w:eastAsia="仿宋" w:hAnsi="Times New Roman" w:cs="Times New Roman" w:hint="eastAsia"/>
                <w:kern w:val="0"/>
                <w:sz w:val="24"/>
                <w:szCs w:val="32"/>
              </w:rPr>
              <w:t>高价值专利培育工作需要进行专利性检索、技术创新分析、专利布局分析等</w:t>
            </w:r>
          </w:p>
        </w:tc>
      </w:tr>
      <w:tr w:rsidR="001B5DF1">
        <w:trPr>
          <w:trHeight w:val="20"/>
          <w:jc w:val="center"/>
        </w:trPr>
        <w:tc>
          <w:tcPr>
            <w:tcW w:w="1809" w:type="dxa"/>
            <w:vMerge/>
            <w:vAlign w:val="center"/>
          </w:tcPr>
          <w:p w:rsidR="001B5DF1" w:rsidRDefault="001B5DF1">
            <w:pPr>
              <w:wordWrap w:val="0"/>
              <w:jc w:val="center"/>
              <w:rPr>
                <w:rFonts w:ascii="Times New Roman" w:eastAsia="仿宋" w:hAnsi="Times New Roman" w:cs="Times New Roman"/>
                <w:b/>
                <w:kern w:val="0"/>
                <w:sz w:val="24"/>
                <w:szCs w:val="32"/>
              </w:rPr>
            </w:pPr>
          </w:p>
        </w:tc>
        <w:tc>
          <w:tcPr>
            <w:tcW w:w="2127" w:type="dxa"/>
            <w:vMerge/>
            <w:vAlign w:val="center"/>
          </w:tcPr>
          <w:p w:rsidR="001B5DF1" w:rsidRDefault="001B5DF1">
            <w:pPr>
              <w:wordWrap w:val="0"/>
              <w:jc w:val="center"/>
              <w:rPr>
                <w:rFonts w:ascii="Times New Roman" w:eastAsia="仿宋" w:hAnsi="Times New Roman" w:cs="Times New Roman"/>
                <w:kern w:val="0"/>
                <w:sz w:val="24"/>
                <w:szCs w:val="32"/>
              </w:rPr>
            </w:pPr>
          </w:p>
        </w:tc>
        <w:tc>
          <w:tcPr>
            <w:tcW w:w="5124" w:type="dxa"/>
            <w:vAlign w:val="center"/>
          </w:tcPr>
          <w:p w:rsidR="001B5DF1" w:rsidRDefault="00FC007E">
            <w:pPr>
              <w:wordWrap w:val="0"/>
              <w:rPr>
                <w:rFonts w:ascii="仿宋" w:eastAsia="仿宋" w:hAnsi="仿宋" w:cs="Times New Roman"/>
                <w:kern w:val="0"/>
                <w:sz w:val="24"/>
                <w:szCs w:val="32"/>
              </w:rPr>
            </w:pPr>
            <w:r>
              <w:rPr>
                <w:rFonts w:ascii="仿宋" w:eastAsia="仿宋" w:hAnsi="仿宋" w:cs="Times New Roman" w:hint="eastAsia"/>
                <w:kern w:val="0"/>
                <w:sz w:val="24"/>
                <w:szCs w:val="32"/>
              </w:rPr>
              <w:t>②</w:t>
            </w:r>
            <w:r>
              <w:rPr>
                <w:rFonts w:ascii="Times New Roman" w:eastAsia="仿宋" w:hAnsi="Times New Roman" w:cs="Times New Roman" w:hint="eastAsia"/>
                <w:kern w:val="0"/>
                <w:sz w:val="24"/>
                <w:szCs w:val="32"/>
              </w:rPr>
              <w:t>推动重点领域的重点企业和服务机构合作开展商标提质增效工作，需要进行商标检索、商标分析等</w:t>
            </w:r>
          </w:p>
        </w:tc>
      </w:tr>
      <w:tr w:rsidR="001B5DF1">
        <w:trPr>
          <w:trHeight w:val="20"/>
          <w:jc w:val="center"/>
        </w:trPr>
        <w:tc>
          <w:tcPr>
            <w:tcW w:w="1809" w:type="dxa"/>
            <w:vMerge/>
            <w:vAlign w:val="center"/>
          </w:tcPr>
          <w:p w:rsidR="001B5DF1" w:rsidRDefault="001B5DF1">
            <w:pPr>
              <w:wordWrap w:val="0"/>
              <w:jc w:val="center"/>
              <w:rPr>
                <w:rFonts w:ascii="Times New Roman" w:eastAsia="仿宋" w:hAnsi="Times New Roman" w:cs="Times New Roman"/>
                <w:b/>
                <w:kern w:val="0"/>
                <w:sz w:val="24"/>
                <w:szCs w:val="32"/>
              </w:rPr>
            </w:pPr>
          </w:p>
        </w:tc>
        <w:tc>
          <w:tcPr>
            <w:tcW w:w="2127" w:type="dxa"/>
            <w:vMerge/>
            <w:vAlign w:val="center"/>
          </w:tcPr>
          <w:p w:rsidR="001B5DF1" w:rsidRDefault="001B5DF1">
            <w:pPr>
              <w:wordWrap w:val="0"/>
              <w:jc w:val="center"/>
              <w:rPr>
                <w:rFonts w:ascii="Times New Roman" w:eastAsia="仿宋" w:hAnsi="Times New Roman" w:cs="Times New Roman"/>
                <w:kern w:val="0"/>
                <w:sz w:val="24"/>
                <w:szCs w:val="32"/>
              </w:rPr>
            </w:pPr>
          </w:p>
        </w:tc>
        <w:tc>
          <w:tcPr>
            <w:tcW w:w="5124" w:type="dxa"/>
            <w:vAlign w:val="center"/>
          </w:tcPr>
          <w:p w:rsidR="001B5DF1" w:rsidRDefault="00FC007E">
            <w:pPr>
              <w:wordWrap w:val="0"/>
              <w:rPr>
                <w:rFonts w:ascii="仿宋" w:eastAsia="仿宋" w:hAnsi="仿宋" w:cs="Times New Roman"/>
                <w:kern w:val="0"/>
                <w:sz w:val="24"/>
                <w:szCs w:val="32"/>
              </w:rPr>
            </w:pPr>
            <w:r>
              <w:rPr>
                <w:rFonts w:ascii="仿宋" w:eastAsia="仿宋" w:hAnsi="仿宋" w:cs="Times New Roman" w:hint="eastAsia"/>
                <w:kern w:val="0"/>
                <w:sz w:val="24"/>
                <w:szCs w:val="32"/>
              </w:rPr>
              <w:t>④专利信息推送工作，需要进行专利检索、专利分析</w:t>
            </w:r>
          </w:p>
        </w:tc>
      </w:tr>
      <w:tr w:rsidR="001B5DF1">
        <w:trPr>
          <w:trHeight w:val="20"/>
          <w:jc w:val="center"/>
        </w:trPr>
        <w:tc>
          <w:tcPr>
            <w:tcW w:w="1809" w:type="dxa"/>
            <w:vMerge w:val="restart"/>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b/>
                <w:kern w:val="0"/>
                <w:sz w:val="24"/>
                <w:szCs w:val="32"/>
              </w:rPr>
              <w:t>知识产权保护</w:t>
            </w:r>
          </w:p>
        </w:tc>
        <w:tc>
          <w:tcPr>
            <w:tcW w:w="2127" w:type="dxa"/>
            <w:vMerge w:val="restart"/>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通过对知识产权保护的宣传，提升行业自律意识，营造尊重知识产权的公平竞争环境</w:t>
            </w:r>
          </w:p>
        </w:tc>
        <w:tc>
          <w:tcPr>
            <w:tcW w:w="5124" w:type="dxa"/>
            <w:vAlign w:val="center"/>
          </w:tcPr>
          <w:p w:rsidR="001B5DF1" w:rsidRDefault="00FC007E">
            <w:pPr>
              <w:wordWrap w:val="0"/>
              <w:jc w:val="left"/>
              <w:rPr>
                <w:rFonts w:ascii="Times New Roman" w:eastAsia="仿宋" w:hAnsi="Times New Roman" w:cs="Times New Roman"/>
                <w:kern w:val="0"/>
                <w:sz w:val="24"/>
                <w:szCs w:val="32"/>
              </w:rPr>
            </w:pPr>
            <w:r>
              <w:rPr>
                <w:rFonts w:ascii="仿宋" w:eastAsia="仿宋" w:hAnsi="仿宋" w:cs="Times New Roman" w:hint="eastAsia"/>
                <w:kern w:val="0"/>
                <w:sz w:val="24"/>
                <w:szCs w:val="32"/>
              </w:rPr>
              <w:t>①</w:t>
            </w:r>
            <w:r>
              <w:rPr>
                <w:rFonts w:ascii="Times New Roman" w:eastAsia="仿宋" w:hAnsi="Times New Roman" w:cs="Times New Roman" w:hint="eastAsia"/>
                <w:kern w:val="0"/>
                <w:sz w:val="24"/>
                <w:szCs w:val="32"/>
              </w:rPr>
              <w:t>宣传行业知识产权保护、总结行业侵权纠纷工作及典型案例时，需进行专利检索分析、商标检索分析</w:t>
            </w:r>
          </w:p>
        </w:tc>
      </w:tr>
      <w:tr w:rsidR="001B5DF1">
        <w:trPr>
          <w:trHeight w:val="20"/>
          <w:jc w:val="center"/>
        </w:trPr>
        <w:tc>
          <w:tcPr>
            <w:tcW w:w="1809" w:type="dxa"/>
            <w:vMerge/>
            <w:vAlign w:val="center"/>
          </w:tcPr>
          <w:p w:rsidR="001B5DF1" w:rsidRDefault="001B5DF1">
            <w:pPr>
              <w:wordWrap w:val="0"/>
              <w:jc w:val="center"/>
              <w:rPr>
                <w:rFonts w:ascii="Times New Roman" w:eastAsia="仿宋" w:hAnsi="Times New Roman" w:cs="Times New Roman"/>
                <w:b/>
                <w:kern w:val="0"/>
                <w:sz w:val="24"/>
                <w:szCs w:val="32"/>
              </w:rPr>
            </w:pPr>
          </w:p>
        </w:tc>
        <w:tc>
          <w:tcPr>
            <w:tcW w:w="2127" w:type="dxa"/>
            <w:vMerge/>
            <w:vAlign w:val="center"/>
          </w:tcPr>
          <w:p w:rsidR="001B5DF1" w:rsidRDefault="001B5DF1">
            <w:pPr>
              <w:wordWrap w:val="0"/>
              <w:jc w:val="center"/>
              <w:rPr>
                <w:rFonts w:ascii="Times New Roman" w:eastAsia="仿宋" w:hAnsi="Times New Roman" w:cs="Times New Roman"/>
                <w:kern w:val="0"/>
                <w:sz w:val="24"/>
                <w:szCs w:val="32"/>
              </w:rPr>
            </w:pPr>
          </w:p>
        </w:tc>
        <w:tc>
          <w:tcPr>
            <w:tcW w:w="5124" w:type="dxa"/>
            <w:vAlign w:val="center"/>
          </w:tcPr>
          <w:p w:rsidR="001B5DF1" w:rsidRDefault="00FC007E">
            <w:pPr>
              <w:wordWrap w:val="0"/>
              <w:jc w:val="left"/>
              <w:rPr>
                <w:rFonts w:ascii="仿宋" w:eastAsia="仿宋" w:hAnsi="仿宋" w:cs="Times New Roman"/>
                <w:kern w:val="0"/>
                <w:sz w:val="24"/>
                <w:szCs w:val="32"/>
              </w:rPr>
            </w:pPr>
            <w:r>
              <w:rPr>
                <w:rFonts w:ascii="仿宋" w:eastAsia="仿宋" w:hAnsi="仿宋" w:cs="Times New Roman" w:hint="eastAsia"/>
                <w:kern w:val="0"/>
                <w:sz w:val="24"/>
                <w:szCs w:val="32"/>
              </w:rPr>
              <w:t>②</w:t>
            </w:r>
            <w:r>
              <w:rPr>
                <w:rFonts w:ascii="Times New Roman" w:eastAsia="仿宋" w:hAnsi="Times New Roman" w:cs="Times New Roman" w:hint="eastAsia"/>
                <w:kern w:val="0"/>
                <w:sz w:val="24"/>
                <w:szCs w:val="32"/>
              </w:rPr>
              <w:t>鼓励、引导和指导行业企业建立完善内部知识产权预警预防机制，需要进行专利检索、商标检索、专题数据库建设等</w:t>
            </w:r>
          </w:p>
        </w:tc>
      </w:tr>
      <w:tr w:rsidR="001B5DF1">
        <w:trPr>
          <w:trHeight w:val="20"/>
          <w:jc w:val="center"/>
        </w:trPr>
        <w:tc>
          <w:tcPr>
            <w:tcW w:w="1809" w:type="dxa"/>
            <w:vMerge/>
            <w:vAlign w:val="center"/>
          </w:tcPr>
          <w:p w:rsidR="001B5DF1" w:rsidRDefault="001B5DF1">
            <w:pPr>
              <w:wordWrap w:val="0"/>
              <w:jc w:val="center"/>
              <w:rPr>
                <w:rFonts w:ascii="Times New Roman" w:eastAsia="仿宋" w:hAnsi="Times New Roman" w:cs="Times New Roman"/>
                <w:b/>
                <w:kern w:val="0"/>
                <w:sz w:val="24"/>
                <w:szCs w:val="32"/>
              </w:rPr>
            </w:pPr>
          </w:p>
        </w:tc>
        <w:tc>
          <w:tcPr>
            <w:tcW w:w="2127" w:type="dxa"/>
            <w:vMerge/>
            <w:vAlign w:val="center"/>
          </w:tcPr>
          <w:p w:rsidR="001B5DF1" w:rsidRDefault="001B5DF1">
            <w:pPr>
              <w:wordWrap w:val="0"/>
              <w:jc w:val="center"/>
              <w:rPr>
                <w:rFonts w:ascii="Times New Roman" w:eastAsia="仿宋" w:hAnsi="Times New Roman" w:cs="Times New Roman"/>
                <w:kern w:val="0"/>
                <w:sz w:val="24"/>
                <w:szCs w:val="32"/>
              </w:rPr>
            </w:pPr>
          </w:p>
        </w:tc>
        <w:tc>
          <w:tcPr>
            <w:tcW w:w="5124" w:type="dxa"/>
            <w:vAlign w:val="center"/>
          </w:tcPr>
          <w:p w:rsidR="001B5DF1" w:rsidRDefault="00FC007E">
            <w:pPr>
              <w:wordWrap w:val="0"/>
              <w:jc w:val="left"/>
              <w:rPr>
                <w:rFonts w:ascii="仿宋" w:eastAsia="仿宋" w:hAnsi="仿宋" w:cs="Times New Roman"/>
                <w:kern w:val="0"/>
                <w:sz w:val="24"/>
                <w:szCs w:val="32"/>
              </w:rPr>
            </w:pPr>
            <w:r>
              <w:rPr>
                <w:rFonts w:ascii="仿宋" w:eastAsia="仿宋" w:hAnsi="仿宋" w:cs="仿宋" w:hint="eastAsia"/>
                <w:kern w:val="0"/>
                <w:sz w:val="24"/>
                <w:szCs w:val="32"/>
              </w:rPr>
              <w:t>③知识产权预警工作，需进行专利检索，专利分析和专利预警</w:t>
            </w:r>
          </w:p>
        </w:tc>
      </w:tr>
      <w:tr w:rsidR="001B5DF1">
        <w:trPr>
          <w:trHeight w:val="20"/>
          <w:jc w:val="center"/>
        </w:trPr>
        <w:tc>
          <w:tcPr>
            <w:tcW w:w="1809" w:type="dxa"/>
            <w:vMerge/>
            <w:vAlign w:val="center"/>
          </w:tcPr>
          <w:p w:rsidR="001B5DF1" w:rsidRDefault="001B5DF1">
            <w:pPr>
              <w:wordWrap w:val="0"/>
              <w:jc w:val="center"/>
              <w:rPr>
                <w:rFonts w:ascii="Times New Roman" w:eastAsia="仿宋" w:hAnsi="Times New Roman" w:cs="Times New Roman"/>
                <w:b/>
                <w:kern w:val="0"/>
                <w:sz w:val="24"/>
                <w:szCs w:val="32"/>
              </w:rPr>
            </w:pPr>
          </w:p>
        </w:tc>
        <w:tc>
          <w:tcPr>
            <w:tcW w:w="2127" w:type="dxa"/>
            <w:vMerge/>
            <w:vAlign w:val="center"/>
          </w:tcPr>
          <w:p w:rsidR="001B5DF1" w:rsidRDefault="001B5DF1">
            <w:pPr>
              <w:wordWrap w:val="0"/>
              <w:jc w:val="center"/>
              <w:rPr>
                <w:rFonts w:ascii="Times New Roman" w:eastAsia="仿宋" w:hAnsi="Times New Roman" w:cs="Times New Roman"/>
                <w:kern w:val="0"/>
                <w:sz w:val="24"/>
                <w:szCs w:val="32"/>
              </w:rPr>
            </w:pPr>
          </w:p>
        </w:tc>
        <w:tc>
          <w:tcPr>
            <w:tcW w:w="5124" w:type="dxa"/>
            <w:vAlign w:val="center"/>
          </w:tcPr>
          <w:p w:rsidR="001B5DF1" w:rsidRDefault="00FC007E">
            <w:pPr>
              <w:wordWrap w:val="0"/>
              <w:jc w:val="left"/>
              <w:rPr>
                <w:rFonts w:ascii="仿宋" w:eastAsia="仿宋" w:hAnsi="仿宋" w:cs="Times New Roman"/>
                <w:kern w:val="0"/>
                <w:sz w:val="24"/>
                <w:szCs w:val="32"/>
              </w:rPr>
            </w:pPr>
            <w:r>
              <w:rPr>
                <w:rFonts w:ascii="仿宋" w:eastAsia="仿宋" w:hAnsi="仿宋" w:cs="Times New Roman" w:hint="eastAsia"/>
                <w:kern w:val="0"/>
                <w:sz w:val="24"/>
                <w:szCs w:val="32"/>
              </w:rPr>
              <w:t>④</w:t>
            </w:r>
            <w:r>
              <w:rPr>
                <w:rFonts w:ascii="仿宋" w:eastAsia="仿宋" w:hAnsi="仿宋" w:cs="仿宋" w:hint="eastAsia"/>
                <w:kern w:val="0"/>
                <w:sz w:val="24"/>
                <w:szCs w:val="32"/>
              </w:rPr>
              <w:t>对企业“走出去”、海外维权的知识产权指导，需要进行</w:t>
            </w:r>
            <w:r>
              <w:rPr>
                <w:rFonts w:ascii="Times New Roman" w:eastAsia="仿宋" w:hAnsi="Times New Roman" w:cs="Times New Roman" w:hint="eastAsia"/>
                <w:kern w:val="0"/>
                <w:sz w:val="24"/>
                <w:szCs w:val="32"/>
              </w:rPr>
              <w:t>专利检索、专利预警、商标检索等</w:t>
            </w:r>
          </w:p>
        </w:tc>
      </w:tr>
      <w:tr w:rsidR="001B5DF1">
        <w:trPr>
          <w:trHeight w:val="20"/>
          <w:jc w:val="center"/>
        </w:trPr>
        <w:tc>
          <w:tcPr>
            <w:tcW w:w="1809" w:type="dxa"/>
            <w:vMerge w:val="restart"/>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b/>
                <w:kern w:val="0"/>
                <w:sz w:val="24"/>
                <w:szCs w:val="32"/>
              </w:rPr>
              <w:t>知识产权运用</w:t>
            </w:r>
          </w:p>
        </w:tc>
        <w:tc>
          <w:tcPr>
            <w:tcW w:w="2127" w:type="dxa"/>
            <w:vMerge w:val="restart"/>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加强行业知识产权运营体系建设，促进知识产权运用工作</w:t>
            </w:r>
          </w:p>
        </w:tc>
        <w:tc>
          <w:tcPr>
            <w:tcW w:w="5124" w:type="dxa"/>
            <w:vAlign w:val="center"/>
          </w:tcPr>
          <w:p w:rsidR="001B5DF1" w:rsidRDefault="00FC007E">
            <w:pPr>
              <w:pStyle w:val="af5"/>
              <w:wordWrap w:val="0"/>
              <w:ind w:firstLineChars="0" w:firstLine="0"/>
              <w:rPr>
                <w:rFonts w:ascii="Times New Roman" w:eastAsia="仿宋" w:hAnsi="Times New Roman" w:cs="Times New Roman"/>
                <w:b/>
                <w:kern w:val="0"/>
                <w:sz w:val="24"/>
                <w:szCs w:val="32"/>
              </w:rPr>
            </w:pPr>
            <w:r>
              <w:rPr>
                <w:rFonts w:ascii="仿宋" w:eastAsia="仿宋" w:hAnsi="仿宋" w:cs="Times New Roman" w:hint="eastAsia"/>
                <w:kern w:val="0"/>
                <w:sz w:val="24"/>
                <w:szCs w:val="32"/>
              </w:rPr>
              <w:t>①</w:t>
            </w:r>
            <w:r>
              <w:rPr>
                <w:rFonts w:ascii="Times New Roman" w:eastAsia="仿宋" w:hAnsi="Times New Roman" w:cs="Times New Roman" w:hint="eastAsia"/>
                <w:kern w:val="0"/>
                <w:sz w:val="24"/>
                <w:szCs w:val="32"/>
              </w:rPr>
              <w:t>知识产权转移、许可、质押工作需要进行专利检索分析、商标检索分析、地理标志检索分析、集成电路布图检索分析等</w:t>
            </w:r>
          </w:p>
        </w:tc>
      </w:tr>
      <w:tr w:rsidR="001B5DF1">
        <w:trPr>
          <w:trHeight w:val="20"/>
          <w:jc w:val="center"/>
        </w:trPr>
        <w:tc>
          <w:tcPr>
            <w:tcW w:w="1809" w:type="dxa"/>
            <w:vMerge/>
            <w:vAlign w:val="center"/>
          </w:tcPr>
          <w:p w:rsidR="001B5DF1" w:rsidRDefault="001B5DF1">
            <w:pPr>
              <w:wordWrap w:val="0"/>
              <w:jc w:val="center"/>
              <w:rPr>
                <w:rFonts w:ascii="Times New Roman" w:eastAsia="仿宋" w:hAnsi="Times New Roman" w:cs="Times New Roman"/>
                <w:b/>
                <w:kern w:val="0"/>
                <w:sz w:val="24"/>
                <w:szCs w:val="32"/>
              </w:rPr>
            </w:pPr>
          </w:p>
        </w:tc>
        <w:tc>
          <w:tcPr>
            <w:tcW w:w="2127" w:type="dxa"/>
            <w:vMerge/>
            <w:vAlign w:val="center"/>
          </w:tcPr>
          <w:p w:rsidR="001B5DF1" w:rsidRDefault="001B5DF1">
            <w:pPr>
              <w:wordWrap w:val="0"/>
              <w:jc w:val="center"/>
              <w:rPr>
                <w:rFonts w:ascii="Times New Roman" w:eastAsia="仿宋" w:hAnsi="Times New Roman" w:cs="Times New Roman"/>
                <w:kern w:val="0"/>
                <w:sz w:val="24"/>
                <w:szCs w:val="32"/>
              </w:rPr>
            </w:pPr>
          </w:p>
        </w:tc>
        <w:tc>
          <w:tcPr>
            <w:tcW w:w="5124" w:type="dxa"/>
            <w:vAlign w:val="center"/>
          </w:tcPr>
          <w:p w:rsidR="001B5DF1" w:rsidRDefault="00FC007E">
            <w:pPr>
              <w:pStyle w:val="af5"/>
              <w:wordWrap w:val="0"/>
              <w:ind w:firstLineChars="0" w:firstLine="0"/>
              <w:rPr>
                <w:rFonts w:ascii="仿宋" w:eastAsia="仿宋" w:hAnsi="仿宋" w:cs="Times New Roman"/>
                <w:kern w:val="0"/>
                <w:sz w:val="24"/>
                <w:szCs w:val="32"/>
              </w:rPr>
            </w:pPr>
            <w:r>
              <w:rPr>
                <w:rFonts w:ascii="仿宋" w:eastAsia="仿宋" w:hAnsi="仿宋" w:cs="Times New Roman" w:hint="eastAsia"/>
                <w:kern w:val="0"/>
                <w:sz w:val="24"/>
                <w:szCs w:val="32"/>
              </w:rPr>
              <w:t>②行业知识产权数据统计，需要进行专利检索分析、商标检索分析等</w:t>
            </w:r>
          </w:p>
        </w:tc>
      </w:tr>
      <w:tr w:rsidR="001B5DF1">
        <w:trPr>
          <w:trHeight w:val="20"/>
          <w:jc w:val="center"/>
        </w:trPr>
        <w:tc>
          <w:tcPr>
            <w:tcW w:w="1809" w:type="dxa"/>
            <w:vMerge w:val="restart"/>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b/>
                <w:kern w:val="0"/>
                <w:sz w:val="24"/>
                <w:szCs w:val="32"/>
              </w:rPr>
              <w:t>知识产权服务</w:t>
            </w:r>
          </w:p>
        </w:tc>
        <w:tc>
          <w:tcPr>
            <w:tcW w:w="2127" w:type="dxa"/>
            <w:vMerge w:val="restart"/>
            <w:vAlign w:val="center"/>
          </w:tcPr>
          <w:p w:rsidR="001B5DF1" w:rsidRDefault="00FC007E">
            <w:pPr>
              <w:wordWrap w:val="0"/>
              <w:jc w:val="center"/>
              <w:rPr>
                <w:rFonts w:ascii="Times New Roman" w:eastAsia="仿宋" w:hAnsi="Times New Roman" w:cs="Times New Roman"/>
                <w:b/>
                <w:kern w:val="0"/>
                <w:sz w:val="24"/>
                <w:szCs w:val="32"/>
              </w:rPr>
            </w:pPr>
            <w:r>
              <w:rPr>
                <w:rFonts w:ascii="Times New Roman" w:eastAsia="仿宋" w:hAnsi="Times New Roman" w:cs="Times New Roman" w:hint="eastAsia"/>
                <w:kern w:val="0"/>
                <w:sz w:val="24"/>
                <w:szCs w:val="32"/>
              </w:rPr>
              <w:t>搭建行业知识产权服务工作体系，提高企业知识产权工作能力</w:t>
            </w:r>
          </w:p>
        </w:tc>
        <w:tc>
          <w:tcPr>
            <w:tcW w:w="5124" w:type="dxa"/>
            <w:vAlign w:val="center"/>
          </w:tcPr>
          <w:p w:rsidR="001B5DF1" w:rsidRDefault="00FC007E">
            <w:pPr>
              <w:pStyle w:val="af5"/>
              <w:wordWrap w:val="0"/>
              <w:ind w:firstLineChars="0" w:firstLine="0"/>
              <w:rPr>
                <w:rFonts w:ascii="仿宋" w:eastAsia="仿宋" w:hAnsi="仿宋" w:cs="Times New Roman"/>
                <w:kern w:val="0"/>
                <w:sz w:val="24"/>
                <w:szCs w:val="32"/>
              </w:rPr>
            </w:pPr>
            <w:r>
              <w:rPr>
                <w:rFonts w:ascii="仿宋" w:eastAsia="仿宋" w:hAnsi="仿宋" w:cs="Times New Roman" w:hint="eastAsia"/>
                <w:kern w:val="0"/>
                <w:sz w:val="24"/>
                <w:szCs w:val="32"/>
              </w:rPr>
              <w:t>①制定行业发展规划需进行专利检索分析、商标检索分析以提供数据支撑</w:t>
            </w:r>
          </w:p>
        </w:tc>
      </w:tr>
      <w:tr w:rsidR="001B5DF1">
        <w:trPr>
          <w:trHeight w:val="20"/>
          <w:jc w:val="center"/>
        </w:trPr>
        <w:tc>
          <w:tcPr>
            <w:tcW w:w="1809" w:type="dxa"/>
            <w:vMerge/>
            <w:vAlign w:val="center"/>
          </w:tcPr>
          <w:p w:rsidR="001B5DF1" w:rsidRDefault="001B5DF1">
            <w:pPr>
              <w:wordWrap w:val="0"/>
              <w:jc w:val="center"/>
              <w:rPr>
                <w:rFonts w:ascii="Times New Roman" w:eastAsia="仿宋" w:hAnsi="Times New Roman" w:cs="Times New Roman"/>
                <w:b/>
                <w:kern w:val="0"/>
                <w:sz w:val="24"/>
                <w:szCs w:val="32"/>
              </w:rPr>
            </w:pPr>
          </w:p>
        </w:tc>
        <w:tc>
          <w:tcPr>
            <w:tcW w:w="2127" w:type="dxa"/>
            <w:vMerge/>
          </w:tcPr>
          <w:p w:rsidR="001B5DF1" w:rsidRDefault="001B5DF1">
            <w:pPr>
              <w:wordWrap w:val="0"/>
              <w:jc w:val="center"/>
              <w:rPr>
                <w:rFonts w:ascii="Times New Roman" w:eastAsia="仿宋" w:hAnsi="Times New Roman" w:cs="Times New Roman"/>
                <w:b/>
                <w:kern w:val="0"/>
                <w:sz w:val="24"/>
                <w:szCs w:val="32"/>
              </w:rPr>
            </w:pPr>
          </w:p>
        </w:tc>
        <w:tc>
          <w:tcPr>
            <w:tcW w:w="5124" w:type="dxa"/>
            <w:vAlign w:val="center"/>
          </w:tcPr>
          <w:p w:rsidR="001B5DF1" w:rsidRDefault="00FC007E">
            <w:pPr>
              <w:pStyle w:val="af5"/>
              <w:wordWrap w:val="0"/>
              <w:ind w:firstLineChars="0" w:firstLine="0"/>
              <w:rPr>
                <w:rFonts w:ascii="仿宋" w:eastAsia="仿宋" w:hAnsi="仿宋" w:cs="Times New Roman"/>
                <w:kern w:val="0"/>
                <w:sz w:val="24"/>
                <w:szCs w:val="32"/>
              </w:rPr>
            </w:pPr>
            <w:r>
              <w:rPr>
                <w:rFonts w:ascii="仿宋" w:eastAsia="仿宋" w:hAnsi="仿宋" w:cs="Times New Roman" w:hint="eastAsia"/>
                <w:kern w:val="0"/>
                <w:sz w:val="24"/>
                <w:szCs w:val="32"/>
              </w:rPr>
              <w:t>②提供</w:t>
            </w:r>
            <w:r>
              <w:rPr>
                <w:rFonts w:ascii="Times New Roman" w:eastAsia="仿宋" w:hAnsi="Times New Roman" w:cs="Times New Roman" w:hint="eastAsia"/>
                <w:kern w:val="0"/>
                <w:sz w:val="24"/>
                <w:szCs w:val="32"/>
              </w:rPr>
              <w:t>行业知识产权信息推送等公共服务，需进行专利检索分析、商标检索分析、建立专题数据库等</w:t>
            </w:r>
          </w:p>
        </w:tc>
      </w:tr>
      <w:tr w:rsidR="001B5DF1">
        <w:trPr>
          <w:trHeight w:val="20"/>
          <w:jc w:val="center"/>
        </w:trPr>
        <w:tc>
          <w:tcPr>
            <w:tcW w:w="1809" w:type="dxa"/>
            <w:vMerge/>
            <w:vAlign w:val="center"/>
          </w:tcPr>
          <w:p w:rsidR="001B5DF1" w:rsidRDefault="001B5DF1">
            <w:pPr>
              <w:wordWrap w:val="0"/>
              <w:jc w:val="center"/>
              <w:rPr>
                <w:rFonts w:ascii="Times New Roman" w:eastAsia="仿宋" w:hAnsi="Times New Roman" w:cs="Times New Roman"/>
                <w:b/>
                <w:kern w:val="0"/>
                <w:sz w:val="24"/>
                <w:szCs w:val="32"/>
              </w:rPr>
            </w:pPr>
          </w:p>
        </w:tc>
        <w:tc>
          <w:tcPr>
            <w:tcW w:w="2127" w:type="dxa"/>
            <w:vMerge/>
          </w:tcPr>
          <w:p w:rsidR="001B5DF1" w:rsidRDefault="001B5DF1">
            <w:pPr>
              <w:wordWrap w:val="0"/>
              <w:jc w:val="center"/>
              <w:rPr>
                <w:rFonts w:ascii="Times New Roman" w:eastAsia="仿宋" w:hAnsi="Times New Roman" w:cs="Times New Roman"/>
                <w:b/>
                <w:kern w:val="0"/>
                <w:sz w:val="24"/>
                <w:szCs w:val="32"/>
              </w:rPr>
            </w:pPr>
          </w:p>
        </w:tc>
        <w:tc>
          <w:tcPr>
            <w:tcW w:w="5124" w:type="dxa"/>
            <w:vAlign w:val="center"/>
          </w:tcPr>
          <w:p w:rsidR="001B5DF1" w:rsidRDefault="00FC007E">
            <w:pPr>
              <w:pStyle w:val="af5"/>
              <w:wordWrap w:val="0"/>
              <w:ind w:firstLineChars="0" w:firstLine="0"/>
              <w:jc w:val="left"/>
              <w:rPr>
                <w:rFonts w:ascii="仿宋" w:eastAsia="仿宋" w:hAnsi="仿宋" w:cs="Times New Roman"/>
                <w:kern w:val="0"/>
                <w:sz w:val="24"/>
                <w:szCs w:val="32"/>
              </w:rPr>
            </w:pPr>
            <w:r>
              <w:rPr>
                <w:rFonts w:ascii="仿宋" w:eastAsia="仿宋" w:hAnsi="仿宋" w:cs="仿宋" w:hint="eastAsia"/>
                <w:kern w:val="0"/>
                <w:sz w:val="24"/>
                <w:szCs w:val="32"/>
              </w:rPr>
              <w:t>③</w:t>
            </w:r>
            <w:r>
              <w:rPr>
                <w:rFonts w:ascii="Times New Roman" w:eastAsia="仿宋" w:hAnsi="Times New Roman" w:cs="Times New Roman" w:hint="eastAsia"/>
                <w:kern w:val="0"/>
                <w:sz w:val="24"/>
                <w:szCs w:val="24"/>
              </w:rPr>
              <w:t>针对知识产权利用方式展开培训，为企业培养知识产权利用综合型人才</w:t>
            </w:r>
          </w:p>
        </w:tc>
      </w:tr>
    </w:tbl>
    <w:p w:rsidR="001B5DF1" w:rsidRDefault="00FC007E">
      <w:pPr>
        <w:pStyle w:val="3"/>
        <w:wordWrap w:val="0"/>
        <w:rPr>
          <w:rFonts w:eastAsia="仿宋"/>
        </w:rPr>
      </w:pPr>
      <w:bookmarkStart w:id="200" w:name="_Toc983773056"/>
      <w:r>
        <w:rPr>
          <w:rFonts w:eastAsia="仿宋" w:hint="eastAsia"/>
        </w:rPr>
        <w:t>（五）知识产权服务机构</w:t>
      </w:r>
      <w:bookmarkEnd w:id="200"/>
    </w:p>
    <w:p w:rsidR="001B5DF1" w:rsidRDefault="00FC007E">
      <w:pPr>
        <w:pStyle w:val="a5"/>
        <w:keepNext/>
        <w:wordWrap w:val="0"/>
        <w:jc w:val="center"/>
        <w:rPr>
          <w:sz w:val="21"/>
          <w:szCs w:val="21"/>
        </w:rPr>
      </w:pPr>
      <w:r>
        <w:rPr>
          <w:rFonts w:hint="eastAsia"/>
          <w:sz w:val="21"/>
          <w:szCs w:val="21"/>
        </w:rPr>
        <w:t>表</w:t>
      </w:r>
      <w:r>
        <w:rPr>
          <w:rFonts w:hint="eastAsia"/>
          <w:sz w:val="21"/>
          <w:szCs w:val="21"/>
        </w:rPr>
        <w:t xml:space="preserve"> </w:t>
      </w:r>
      <w:r>
        <w:rPr>
          <w:rFonts w:hint="eastAsia"/>
          <w:sz w:val="21"/>
          <w:szCs w:val="21"/>
        </w:rPr>
        <w:t xml:space="preserve">25 </w:t>
      </w:r>
      <w:r>
        <w:rPr>
          <w:rFonts w:hint="eastAsia"/>
          <w:sz w:val="21"/>
          <w:szCs w:val="21"/>
        </w:rPr>
        <w:t>知识产权服务机构数据利用场景</w:t>
      </w:r>
    </w:p>
    <w:tbl>
      <w:tblPr>
        <w:tblStyle w:val="af4"/>
        <w:tblW w:w="9298" w:type="dxa"/>
        <w:jc w:val="center"/>
        <w:tblLayout w:type="fixed"/>
        <w:tblLook w:val="04A0"/>
      </w:tblPr>
      <w:tblGrid>
        <w:gridCol w:w="2681"/>
        <w:gridCol w:w="2892"/>
        <w:gridCol w:w="3725"/>
      </w:tblGrid>
      <w:tr w:rsidR="001B5DF1">
        <w:trPr>
          <w:trHeight w:val="20"/>
          <w:jc w:val="center"/>
        </w:trPr>
        <w:tc>
          <w:tcPr>
            <w:tcW w:w="2681" w:type="dxa"/>
            <w:shd w:val="clear" w:color="auto" w:fill="4BACC6" w:themeFill="accent5"/>
          </w:tcPr>
          <w:p w:rsidR="001B5DF1" w:rsidRDefault="00FC007E">
            <w:pPr>
              <w:wordWrap w:val="0"/>
              <w:jc w:val="center"/>
              <w:rPr>
                <w:rFonts w:ascii="Times New Roman" w:eastAsia="仿宋" w:hAnsi="Times New Roman" w:cs="Times New Roman"/>
                <w:b/>
                <w:kern w:val="0"/>
                <w:sz w:val="24"/>
                <w:szCs w:val="24"/>
              </w:rPr>
            </w:pPr>
            <w:r>
              <w:rPr>
                <w:rFonts w:ascii="Times New Roman" w:eastAsia="仿宋" w:hAnsi="Times New Roman" w:cs="Times New Roman" w:hint="eastAsia"/>
                <w:b/>
                <w:kern w:val="0"/>
                <w:sz w:val="24"/>
                <w:szCs w:val="24"/>
              </w:rPr>
              <w:t>数据利用场景</w:t>
            </w:r>
          </w:p>
        </w:tc>
        <w:tc>
          <w:tcPr>
            <w:tcW w:w="2892" w:type="dxa"/>
            <w:shd w:val="clear" w:color="auto" w:fill="4BACC6" w:themeFill="accent5"/>
            <w:vAlign w:val="center"/>
          </w:tcPr>
          <w:p w:rsidR="001B5DF1" w:rsidRDefault="00FC007E">
            <w:pPr>
              <w:wordWrap w:val="0"/>
              <w:jc w:val="center"/>
              <w:rPr>
                <w:rFonts w:ascii="Times New Roman" w:eastAsia="仿宋" w:hAnsi="Times New Roman" w:cs="Times New Roman"/>
                <w:b/>
                <w:kern w:val="0"/>
                <w:sz w:val="24"/>
                <w:szCs w:val="24"/>
              </w:rPr>
            </w:pPr>
            <w:r>
              <w:rPr>
                <w:rFonts w:ascii="Times New Roman" w:eastAsia="仿宋" w:hAnsi="Times New Roman" w:cs="Times New Roman" w:hint="eastAsia"/>
                <w:b/>
                <w:kern w:val="0"/>
                <w:sz w:val="24"/>
                <w:szCs w:val="24"/>
              </w:rPr>
              <w:t>数据利用目的</w:t>
            </w:r>
          </w:p>
        </w:tc>
        <w:tc>
          <w:tcPr>
            <w:tcW w:w="3725" w:type="dxa"/>
            <w:shd w:val="clear" w:color="auto" w:fill="4BACC6" w:themeFill="accent5"/>
            <w:vAlign w:val="center"/>
          </w:tcPr>
          <w:p w:rsidR="001B5DF1" w:rsidRDefault="00FC007E">
            <w:pPr>
              <w:wordWrap w:val="0"/>
              <w:jc w:val="center"/>
              <w:rPr>
                <w:rFonts w:ascii="Times New Roman" w:eastAsia="仿宋" w:hAnsi="Times New Roman" w:cs="Times New Roman"/>
                <w:b/>
                <w:kern w:val="0"/>
                <w:sz w:val="24"/>
                <w:szCs w:val="24"/>
              </w:rPr>
            </w:pPr>
            <w:r>
              <w:rPr>
                <w:rFonts w:ascii="Times New Roman" w:eastAsia="仿宋" w:hAnsi="Times New Roman" w:cs="Times New Roman" w:hint="eastAsia"/>
                <w:b/>
                <w:kern w:val="0"/>
                <w:sz w:val="24"/>
                <w:szCs w:val="24"/>
              </w:rPr>
              <w:t>数据利用方式</w:t>
            </w:r>
          </w:p>
        </w:tc>
      </w:tr>
      <w:tr w:rsidR="001B5DF1">
        <w:trPr>
          <w:trHeight w:val="20"/>
          <w:jc w:val="center"/>
        </w:trPr>
        <w:tc>
          <w:tcPr>
            <w:tcW w:w="2681" w:type="dxa"/>
            <w:vMerge w:val="restart"/>
            <w:vAlign w:val="center"/>
          </w:tcPr>
          <w:p w:rsidR="001B5DF1" w:rsidRDefault="00FC007E">
            <w:pPr>
              <w:wordWrap w:val="0"/>
              <w:jc w:val="center"/>
              <w:rPr>
                <w:rFonts w:ascii="Times New Roman" w:eastAsia="仿宋" w:hAnsi="Times New Roman" w:cs="Times New Roman"/>
                <w:b/>
                <w:kern w:val="0"/>
                <w:sz w:val="24"/>
                <w:szCs w:val="24"/>
              </w:rPr>
            </w:pPr>
            <w:r>
              <w:rPr>
                <w:rFonts w:ascii="Times New Roman" w:eastAsia="仿宋" w:hAnsi="Times New Roman" w:cs="Times New Roman" w:hint="eastAsia"/>
                <w:bCs/>
                <w:kern w:val="0"/>
                <w:sz w:val="24"/>
                <w:szCs w:val="24"/>
              </w:rPr>
              <w:t>知识产权服务机构</w:t>
            </w:r>
            <w:r>
              <w:rPr>
                <w:rFonts w:ascii="Times New Roman" w:eastAsia="仿宋" w:hAnsi="Times New Roman" w:cs="Times New Roman"/>
                <w:bCs/>
                <w:kern w:val="0"/>
                <w:sz w:val="24"/>
                <w:szCs w:val="24"/>
              </w:rPr>
              <w:t>针对专利、商标、集成电路布图设计等</w:t>
            </w:r>
            <w:r>
              <w:rPr>
                <w:rFonts w:ascii="Times New Roman" w:eastAsia="仿宋" w:hAnsi="Times New Roman" w:cs="Times New Roman" w:hint="eastAsia"/>
                <w:bCs/>
                <w:kern w:val="0"/>
                <w:sz w:val="24"/>
                <w:szCs w:val="24"/>
              </w:rPr>
              <w:t>知识产权提供</w:t>
            </w:r>
            <w:r>
              <w:rPr>
                <w:rFonts w:ascii="Times New Roman" w:eastAsia="仿宋" w:hAnsi="Times New Roman" w:cs="Times New Roman"/>
                <w:bCs/>
                <w:kern w:val="0"/>
                <w:sz w:val="24"/>
                <w:szCs w:val="24"/>
              </w:rPr>
              <w:t>代理、转让、登记、鉴定、评估、认证、咨询、检索、</w:t>
            </w:r>
            <w:r>
              <w:rPr>
                <w:rFonts w:ascii="Times New Roman" w:eastAsia="仿宋" w:hAnsi="Times New Roman" w:cs="Times New Roman" w:hint="eastAsia"/>
                <w:bCs/>
                <w:kern w:val="0"/>
                <w:sz w:val="24"/>
                <w:szCs w:val="24"/>
              </w:rPr>
              <w:t>培训</w:t>
            </w:r>
            <w:r>
              <w:rPr>
                <w:rFonts w:ascii="Times New Roman" w:eastAsia="仿宋" w:hAnsi="Times New Roman" w:cs="Times New Roman"/>
                <w:bCs/>
                <w:kern w:val="0"/>
                <w:sz w:val="24"/>
                <w:szCs w:val="24"/>
              </w:rPr>
              <w:t>等</w:t>
            </w:r>
            <w:r>
              <w:rPr>
                <w:rFonts w:ascii="Times New Roman" w:eastAsia="仿宋" w:hAnsi="Times New Roman" w:cs="Times New Roman" w:hint="eastAsia"/>
                <w:bCs/>
                <w:kern w:val="0"/>
                <w:sz w:val="24"/>
                <w:szCs w:val="24"/>
              </w:rPr>
              <w:t>服务</w:t>
            </w:r>
            <w:r>
              <w:rPr>
                <w:rFonts w:ascii="Times New Roman" w:eastAsia="仿宋" w:hAnsi="Times New Roman" w:cs="Times New Roman" w:hint="eastAsia"/>
                <w:bCs/>
                <w:kern w:val="0"/>
                <w:sz w:val="24"/>
                <w:szCs w:val="24"/>
              </w:rPr>
              <w:t>，服务对象涉及政府、企业、高校、科研院所、社会公众</w:t>
            </w:r>
          </w:p>
        </w:tc>
        <w:tc>
          <w:tcPr>
            <w:tcW w:w="2892" w:type="dxa"/>
            <w:vAlign w:val="center"/>
          </w:tcPr>
          <w:p w:rsidR="001B5DF1" w:rsidRDefault="00FC007E">
            <w:pPr>
              <w:wordWrap w:val="0"/>
              <w:jc w:val="center"/>
              <w:rPr>
                <w:rFonts w:ascii="Times New Roman" w:eastAsia="仿宋" w:hAnsi="Times New Roman" w:cs="Times New Roman"/>
                <w:b/>
                <w:kern w:val="0"/>
                <w:sz w:val="24"/>
                <w:szCs w:val="24"/>
              </w:rPr>
            </w:pPr>
            <w:r>
              <w:rPr>
                <w:rFonts w:ascii="Times New Roman" w:eastAsia="仿宋" w:hAnsi="Times New Roman" w:cs="Times New Roman" w:hint="eastAsia"/>
                <w:bCs/>
                <w:kern w:val="0"/>
                <w:sz w:val="24"/>
                <w:szCs w:val="24"/>
              </w:rPr>
              <w:t>针对政府、企业、高校和科研机构的信息化服务需求提供知识产权数据库建设服务</w:t>
            </w:r>
          </w:p>
        </w:tc>
        <w:tc>
          <w:tcPr>
            <w:tcW w:w="3725" w:type="dxa"/>
            <w:vAlign w:val="center"/>
          </w:tcPr>
          <w:p w:rsidR="001B5DF1" w:rsidRDefault="00FC007E">
            <w:pPr>
              <w:wordWrap w:val="0"/>
              <w:rPr>
                <w:rFonts w:ascii="Times New Roman" w:eastAsia="仿宋" w:hAnsi="Times New Roman" w:cs="Times New Roman"/>
                <w:b/>
                <w:kern w:val="0"/>
                <w:sz w:val="24"/>
                <w:szCs w:val="24"/>
              </w:rPr>
            </w:pPr>
            <w:r>
              <w:rPr>
                <w:rFonts w:ascii="Times New Roman" w:eastAsia="仿宋" w:hAnsi="Times New Roman" w:cs="Times New Roman" w:hint="eastAsia"/>
                <w:bCs/>
                <w:kern w:val="0"/>
                <w:sz w:val="24"/>
                <w:szCs w:val="24"/>
              </w:rPr>
              <w:t>知识产权专题数据库建设</w:t>
            </w:r>
          </w:p>
        </w:tc>
      </w:tr>
      <w:tr w:rsidR="001B5DF1">
        <w:trPr>
          <w:trHeight w:val="20"/>
          <w:jc w:val="center"/>
        </w:trPr>
        <w:tc>
          <w:tcPr>
            <w:tcW w:w="2681" w:type="dxa"/>
            <w:vMerge/>
          </w:tcPr>
          <w:p w:rsidR="001B5DF1" w:rsidRDefault="001B5DF1">
            <w:pPr>
              <w:wordWrap w:val="0"/>
              <w:jc w:val="center"/>
              <w:rPr>
                <w:rFonts w:ascii="Times New Roman" w:eastAsia="仿宋" w:hAnsi="Times New Roman" w:cs="Times New Roman"/>
                <w:b/>
                <w:kern w:val="0"/>
                <w:sz w:val="24"/>
                <w:szCs w:val="24"/>
              </w:rPr>
            </w:pPr>
          </w:p>
        </w:tc>
        <w:tc>
          <w:tcPr>
            <w:tcW w:w="2892" w:type="dxa"/>
            <w:vAlign w:val="center"/>
          </w:tcPr>
          <w:p w:rsidR="001B5DF1" w:rsidRDefault="00FC007E">
            <w:pPr>
              <w:wordWrap w:val="0"/>
              <w:jc w:val="center"/>
              <w:rPr>
                <w:rFonts w:ascii="Times New Roman" w:eastAsia="仿宋" w:hAnsi="Times New Roman" w:cs="Times New Roman"/>
                <w:b/>
                <w:kern w:val="0"/>
                <w:sz w:val="24"/>
                <w:szCs w:val="24"/>
              </w:rPr>
            </w:pPr>
            <w:r>
              <w:rPr>
                <w:rFonts w:ascii="Times New Roman" w:eastAsia="仿宋" w:hAnsi="Times New Roman" w:cs="Times New Roman" w:hint="eastAsia"/>
                <w:bCs/>
                <w:kern w:val="0"/>
                <w:sz w:val="24"/>
                <w:szCs w:val="24"/>
              </w:rPr>
              <w:t>针对</w:t>
            </w:r>
            <w:r>
              <w:rPr>
                <w:rFonts w:ascii="Times New Roman" w:eastAsia="仿宋" w:hAnsi="Times New Roman" w:cs="Times New Roman"/>
                <w:bCs/>
                <w:kern w:val="0"/>
                <w:sz w:val="24"/>
                <w:szCs w:val="24"/>
              </w:rPr>
              <w:t>企业</w:t>
            </w:r>
            <w:r>
              <w:rPr>
                <w:rFonts w:ascii="Times New Roman" w:eastAsia="仿宋" w:hAnsi="Times New Roman" w:cs="Times New Roman" w:hint="eastAsia"/>
                <w:bCs/>
                <w:kern w:val="0"/>
                <w:sz w:val="24"/>
                <w:szCs w:val="24"/>
              </w:rPr>
              <w:t>、</w:t>
            </w:r>
            <w:r>
              <w:rPr>
                <w:rFonts w:ascii="Times New Roman" w:eastAsia="仿宋" w:hAnsi="Times New Roman" w:cs="Times New Roman"/>
                <w:bCs/>
                <w:kern w:val="0"/>
                <w:sz w:val="24"/>
                <w:szCs w:val="24"/>
              </w:rPr>
              <w:t>高校</w:t>
            </w:r>
            <w:r>
              <w:rPr>
                <w:rFonts w:ascii="Times New Roman" w:eastAsia="仿宋" w:hAnsi="Times New Roman" w:cs="Times New Roman" w:hint="eastAsia"/>
                <w:bCs/>
                <w:kern w:val="0"/>
                <w:sz w:val="24"/>
                <w:szCs w:val="24"/>
              </w:rPr>
              <w:t>、</w:t>
            </w:r>
            <w:r>
              <w:rPr>
                <w:rFonts w:ascii="Times New Roman" w:eastAsia="仿宋" w:hAnsi="Times New Roman" w:cs="Times New Roman"/>
                <w:bCs/>
                <w:kern w:val="0"/>
                <w:sz w:val="24"/>
                <w:szCs w:val="24"/>
              </w:rPr>
              <w:t>科研机构和社会公众</w:t>
            </w:r>
            <w:r>
              <w:rPr>
                <w:rFonts w:ascii="Times New Roman" w:eastAsia="仿宋" w:hAnsi="Times New Roman" w:cs="Times New Roman" w:hint="eastAsia"/>
                <w:bCs/>
                <w:kern w:val="0"/>
                <w:sz w:val="24"/>
                <w:szCs w:val="24"/>
              </w:rPr>
              <w:t>的专利、商标、地理标志、集成电路布图的申请、注册、登记需求，</w:t>
            </w:r>
            <w:r>
              <w:rPr>
                <w:rFonts w:ascii="Times New Roman" w:eastAsia="仿宋" w:hAnsi="Times New Roman" w:cs="Times New Roman"/>
                <w:bCs/>
                <w:kern w:val="0"/>
                <w:sz w:val="24"/>
                <w:szCs w:val="24"/>
              </w:rPr>
              <w:t>提供知识产权</w:t>
            </w:r>
            <w:r>
              <w:rPr>
                <w:rFonts w:ascii="Times New Roman" w:eastAsia="仿宋" w:hAnsi="Times New Roman" w:cs="Times New Roman" w:hint="eastAsia"/>
                <w:bCs/>
                <w:kern w:val="0"/>
                <w:sz w:val="24"/>
                <w:szCs w:val="24"/>
              </w:rPr>
              <w:t>代理服务</w:t>
            </w:r>
          </w:p>
        </w:tc>
        <w:tc>
          <w:tcPr>
            <w:tcW w:w="3725" w:type="dxa"/>
            <w:vAlign w:val="center"/>
          </w:tcPr>
          <w:p w:rsidR="001B5DF1" w:rsidRDefault="00FC007E">
            <w:pPr>
              <w:wordWrap w:val="0"/>
              <w:jc w:val="left"/>
              <w:rPr>
                <w:rFonts w:ascii="Times New Roman" w:eastAsia="仿宋" w:hAnsi="Times New Roman" w:cs="Times New Roman"/>
                <w:b/>
                <w:kern w:val="0"/>
                <w:sz w:val="24"/>
                <w:szCs w:val="24"/>
              </w:rPr>
            </w:pPr>
            <w:r>
              <w:rPr>
                <w:rFonts w:ascii="Times New Roman" w:eastAsia="仿宋" w:hAnsi="Times New Roman" w:cs="Times New Roman" w:hint="eastAsia"/>
                <w:bCs/>
                <w:kern w:val="0"/>
                <w:sz w:val="24"/>
                <w:szCs w:val="24"/>
              </w:rPr>
              <w:t>在代理服务中，通过专利检索、商标检索、地理标志检索、集成电路布图设计检索判定所代理知识产权的授权前景</w:t>
            </w:r>
          </w:p>
        </w:tc>
      </w:tr>
      <w:tr w:rsidR="001B5DF1">
        <w:trPr>
          <w:trHeight w:val="20"/>
          <w:jc w:val="center"/>
        </w:trPr>
        <w:tc>
          <w:tcPr>
            <w:tcW w:w="2681" w:type="dxa"/>
            <w:vMerge/>
          </w:tcPr>
          <w:p w:rsidR="001B5DF1" w:rsidRDefault="001B5DF1">
            <w:pPr>
              <w:wordWrap w:val="0"/>
              <w:jc w:val="center"/>
              <w:rPr>
                <w:rFonts w:ascii="Times New Roman" w:eastAsia="仿宋" w:hAnsi="Times New Roman" w:cs="Times New Roman"/>
                <w:b/>
                <w:kern w:val="0"/>
                <w:sz w:val="24"/>
                <w:szCs w:val="24"/>
              </w:rPr>
            </w:pPr>
          </w:p>
        </w:tc>
        <w:tc>
          <w:tcPr>
            <w:tcW w:w="2892" w:type="dxa"/>
            <w:vAlign w:val="center"/>
          </w:tcPr>
          <w:p w:rsidR="001B5DF1" w:rsidRDefault="00FC007E">
            <w:pPr>
              <w:wordWrap w:val="0"/>
              <w:jc w:val="center"/>
              <w:rPr>
                <w:rFonts w:ascii="Times New Roman" w:eastAsia="仿宋" w:hAnsi="Times New Roman" w:cs="Times New Roman"/>
                <w:b/>
                <w:bCs/>
                <w:kern w:val="0"/>
                <w:sz w:val="24"/>
                <w:szCs w:val="24"/>
              </w:rPr>
            </w:pPr>
            <w:r>
              <w:rPr>
                <w:rFonts w:ascii="Times New Roman" w:eastAsia="仿宋" w:hAnsi="Times New Roman" w:cs="Times New Roman" w:hint="eastAsia"/>
                <w:bCs/>
                <w:kern w:val="0"/>
                <w:sz w:val="24"/>
                <w:szCs w:val="24"/>
              </w:rPr>
              <w:t>针对</w:t>
            </w:r>
            <w:r>
              <w:rPr>
                <w:rFonts w:ascii="Times New Roman" w:eastAsia="仿宋" w:hAnsi="Times New Roman" w:cs="Times New Roman"/>
                <w:bCs/>
                <w:kern w:val="0"/>
                <w:sz w:val="24"/>
                <w:szCs w:val="24"/>
              </w:rPr>
              <w:t>企业</w:t>
            </w:r>
            <w:r>
              <w:rPr>
                <w:rFonts w:ascii="Times New Roman" w:eastAsia="仿宋" w:hAnsi="Times New Roman" w:cs="Times New Roman" w:hint="eastAsia"/>
                <w:bCs/>
                <w:kern w:val="0"/>
                <w:sz w:val="24"/>
                <w:szCs w:val="24"/>
              </w:rPr>
              <w:t>、</w:t>
            </w:r>
            <w:r>
              <w:rPr>
                <w:rFonts w:ascii="Times New Roman" w:eastAsia="仿宋" w:hAnsi="Times New Roman" w:cs="Times New Roman"/>
                <w:bCs/>
                <w:kern w:val="0"/>
                <w:sz w:val="24"/>
                <w:szCs w:val="24"/>
              </w:rPr>
              <w:t>高校</w:t>
            </w:r>
            <w:r>
              <w:rPr>
                <w:rFonts w:ascii="Times New Roman" w:eastAsia="仿宋" w:hAnsi="Times New Roman" w:cs="Times New Roman" w:hint="eastAsia"/>
                <w:bCs/>
                <w:kern w:val="0"/>
                <w:sz w:val="24"/>
                <w:szCs w:val="24"/>
              </w:rPr>
              <w:t>、</w:t>
            </w:r>
            <w:r>
              <w:rPr>
                <w:rFonts w:ascii="Times New Roman" w:eastAsia="仿宋" w:hAnsi="Times New Roman" w:cs="Times New Roman"/>
                <w:bCs/>
                <w:kern w:val="0"/>
                <w:sz w:val="24"/>
                <w:szCs w:val="24"/>
              </w:rPr>
              <w:t>科研机构和社会公众</w:t>
            </w:r>
            <w:r>
              <w:rPr>
                <w:rFonts w:ascii="Times New Roman" w:eastAsia="仿宋" w:hAnsi="Times New Roman" w:cs="Times New Roman" w:hint="eastAsia"/>
                <w:bCs/>
                <w:kern w:val="0"/>
                <w:sz w:val="24"/>
                <w:szCs w:val="24"/>
              </w:rPr>
              <w:t>的维权需求</w:t>
            </w:r>
            <w:r>
              <w:rPr>
                <w:rFonts w:ascii="Times New Roman" w:eastAsia="仿宋" w:hAnsi="Times New Roman" w:cs="Times New Roman"/>
                <w:bCs/>
                <w:kern w:val="0"/>
                <w:sz w:val="24"/>
                <w:szCs w:val="24"/>
              </w:rPr>
              <w:t>提供维权诉讼服务</w:t>
            </w:r>
          </w:p>
        </w:tc>
        <w:tc>
          <w:tcPr>
            <w:tcW w:w="3725" w:type="dxa"/>
            <w:vAlign w:val="center"/>
          </w:tcPr>
          <w:p w:rsidR="001B5DF1" w:rsidRDefault="00FC007E">
            <w:pPr>
              <w:wordWrap w:val="0"/>
              <w:jc w:val="left"/>
              <w:rPr>
                <w:rFonts w:ascii="Times New Roman" w:eastAsia="仿宋" w:hAnsi="Times New Roman" w:cs="Times New Roman"/>
                <w:bCs/>
                <w:kern w:val="0"/>
                <w:sz w:val="24"/>
                <w:szCs w:val="24"/>
              </w:rPr>
            </w:pPr>
            <w:r>
              <w:rPr>
                <w:rFonts w:ascii="Times New Roman" w:eastAsia="仿宋" w:hAnsi="Times New Roman" w:cs="Times New Roman" w:hint="eastAsia"/>
                <w:bCs/>
                <w:kern w:val="0"/>
                <w:sz w:val="24"/>
                <w:szCs w:val="24"/>
              </w:rPr>
              <w:t>在维权诉讼中，通过专利检索、专利分析、商标检索、地理标志检索、集成电路布图设计检索判定侵权可能性，分析无效对方知识产权可能性</w:t>
            </w:r>
          </w:p>
        </w:tc>
      </w:tr>
      <w:tr w:rsidR="001B5DF1">
        <w:trPr>
          <w:trHeight w:val="20"/>
          <w:jc w:val="center"/>
        </w:trPr>
        <w:tc>
          <w:tcPr>
            <w:tcW w:w="2681" w:type="dxa"/>
            <w:vMerge/>
          </w:tcPr>
          <w:p w:rsidR="001B5DF1" w:rsidRDefault="001B5DF1">
            <w:pPr>
              <w:wordWrap w:val="0"/>
              <w:jc w:val="center"/>
              <w:rPr>
                <w:rFonts w:ascii="Times New Roman" w:eastAsia="仿宋" w:hAnsi="Times New Roman" w:cs="Times New Roman"/>
                <w:b/>
                <w:kern w:val="0"/>
                <w:sz w:val="24"/>
                <w:szCs w:val="24"/>
              </w:rPr>
            </w:pPr>
          </w:p>
        </w:tc>
        <w:tc>
          <w:tcPr>
            <w:tcW w:w="2892" w:type="dxa"/>
            <w:vAlign w:val="center"/>
          </w:tcPr>
          <w:p w:rsidR="001B5DF1" w:rsidRDefault="00FC007E">
            <w:pPr>
              <w:wordWrap w:val="0"/>
              <w:jc w:val="center"/>
              <w:rPr>
                <w:rFonts w:ascii="Times New Roman" w:eastAsia="仿宋" w:hAnsi="Times New Roman" w:cs="Times New Roman"/>
                <w:b/>
                <w:kern w:val="0"/>
                <w:sz w:val="24"/>
                <w:szCs w:val="24"/>
              </w:rPr>
            </w:pPr>
            <w:r>
              <w:rPr>
                <w:rFonts w:ascii="Times New Roman" w:eastAsia="仿宋" w:hAnsi="Times New Roman" w:cs="Times New Roman" w:hint="eastAsia"/>
                <w:bCs/>
                <w:kern w:val="0"/>
                <w:sz w:val="24"/>
                <w:szCs w:val="24"/>
              </w:rPr>
              <w:t>针对企业、高校、科研机构</w:t>
            </w:r>
            <w:r>
              <w:rPr>
                <w:rFonts w:ascii="Times New Roman" w:eastAsia="仿宋" w:hAnsi="Times New Roman" w:cs="Times New Roman"/>
                <w:bCs/>
                <w:kern w:val="0"/>
                <w:sz w:val="24"/>
                <w:szCs w:val="24"/>
              </w:rPr>
              <w:t>和社会公众</w:t>
            </w:r>
            <w:r>
              <w:rPr>
                <w:rFonts w:ascii="Times New Roman" w:eastAsia="仿宋" w:hAnsi="Times New Roman" w:cs="Times New Roman" w:hint="eastAsia"/>
                <w:bCs/>
                <w:kern w:val="0"/>
                <w:sz w:val="24"/>
                <w:szCs w:val="24"/>
              </w:rPr>
              <w:t>的专利转化需求提供知识产权</w:t>
            </w:r>
            <w:r>
              <w:rPr>
                <w:rFonts w:ascii="Times New Roman" w:eastAsia="仿宋" w:hAnsi="Times New Roman" w:cs="Times New Roman"/>
                <w:bCs/>
                <w:kern w:val="0"/>
                <w:sz w:val="24"/>
                <w:szCs w:val="24"/>
              </w:rPr>
              <w:t>评估、交易、质押融资、托管和经营服务</w:t>
            </w:r>
          </w:p>
        </w:tc>
        <w:tc>
          <w:tcPr>
            <w:tcW w:w="3725" w:type="dxa"/>
            <w:vAlign w:val="center"/>
          </w:tcPr>
          <w:p w:rsidR="001B5DF1" w:rsidRDefault="00FC007E">
            <w:pPr>
              <w:wordWrap w:val="0"/>
              <w:jc w:val="left"/>
              <w:rPr>
                <w:rFonts w:ascii="Times New Roman" w:eastAsia="仿宋" w:hAnsi="Times New Roman" w:cs="Times New Roman"/>
                <w:bCs/>
                <w:kern w:val="0"/>
                <w:sz w:val="24"/>
                <w:szCs w:val="24"/>
              </w:rPr>
            </w:pPr>
            <w:r>
              <w:rPr>
                <w:rFonts w:ascii="Times New Roman" w:eastAsia="仿宋" w:hAnsi="Times New Roman" w:cs="Times New Roman" w:hint="eastAsia"/>
                <w:bCs/>
                <w:kern w:val="0"/>
                <w:sz w:val="24"/>
                <w:szCs w:val="24"/>
              </w:rPr>
              <w:t>通过专利检索、专利分析、商标检索、商标分析、地理标志检索、地理标志分析、集成电路布图检索、集成电路布图分析等数据利用方式进行知识产权评估，从而为交易、质押融资、托管和经营提供支持</w:t>
            </w:r>
          </w:p>
        </w:tc>
      </w:tr>
      <w:tr w:rsidR="001B5DF1">
        <w:trPr>
          <w:trHeight w:val="20"/>
          <w:jc w:val="center"/>
        </w:trPr>
        <w:tc>
          <w:tcPr>
            <w:tcW w:w="2681" w:type="dxa"/>
            <w:vMerge/>
          </w:tcPr>
          <w:p w:rsidR="001B5DF1" w:rsidRDefault="001B5DF1">
            <w:pPr>
              <w:wordWrap w:val="0"/>
              <w:jc w:val="center"/>
              <w:rPr>
                <w:rFonts w:ascii="Times New Roman" w:eastAsia="仿宋" w:hAnsi="Times New Roman" w:cs="Times New Roman"/>
                <w:b/>
                <w:kern w:val="0"/>
                <w:sz w:val="24"/>
                <w:szCs w:val="24"/>
              </w:rPr>
            </w:pPr>
          </w:p>
        </w:tc>
        <w:tc>
          <w:tcPr>
            <w:tcW w:w="2892" w:type="dxa"/>
            <w:vAlign w:val="center"/>
          </w:tcPr>
          <w:p w:rsidR="001B5DF1" w:rsidRDefault="00FC007E">
            <w:pPr>
              <w:wordWrap w:val="0"/>
              <w:jc w:val="center"/>
              <w:rPr>
                <w:rFonts w:ascii="Times New Roman" w:eastAsia="仿宋" w:hAnsi="Times New Roman" w:cs="Times New Roman"/>
                <w:b/>
                <w:kern w:val="0"/>
                <w:sz w:val="24"/>
                <w:szCs w:val="24"/>
              </w:rPr>
            </w:pPr>
            <w:r>
              <w:rPr>
                <w:rFonts w:ascii="Times New Roman" w:eastAsia="仿宋" w:hAnsi="Times New Roman" w:cs="Times New Roman" w:hint="eastAsia"/>
                <w:bCs/>
                <w:kern w:val="0"/>
                <w:sz w:val="24"/>
                <w:szCs w:val="24"/>
              </w:rPr>
              <w:t>针对企业、高校、科研机构和社会公众的技术创新需求、风险规避需求、品牌管理需求和战略制定需求提供技术咨询（创新分析）、法律咨询（侵权分析、</w:t>
            </w:r>
            <w:r>
              <w:rPr>
                <w:rFonts w:ascii="Times New Roman" w:eastAsia="仿宋" w:hAnsi="Times New Roman" w:cs="Times New Roman"/>
                <w:bCs/>
                <w:kern w:val="0"/>
                <w:sz w:val="24"/>
                <w:szCs w:val="24"/>
              </w:rPr>
              <w:t>预警分析</w:t>
            </w:r>
            <w:r>
              <w:rPr>
                <w:rFonts w:ascii="Times New Roman" w:eastAsia="仿宋" w:hAnsi="Times New Roman" w:cs="Times New Roman" w:hint="eastAsia"/>
                <w:bCs/>
                <w:kern w:val="0"/>
                <w:sz w:val="24"/>
                <w:szCs w:val="24"/>
              </w:rPr>
              <w:t>）、市场咨询（品牌管理和分析）和管理咨询（战略制定）服务</w:t>
            </w:r>
          </w:p>
        </w:tc>
        <w:tc>
          <w:tcPr>
            <w:tcW w:w="3725" w:type="dxa"/>
            <w:vAlign w:val="center"/>
          </w:tcPr>
          <w:p w:rsidR="001B5DF1" w:rsidRDefault="00FC007E">
            <w:pPr>
              <w:wordWrap w:val="0"/>
              <w:jc w:val="left"/>
              <w:rPr>
                <w:rFonts w:ascii="Times New Roman" w:eastAsia="仿宋" w:hAnsi="Times New Roman" w:cs="Times New Roman"/>
                <w:b/>
                <w:kern w:val="0"/>
                <w:sz w:val="24"/>
                <w:szCs w:val="24"/>
              </w:rPr>
            </w:pPr>
            <w:r>
              <w:rPr>
                <w:rFonts w:ascii="Times New Roman" w:eastAsia="仿宋" w:hAnsi="Times New Roman" w:cs="Times New Roman" w:hint="eastAsia"/>
                <w:bCs/>
                <w:kern w:val="0"/>
                <w:sz w:val="24"/>
                <w:szCs w:val="24"/>
              </w:rPr>
              <w:t>通过专利检索、专利分析、商标检索、商标分析、地理标志检索、地理标志分析、集成电路布图检索、集成电路布图分析等数据利用方式进行为</w:t>
            </w:r>
            <w:r>
              <w:rPr>
                <w:rFonts w:ascii="Times New Roman" w:eastAsia="仿宋" w:hAnsi="Times New Roman" w:cs="Times New Roman" w:hint="eastAsia"/>
                <w:bCs/>
                <w:kern w:val="0"/>
                <w:sz w:val="24"/>
                <w:szCs w:val="24"/>
              </w:rPr>
              <w:t>技术、法律、市场、管理咨询服务提供支撑和依据</w:t>
            </w:r>
          </w:p>
        </w:tc>
      </w:tr>
    </w:tbl>
    <w:p w:rsidR="001B5DF1" w:rsidRDefault="00FC007E">
      <w:pPr>
        <w:pStyle w:val="3"/>
        <w:wordWrap w:val="0"/>
        <w:rPr>
          <w:rFonts w:eastAsia="仿宋"/>
        </w:rPr>
      </w:pPr>
      <w:bookmarkStart w:id="201" w:name="_Toc736937674"/>
      <w:r>
        <w:rPr>
          <w:rFonts w:eastAsia="仿宋" w:hint="eastAsia"/>
        </w:rPr>
        <w:t>（六）社会公众</w:t>
      </w:r>
      <w:bookmarkEnd w:id="201"/>
    </w:p>
    <w:p w:rsidR="001B5DF1" w:rsidRDefault="00FC007E">
      <w:pPr>
        <w:pStyle w:val="a5"/>
        <w:keepNext/>
        <w:wordWrap w:val="0"/>
        <w:jc w:val="center"/>
        <w:rPr>
          <w:sz w:val="21"/>
          <w:szCs w:val="21"/>
        </w:rPr>
      </w:pPr>
      <w:r>
        <w:rPr>
          <w:rFonts w:hint="eastAsia"/>
          <w:sz w:val="21"/>
          <w:szCs w:val="21"/>
        </w:rPr>
        <w:t>表</w:t>
      </w:r>
      <w:r>
        <w:rPr>
          <w:rFonts w:hint="eastAsia"/>
          <w:sz w:val="21"/>
          <w:szCs w:val="21"/>
        </w:rPr>
        <w:t xml:space="preserve"> 26 </w:t>
      </w:r>
      <w:r>
        <w:rPr>
          <w:rFonts w:hint="eastAsia"/>
          <w:sz w:val="21"/>
          <w:szCs w:val="21"/>
        </w:rPr>
        <w:t>社会公众数据利用场景</w:t>
      </w:r>
    </w:p>
    <w:tbl>
      <w:tblPr>
        <w:tblStyle w:val="af4"/>
        <w:tblW w:w="9238" w:type="dxa"/>
        <w:jc w:val="center"/>
        <w:tblLayout w:type="fixed"/>
        <w:tblLook w:val="04A0"/>
      </w:tblPr>
      <w:tblGrid>
        <w:gridCol w:w="2663"/>
        <w:gridCol w:w="2874"/>
        <w:gridCol w:w="3701"/>
      </w:tblGrid>
      <w:tr w:rsidR="001B5DF1">
        <w:trPr>
          <w:trHeight w:val="20"/>
          <w:jc w:val="center"/>
        </w:trPr>
        <w:tc>
          <w:tcPr>
            <w:tcW w:w="2663" w:type="dxa"/>
            <w:shd w:val="clear" w:color="auto" w:fill="4BACC6" w:themeFill="accent5"/>
          </w:tcPr>
          <w:p w:rsidR="001B5DF1" w:rsidRDefault="00FC007E">
            <w:pPr>
              <w:wordWrap w:val="0"/>
              <w:jc w:val="center"/>
              <w:rPr>
                <w:rFonts w:ascii="Times New Roman" w:eastAsia="仿宋" w:hAnsi="Times New Roman" w:cs="Times New Roman"/>
                <w:b/>
                <w:kern w:val="0"/>
                <w:sz w:val="24"/>
                <w:szCs w:val="24"/>
              </w:rPr>
            </w:pPr>
            <w:r>
              <w:rPr>
                <w:rFonts w:ascii="Times New Roman" w:eastAsia="仿宋" w:hAnsi="Times New Roman" w:cs="Times New Roman" w:hint="eastAsia"/>
                <w:b/>
                <w:kern w:val="0"/>
                <w:sz w:val="24"/>
                <w:szCs w:val="24"/>
              </w:rPr>
              <w:t>数据利用场景</w:t>
            </w:r>
          </w:p>
        </w:tc>
        <w:tc>
          <w:tcPr>
            <w:tcW w:w="2874" w:type="dxa"/>
            <w:shd w:val="clear" w:color="auto" w:fill="4BACC6" w:themeFill="accent5"/>
            <w:vAlign w:val="center"/>
          </w:tcPr>
          <w:p w:rsidR="001B5DF1" w:rsidRDefault="00FC007E">
            <w:pPr>
              <w:wordWrap w:val="0"/>
              <w:jc w:val="center"/>
              <w:rPr>
                <w:rFonts w:ascii="Times New Roman" w:eastAsia="仿宋" w:hAnsi="Times New Roman" w:cs="Times New Roman"/>
                <w:b/>
                <w:kern w:val="0"/>
                <w:sz w:val="24"/>
                <w:szCs w:val="24"/>
              </w:rPr>
            </w:pPr>
            <w:r>
              <w:rPr>
                <w:rFonts w:ascii="Times New Roman" w:eastAsia="仿宋" w:hAnsi="Times New Roman" w:cs="Times New Roman" w:hint="eastAsia"/>
                <w:b/>
                <w:kern w:val="0"/>
                <w:sz w:val="24"/>
                <w:szCs w:val="24"/>
              </w:rPr>
              <w:t>数据利用目的</w:t>
            </w:r>
          </w:p>
        </w:tc>
        <w:tc>
          <w:tcPr>
            <w:tcW w:w="3701" w:type="dxa"/>
            <w:shd w:val="clear" w:color="auto" w:fill="4BACC6" w:themeFill="accent5"/>
            <w:vAlign w:val="center"/>
          </w:tcPr>
          <w:p w:rsidR="001B5DF1" w:rsidRDefault="00FC007E">
            <w:pPr>
              <w:wordWrap w:val="0"/>
              <w:jc w:val="center"/>
              <w:rPr>
                <w:rFonts w:ascii="Times New Roman" w:eastAsia="仿宋" w:hAnsi="Times New Roman" w:cs="Times New Roman"/>
                <w:b/>
                <w:kern w:val="0"/>
                <w:sz w:val="24"/>
                <w:szCs w:val="24"/>
              </w:rPr>
            </w:pPr>
            <w:r>
              <w:rPr>
                <w:rFonts w:ascii="Times New Roman" w:eastAsia="仿宋" w:hAnsi="Times New Roman" w:cs="Times New Roman" w:hint="eastAsia"/>
                <w:b/>
                <w:kern w:val="0"/>
                <w:sz w:val="24"/>
                <w:szCs w:val="24"/>
              </w:rPr>
              <w:t>数据利用方式</w:t>
            </w:r>
          </w:p>
        </w:tc>
      </w:tr>
      <w:tr w:rsidR="001B5DF1">
        <w:trPr>
          <w:trHeight w:val="20"/>
          <w:jc w:val="center"/>
        </w:trPr>
        <w:tc>
          <w:tcPr>
            <w:tcW w:w="2663" w:type="dxa"/>
            <w:vMerge w:val="restart"/>
            <w:vAlign w:val="center"/>
          </w:tcPr>
          <w:p w:rsidR="001B5DF1" w:rsidRDefault="00FC007E">
            <w:pPr>
              <w:wordWrap w:val="0"/>
              <w:jc w:val="center"/>
              <w:rPr>
                <w:rFonts w:ascii="Times New Roman" w:eastAsia="仿宋" w:hAnsi="Times New Roman" w:cs="Times New Roman"/>
                <w:b/>
                <w:kern w:val="0"/>
                <w:sz w:val="24"/>
                <w:szCs w:val="24"/>
              </w:rPr>
            </w:pPr>
            <w:r>
              <w:rPr>
                <w:rFonts w:ascii="Times New Roman" w:eastAsia="仿宋" w:hAnsi="Times New Roman" w:cs="Times New Roman" w:hint="eastAsia"/>
                <w:kern w:val="0"/>
                <w:sz w:val="24"/>
                <w:szCs w:val="24"/>
              </w:rPr>
              <w:t>社会公众对知识产权数据（专利、商标、集成电路布图、地理标志）的利用通常发生在其对信息的获取、技术投资和形成知识产权成果上</w:t>
            </w:r>
          </w:p>
        </w:tc>
        <w:tc>
          <w:tcPr>
            <w:tcW w:w="2874" w:type="dxa"/>
            <w:vAlign w:val="center"/>
          </w:tcPr>
          <w:p w:rsidR="001B5DF1" w:rsidRDefault="00FC007E">
            <w:pPr>
              <w:wordWrap w:val="0"/>
              <w:jc w:val="center"/>
              <w:rPr>
                <w:rFonts w:ascii="Times New Roman" w:eastAsia="仿宋" w:hAnsi="Times New Roman" w:cs="Times New Roman"/>
                <w:b/>
                <w:kern w:val="0"/>
                <w:sz w:val="24"/>
                <w:szCs w:val="24"/>
              </w:rPr>
            </w:pPr>
            <w:r>
              <w:rPr>
                <w:rFonts w:ascii="Times New Roman" w:eastAsia="仿宋" w:hAnsi="Times New Roman" w:cs="Times New Roman" w:hint="eastAsia"/>
                <w:b/>
                <w:bCs/>
                <w:kern w:val="0"/>
                <w:sz w:val="24"/>
                <w:szCs w:val="24"/>
              </w:rPr>
              <w:t>查询技术信息</w:t>
            </w:r>
          </w:p>
        </w:tc>
        <w:tc>
          <w:tcPr>
            <w:tcW w:w="3701" w:type="dxa"/>
            <w:vAlign w:val="center"/>
          </w:tcPr>
          <w:p w:rsidR="001B5DF1" w:rsidRDefault="00FC007E">
            <w:pPr>
              <w:wordWrap w:val="0"/>
              <w:jc w:val="left"/>
              <w:rPr>
                <w:rFonts w:ascii="Times New Roman" w:eastAsia="仿宋" w:hAnsi="Times New Roman" w:cs="Times New Roman"/>
                <w:b/>
                <w:kern w:val="0"/>
                <w:sz w:val="24"/>
                <w:szCs w:val="24"/>
              </w:rPr>
            </w:pPr>
            <w:r>
              <w:rPr>
                <w:rFonts w:ascii="Times New Roman" w:eastAsia="仿宋" w:hAnsi="Times New Roman" w:cs="Times New Roman" w:hint="eastAsia"/>
                <w:kern w:val="0"/>
                <w:sz w:val="24"/>
                <w:szCs w:val="24"/>
              </w:rPr>
              <w:t>通过简单的关键词、申请人等字段进行检索获取相关专利信息，以查询相关技术信息</w:t>
            </w:r>
          </w:p>
        </w:tc>
      </w:tr>
      <w:tr w:rsidR="001B5DF1">
        <w:trPr>
          <w:trHeight w:val="20"/>
          <w:jc w:val="center"/>
        </w:trPr>
        <w:tc>
          <w:tcPr>
            <w:tcW w:w="2663" w:type="dxa"/>
            <w:vMerge/>
            <w:vAlign w:val="center"/>
          </w:tcPr>
          <w:p w:rsidR="001B5DF1" w:rsidRDefault="001B5DF1">
            <w:pPr>
              <w:wordWrap w:val="0"/>
              <w:jc w:val="center"/>
              <w:rPr>
                <w:rFonts w:ascii="Times New Roman" w:eastAsia="仿宋" w:hAnsi="Times New Roman" w:cs="Times New Roman"/>
                <w:kern w:val="0"/>
                <w:sz w:val="24"/>
                <w:szCs w:val="24"/>
              </w:rPr>
            </w:pPr>
          </w:p>
        </w:tc>
        <w:tc>
          <w:tcPr>
            <w:tcW w:w="2874" w:type="dxa"/>
            <w:vAlign w:val="center"/>
          </w:tcPr>
          <w:p w:rsidR="001B5DF1" w:rsidRDefault="00FC007E">
            <w:pPr>
              <w:wordWrap w:val="0"/>
              <w:jc w:val="center"/>
              <w:rPr>
                <w:rFonts w:ascii="Times New Roman" w:eastAsia="仿宋" w:hAnsi="Times New Roman" w:cs="Times New Roman"/>
                <w:b/>
                <w:bCs/>
                <w:kern w:val="0"/>
                <w:sz w:val="24"/>
                <w:szCs w:val="24"/>
              </w:rPr>
            </w:pPr>
            <w:r>
              <w:rPr>
                <w:rFonts w:ascii="Times New Roman" w:eastAsia="仿宋" w:hAnsi="Times New Roman" w:cs="Times New Roman" w:hint="eastAsia"/>
                <w:b/>
                <w:bCs/>
                <w:kern w:val="0"/>
                <w:sz w:val="24"/>
                <w:szCs w:val="24"/>
              </w:rPr>
              <w:t>查询商标信息</w:t>
            </w:r>
          </w:p>
        </w:tc>
        <w:tc>
          <w:tcPr>
            <w:tcW w:w="3701" w:type="dxa"/>
            <w:vAlign w:val="center"/>
          </w:tcPr>
          <w:p w:rsidR="001B5DF1" w:rsidRDefault="00FC007E">
            <w:pPr>
              <w:wordWrap w:val="0"/>
              <w:jc w:val="left"/>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通过简单的关键词、注册人等字段进行检索获取相关商标信息，以查询相关品牌信息</w:t>
            </w:r>
          </w:p>
        </w:tc>
      </w:tr>
      <w:tr w:rsidR="001B5DF1">
        <w:trPr>
          <w:trHeight w:val="20"/>
          <w:jc w:val="center"/>
        </w:trPr>
        <w:tc>
          <w:tcPr>
            <w:tcW w:w="2663" w:type="dxa"/>
            <w:vMerge/>
            <w:vAlign w:val="center"/>
          </w:tcPr>
          <w:p w:rsidR="001B5DF1" w:rsidRDefault="001B5DF1">
            <w:pPr>
              <w:wordWrap w:val="0"/>
              <w:jc w:val="center"/>
              <w:rPr>
                <w:rFonts w:ascii="Times New Roman" w:eastAsia="仿宋" w:hAnsi="Times New Roman" w:cs="Times New Roman"/>
                <w:kern w:val="0"/>
                <w:sz w:val="24"/>
                <w:szCs w:val="24"/>
              </w:rPr>
            </w:pPr>
          </w:p>
        </w:tc>
        <w:tc>
          <w:tcPr>
            <w:tcW w:w="2874" w:type="dxa"/>
            <w:vAlign w:val="center"/>
          </w:tcPr>
          <w:p w:rsidR="001B5DF1" w:rsidRDefault="00FC007E">
            <w:pPr>
              <w:wordWrap w:val="0"/>
              <w:jc w:val="center"/>
              <w:rPr>
                <w:rFonts w:ascii="Times New Roman" w:eastAsia="仿宋" w:hAnsi="Times New Roman" w:cs="Times New Roman"/>
                <w:b/>
                <w:bCs/>
                <w:kern w:val="0"/>
                <w:sz w:val="24"/>
                <w:szCs w:val="24"/>
              </w:rPr>
            </w:pPr>
            <w:r>
              <w:rPr>
                <w:rFonts w:ascii="Times New Roman" w:eastAsia="仿宋" w:hAnsi="Times New Roman" w:cs="Times New Roman" w:hint="eastAsia"/>
                <w:b/>
                <w:bCs/>
                <w:kern w:val="0"/>
                <w:sz w:val="24"/>
                <w:szCs w:val="24"/>
              </w:rPr>
              <w:t>查询地理标志信息</w:t>
            </w:r>
          </w:p>
        </w:tc>
        <w:tc>
          <w:tcPr>
            <w:tcW w:w="3701" w:type="dxa"/>
            <w:vAlign w:val="center"/>
          </w:tcPr>
          <w:p w:rsidR="001B5DF1" w:rsidRDefault="00FC007E">
            <w:pPr>
              <w:wordWrap w:val="0"/>
              <w:jc w:val="left"/>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通过简单的关键词或其他检索字段等进行检索获取相关地理标志信息，以查询相关地理标志信息</w:t>
            </w:r>
          </w:p>
        </w:tc>
      </w:tr>
      <w:tr w:rsidR="001B5DF1">
        <w:trPr>
          <w:trHeight w:val="20"/>
          <w:jc w:val="center"/>
        </w:trPr>
        <w:tc>
          <w:tcPr>
            <w:tcW w:w="2663" w:type="dxa"/>
            <w:vMerge/>
            <w:vAlign w:val="center"/>
          </w:tcPr>
          <w:p w:rsidR="001B5DF1" w:rsidRDefault="001B5DF1">
            <w:pPr>
              <w:wordWrap w:val="0"/>
              <w:jc w:val="center"/>
              <w:rPr>
                <w:rFonts w:ascii="Times New Roman" w:eastAsia="仿宋" w:hAnsi="Times New Roman" w:cs="Times New Roman"/>
                <w:kern w:val="0"/>
                <w:sz w:val="24"/>
                <w:szCs w:val="24"/>
              </w:rPr>
            </w:pPr>
          </w:p>
        </w:tc>
        <w:tc>
          <w:tcPr>
            <w:tcW w:w="2874" w:type="dxa"/>
            <w:vAlign w:val="center"/>
          </w:tcPr>
          <w:p w:rsidR="001B5DF1" w:rsidRDefault="00FC007E">
            <w:pPr>
              <w:wordWrap w:val="0"/>
              <w:jc w:val="center"/>
              <w:rPr>
                <w:rFonts w:ascii="Times New Roman" w:eastAsia="仿宋" w:hAnsi="Times New Roman" w:cs="Times New Roman"/>
                <w:b/>
                <w:bCs/>
                <w:kern w:val="0"/>
                <w:sz w:val="24"/>
                <w:szCs w:val="24"/>
              </w:rPr>
            </w:pPr>
            <w:r>
              <w:rPr>
                <w:rFonts w:ascii="Times New Roman" w:eastAsia="仿宋" w:hAnsi="Times New Roman" w:cs="Times New Roman" w:hint="eastAsia"/>
                <w:b/>
                <w:bCs/>
                <w:kern w:val="0"/>
                <w:sz w:val="24"/>
                <w:szCs w:val="24"/>
              </w:rPr>
              <w:t>查询集成电路布图信息</w:t>
            </w:r>
          </w:p>
        </w:tc>
        <w:tc>
          <w:tcPr>
            <w:tcW w:w="3701" w:type="dxa"/>
            <w:vAlign w:val="center"/>
          </w:tcPr>
          <w:p w:rsidR="001B5DF1" w:rsidRDefault="00FC007E">
            <w:pPr>
              <w:wordWrap w:val="0"/>
              <w:jc w:val="left"/>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通过简单的关键词或其他检索字段进行检索获取相关集成电路布图信息，以查询相关集成电路布图信息</w:t>
            </w:r>
          </w:p>
        </w:tc>
      </w:tr>
      <w:tr w:rsidR="001B5DF1">
        <w:trPr>
          <w:trHeight w:val="20"/>
          <w:jc w:val="center"/>
        </w:trPr>
        <w:tc>
          <w:tcPr>
            <w:tcW w:w="2663" w:type="dxa"/>
            <w:vMerge/>
          </w:tcPr>
          <w:p w:rsidR="001B5DF1" w:rsidRDefault="001B5DF1">
            <w:pPr>
              <w:wordWrap w:val="0"/>
              <w:jc w:val="center"/>
              <w:rPr>
                <w:rFonts w:ascii="Times New Roman" w:eastAsia="仿宋" w:hAnsi="Times New Roman" w:cs="Times New Roman"/>
                <w:b/>
                <w:kern w:val="0"/>
                <w:sz w:val="24"/>
                <w:szCs w:val="24"/>
              </w:rPr>
            </w:pPr>
          </w:p>
        </w:tc>
        <w:tc>
          <w:tcPr>
            <w:tcW w:w="2874" w:type="dxa"/>
            <w:vAlign w:val="center"/>
          </w:tcPr>
          <w:p w:rsidR="001B5DF1" w:rsidRDefault="00FC007E">
            <w:pPr>
              <w:wordWrap w:val="0"/>
              <w:jc w:val="center"/>
              <w:rPr>
                <w:rFonts w:ascii="Times New Roman" w:eastAsia="仿宋" w:hAnsi="Times New Roman" w:cs="Times New Roman"/>
                <w:b/>
                <w:kern w:val="0"/>
                <w:sz w:val="24"/>
                <w:szCs w:val="24"/>
              </w:rPr>
            </w:pPr>
            <w:r>
              <w:rPr>
                <w:rFonts w:ascii="Times New Roman" w:eastAsia="仿宋" w:hAnsi="Times New Roman" w:cs="Times New Roman" w:hint="eastAsia"/>
                <w:b/>
                <w:bCs/>
                <w:kern w:val="0"/>
                <w:sz w:val="24"/>
                <w:szCs w:val="24"/>
              </w:rPr>
              <w:t>专利分析</w:t>
            </w:r>
          </w:p>
        </w:tc>
        <w:tc>
          <w:tcPr>
            <w:tcW w:w="3701" w:type="dxa"/>
            <w:vAlign w:val="center"/>
          </w:tcPr>
          <w:p w:rsidR="001B5DF1" w:rsidRDefault="00FC007E">
            <w:pPr>
              <w:wordWrap w:val="0"/>
              <w:jc w:val="left"/>
              <w:rPr>
                <w:rFonts w:ascii="Times New Roman" w:eastAsia="仿宋" w:hAnsi="Times New Roman" w:cs="Times New Roman"/>
                <w:b/>
                <w:kern w:val="0"/>
                <w:sz w:val="24"/>
                <w:szCs w:val="24"/>
              </w:rPr>
            </w:pPr>
            <w:r>
              <w:rPr>
                <w:rFonts w:ascii="Times New Roman" w:eastAsia="仿宋" w:hAnsi="Times New Roman" w:cs="Times New Roman" w:hint="eastAsia"/>
                <w:kern w:val="0"/>
                <w:sz w:val="24"/>
                <w:szCs w:val="24"/>
              </w:rPr>
              <w:t>通过检索分析平台，在检索后进行简单的统计分析，以初步了解专利信息披露的简单技术情报</w:t>
            </w:r>
          </w:p>
        </w:tc>
      </w:tr>
      <w:tr w:rsidR="001B5DF1">
        <w:trPr>
          <w:trHeight w:val="20"/>
          <w:jc w:val="center"/>
        </w:trPr>
        <w:tc>
          <w:tcPr>
            <w:tcW w:w="2663" w:type="dxa"/>
            <w:vMerge/>
          </w:tcPr>
          <w:p w:rsidR="001B5DF1" w:rsidRDefault="001B5DF1">
            <w:pPr>
              <w:wordWrap w:val="0"/>
              <w:jc w:val="center"/>
              <w:rPr>
                <w:rFonts w:ascii="Times New Roman" w:eastAsia="仿宋" w:hAnsi="Times New Roman" w:cs="Times New Roman"/>
                <w:b/>
                <w:kern w:val="0"/>
                <w:sz w:val="24"/>
                <w:szCs w:val="24"/>
              </w:rPr>
            </w:pPr>
          </w:p>
        </w:tc>
        <w:tc>
          <w:tcPr>
            <w:tcW w:w="2874" w:type="dxa"/>
            <w:vAlign w:val="center"/>
          </w:tcPr>
          <w:p w:rsidR="001B5DF1" w:rsidRDefault="00FC007E">
            <w:pPr>
              <w:wordWrap w:val="0"/>
              <w:jc w:val="center"/>
              <w:rPr>
                <w:rFonts w:ascii="Times New Roman" w:eastAsia="仿宋" w:hAnsi="Times New Roman" w:cs="Times New Roman"/>
                <w:b/>
                <w:bCs/>
                <w:kern w:val="0"/>
                <w:sz w:val="24"/>
                <w:szCs w:val="24"/>
              </w:rPr>
            </w:pPr>
            <w:r>
              <w:rPr>
                <w:rFonts w:ascii="Times New Roman" w:eastAsia="仿宋" w:hAnsi="Times New Roman" w:cs="Times New Roman" w:hint="eastAsia"/>
                <w:b/>
                <w:bCs/>
                <w:kern w:val="0"/>
                <w:sz w:val="24"/>
                <w:szCs w:val="24"/>
              </w:rPr>
              <w:t>商标分析</w:t>
            </w:r>
          </w:p>
        </w:tc>
        <w:tc>
          <w:tcPr>
            <w:tcW w:w="3701" w:type="dxa"/>
            <w:vAlign w:val="center"/>
          </w:tcPr>
          <w:p w:rsidR="001B5DF1" w:rsidRDefault="00FC007E">
            <w:pPr>
              <w:wordWrap w:val="0"/>
              <w:jc w:val="left"/>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在商标检索后进行简单的统计分析，以初步了解商标信息披露的简单情报</w:t>
            </w:r>
          </w:p>
        </w:tc>
      </w:tr>
      <w:tr w:rsidR="001B5DF1">
        <w:trPr>
          <w:trHeight w:val="20"/>
          <w:jc w:val="center"/>
        </w:trPr>
        <w:tc>
          <w:tcPr>
            <w:tcW w:w="2663" w:type="dxa"/>
            <w:vMerge/>
          </w:tcPr>
          <w:p w:rsidR="001B5DF1" w:rsidRDefault="001B5DF1">
            <w:pPr>
              <w:wordWrap w:val="0"/>
              <w:jc w:val="center"/>
              <w:rPr>
                <w:rFonts w:ascii="Times New Roman" w:eastAsia="仿宋" w:hAnsi="Times New Roman" w:cs="Times New Roman"/>
                <w:b/>
                <w:kern w:val="0"/>
                <w:sz w:val="24"/>
                <w:szCs w:val="24"/>
              </w:rPr>
            </w:pPr>
          </w:p>
        </w:tc>
        <w:tc>
          <w:tcPr>
            <w:tcW w:w="2874" w:type="dxa"/>
            <w:vAlign w:val="center"/>
          </w:tcPr>
          <w:p w:rsidR="001B5DF1" w:rsidRDefault="00FC007E">
            <w:pPr>
              <w:wordWrap w:val="0"/>
              <w:jc w:val="center"/>
              <w:rPr>
                <w:rFonts w:ascii="Times New Roman" w:eastAsia="仿宋" w:hAnsi="Times New Roman" w:cs="Times New Roman"/>
                <w:b/>
                <w:kern w:val="0"/>
                <w:sz w:val="24"/>
                <w:szCs w:val="24"/>
              </w:rPr>
            </w:pPr>
            <w:r>
              <w:rPr>
                <w:rFonts w:ascii="Times New Roman" w:eastAsia="仿宋" w:hAnsi="Times New Roman" w:cs="Times New Roman" w:hint="eastAsia"/>
                <w:b/>
                <w:bCs/>
                <w:kern w:val="0"/>
                <w:sz w:val="24"/>
                <w:szCs w:val="24"/>
              </w:rPr>
              <w:t>形成知识产权成果</w:t>
            </w:r>
          </w:p>
        </w:tc>
        <w:tc>
          <w:tcPr>
            <w:tcW w:w="3701" w:type="dxa"/>
            <w:vAlign w:val="center"/>
          </w:tcPr>
          <w:p w:rsidR="001B5DF1" w:rsidRDefault="00FC007E">
            <w:pPr>
              <w:wordWrap w:val="0"/>
              <w:jc w:val="left"/>
              <w:rPr>
                <w:rFonts w:ascii="Times New Roman" w:eastAsia="仿宋" w:hAnsi="Times New Roman" w:cs="Times New Roman"/>
                <w:b/>
                <w:kern w:val="0"/>
                <w:sz w:val="24"/>
                <w:szCs w:val="24"/>
              </w:rPr>
            </w:pPr>
            <w:r>
              <w:rPr>
                <w:rFonts w:ascii="Times New Roman" w:eastAsia="仿宋" w:hAnsi="Times New Roman" w:cs="Times New Roman" w:hint="eastAsia"/>
                <w:kern w:val="0"/>
                <w:sz w:val="24"/>
                <w:szCs w:val="24"/>
              </w:rPr>
              <w:t>在形成知识产权成果的过程中通过专利检索等确保成果质量</w:t>
            </w:r>
          </w:p>
        </w:tc>
      </w:tr>
      <w:bookmarkEnd w:id="192"/>
      <w:bookmarkEnd w:id="193"/>
      <w:bookmarkEnd w:id="194"/>
    </w:tbl>
    <w:p w:rsidR="001B5DF1" w:rsidRDefault="001B5DF1"/>
    <w:p w:rsidR="001B5DF1" w:rsidRDefault="00FC007E">
      <w:r>
        <w:br w:type="page"/>
      </w:r>
    </w:p>
    <w:p w:rsidR="001B5DF1" w:rsidRDefault="00FC007E">
      <w:pPr>
        <w:pStyle w:val="2"/>
        <w:wordWrap w:val="0"/>
        <w:rPr>
          <w:rFonts w:asciiTheme="minorHAnsi" w:eastAsia="楷体" w:hAnsiTheme="minorHAnsi"/>
        </w:rPr>
      </w:pPr>
      <w:bookmarkStart w:id="202" w:name="_Toc1572403682"/>
      <w:r>
        <w:rPr>
          <w:rFonts w:asciiTheme="minorHAnsi" w:eastAsia="楷体" w:hAnsiTheme="minorHAnsi" w:hint="eastAsia"/>
        </w:rPr>
        <w:t>二、知识产权数据利用方式</w:t>
      </w:r>
      <w:bookmarkEnd w:id="202"/>
    </w:p>
    <w:p w:rsidR="001B5DF1" w:rsidRDefault="00FC007E">
      <w:pPr>
        <w:pStyle w:val="3"/>
        <w:wordWrap w:val="0"/>
        <w:rPr>
          <w:rFonts w:eastAsia="仿宋"/>
        </w:rPr>
      </w:pPr>
      <w:bookmarkStart w:id="203" w:name="_Toc1190618837"/>
      <w:r>
        <w:rPr>
          <w:rFonts w:eastAsia="仿宋" w:hint="eastAsia"/>
        </w:rPr>
        <w:t>（一）专利数据的利用方式</w:t>
      </w:r>
      <w:bookmarkEnd w:id="203"/>
    </w:p>
    <w:p w:rsidR="001B5DF1" w:rsidRDefault="00FC007E">
      <w:pPr>
        <w:pStyle w:val="4"/>
        <w:wordWrap w:val="0"/>
        <w:rPr>
          <w:rFonts w:asciiTheme="minorHAnsi" w:eastAsia="仿宋" w:hAnsiTheme="minorHAnsi"/>
          <w:sz w:val="32"/>
          <w:szCs w:val="32"/>
        </w:rPr>
      </w:pPr>
      <w:r>
        <w:rPr>
          <w:rFonts w:asciiTheme="minorHAnsi" w:eastAsia="仿宋" w:hAnsiTheme="minorHAnsi" w:hint="eastAsia"/>
          <w:sz w:val="32"/>
          <w:szCs w:val="32"/>
        </w:rPr>
        <w:t>1</w:t>
      </w:r>
      <w:r>
        <w:rPr>
          <w:rFonts w:asciiTheme="minorHAnsi" w:eastAsia="仿宋" w:hAnsiTheme="minorHAnsi"/>
          <w:sz w:val="32"/>
          <w:szCs w:val="32"/>
        </w:rPr>
        <w:t>.</w:t>
      </w:r>
      <w:r>
        <w:rPr>
          <w:rFonts w:asciiTheme="minorHAnsi" w:eastAsia="仿宋" w:hAnsiTheme="minorHAnsi" w:hint="eastAsia"/>
          <w:sz w:val="32"/>
          <w:szCs w:val="32"/>
        </w:rPr>
        <w:t>专利检索</w:t>
      </w:r>
    </w:p>
    <w:p w:rsidR="001B5DF1" w:rsidRDefault="00FC007E">
      <w:pPr>
        <w:pStyle w:val="af5"/>
        <w:wordWrap w:val="0"/>
        <w:spacing w:line="360" w:lineRule="auto"/>
        <w:ind w:firstLine="640"/>
        <w:jc w:val="left"/>
        <w:rPr>
          <w:rFonts w:eastAsia="仿宋"/>
          <w:sz w:val="32"/>
          <w:szCs w:val="32"/>
        </w:rPr>
      </w:pPr>
      <w:r>
        <w:rPr>
          <w:rFonts w:eastAsia="仿宋" w:hint="eastAsia"/>
          <w:sz w:val="32"/>
          <w:szCs w:val="32"/>
        </w:rPr>
        <w:t>专利检索是根据一项数据特征，从大量的专利文献或专利数据库中挑选符合某一特定需求的专利文献或信息的过程。</w:t>
      </w:r>
      <w:r>
        <w:rPr>
          <w:rFonts w:eastAsia="仿宋" w:hint="eastAsia"/>
          <w:bCs/>
          <w:sz w:val="32"/>
          <w:szCs w:val="32"/>
        </w:rPr>
        <w:t>根据不同的检索目的，专利检索可分为</w:t>
      </w:r>
      <w:r>
        <w:rPr>
          <w:rFonts w:eastAsia="仿宋" w:hint="eastAsia"/>
          <w:sz w:val="32"/>
          <w:szCs w:val="32"/>
        </w:rPr>
        <w:t>专利基础信息检索、专利技术检索这两大类。</w:t>
      </w:r>
    </w:p>
    <w:p w:rsidR="001B5DF1" w:rsidRDefault="00FC007E">
      <w:pPr>
        <w:pStyle w:val="4"/>
        <w:wordWrap w:val="0"/>
        <w:rPr>
          <w:rFonts w:asciiTheme="minorHAnsi" w:eastAsia="仿宋" w:hAnsiTheme="minorHAnsi"/>
          <w:sz w:val="32"/>
          <w:szCs w:val="32"/>
        </w:rPr>
      </w:pPr>
      <w:r>
        <w:rPr>
          <w:rFonts w:asciiTheme="minorHAnsi" w:eastAsia="仿宋" w:hAnsiTheme="minorHAnsi" w:hint="eastAsia"/>
          <w:sz w:val="32"/>
          <w:szCs w:val="32"/>
        </w:rPr>
        <w:t>（</w:t>
      </w:r>
      <w:r>
        <w:rPr>
          <w:rFonts w:asciiTheme="minorHAnsi" w:eastAsia="仿宋" w:hAnsiTheme="minorHAnsi"/>
          <w:sz w:val="32"/>
          <w:szCs w:val="32"/>
        </w:rPr>
        <w:t>1</w:t>
      </w:r>
      <w:r>
        <w:rPr>
          <w:rFonts w:asciiTheme="minorHAnsi" w:eastAsia="仿宋" w:hAnsiTheme="minorHAnsi" w:hint="eastAsia"/>
          <w:sz w:val="32"/>
          <w:szCs w:val="32"/>
        </w:rPr>
        <w:t>）专利基础信息检索</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描述：</w:t>
      </w:r>
      <w:r>
        <w:rPr>
          <w:rFonts w:eastAsia="仿宋" w:hint="eastAsia"/>
          <w:sz w:val="32"/>
          <w:szCs w:val="32"/>
        </w:rPr>
        <w:t>专利基础信息检索，一般指针对专利著录项目数据进行的检索。从不同的检索角度来看，通常包括号码检索、相关人检索、法律状态检索、关键词检索等。</w:t>
      </w:r>
    </w:p>
    <w:tbl>
      <w:tblPr>
        <w:tblStyle w:val="af4"/>
        <w:tblW w:w="8658" w:type="dxa"/>
        <w:jc w:val="center"/>
        <w:tblLayout w:type="fixed"/>
        <w:tblLook w:val="04A0"/>
      </w:tblPr>
      <w:tblGrid>
        <w:gridCol w:w="1951"/>
        <w:gridCol w:w="2805"/>
        <w:gridCol w:w="3902"/>
      </w:tblGrid>
      <w:tr w:rsidR="001B5DF1">
        <w:trPr>
          <w:trHeight w:val="716"/>
          <w:jc w:val="center"/>
        </w:trPr>
        <w:tc>
          <w:tcPr>
            <w:tcW w:w="1951" w:type="dxa"/>
          </w:tcPr>
          <w:p w:rsidR="001B5DF1" w:rsidRDefault="00FC007E">
            <w:pPr>
              <w:pStyle w:val="af5"/>
              <w:wordWrap w:val="0"/>
              <w:spacing w:line="360" w:lineRule="auto"/>
              <w:ind w:firstLineChars="0" w:firstLine="0"/>
              <w:jc w:val="center"/>
              <w:rPr>
                <w:rFonts w:eastAsia="仿宋"/>
                <w:sz w:val="32"/>
                <w:szCs w:val="32"/>
              </w:rPr>
            </w:pPr>
            <w:r>
              <w:rPr>
                <w:rFonts w:eastAsia="仿宋" w:hint="eastAsia"/>
                <w:sz w:val="32"/>
                <w:szCs w:val="32"/>
              </w:rPr>
              <w:t>检索类型</w:t>
            </w:r>
          </w:p>
        </w:tc>
        <w:tc>
          <w:tcPr>
            <w:tcW w:w="2805" w:type="dxa"/>
          </w:tcPr>
          <w:p w:rsidR="001B5DF1" w:rsidRDefault="00FC007E">
            <w:pPr>
              <w:pStyle w:val="af5"/>
              <w:wordWrap w:val="0"/>
              <w:spacing w:line="360" w:lineRule="auto"/>
              <w:ind w:firstLineChars="0" w:firstLine="0"/>
              <w:jc w:val="center"/>
              <w:rPr>
                <w:rFonts w:eastAsia="仿宋"/>
                <w:sz w:val="32"/>
                <w:szCs w:val="32"/>
              </w:rPr>
            </w:pPr>
            <w:r>
              <w:rPr>
                <w:rFonts w:eastAsia="仿宋" w:hint="eastAsia"/>
                <w:sz w:val="32"/>
                <w:szCs w:val="32"/>
              </w:rPr>
              <w:t>含义</w:t>
            </w:r>
          </w:p>
        </w:tc>
        <w:tc>
          <w:tcPr>
            <w:tcW w:w="3902" w:type="dxa"/>
          </w:tcPr>
          <w:p w:rsidR="001B5DF1" w:rsidRDefault="00FC007E">
            <w:pPr>
              <w:pStyle w:val="af5"/>
              <w:wordWrap w:val="0"/>
              <w:spacing w:line="360" w:lineRule="auto"/>
              <w:ind w:firstLineChars="0" w:firstLine="0"/>
              <w:jc w:val="center"/>
              <w:rPr>
                <w:rFonts w:eastAsia="仿宋"/>
                <w:sz w:val="32"/>
                <w:szCs w:val="32"/>
              </w:rPr>
            </w:pPr>
            <w:r>
              <w:rPr>
                <w:rFonts w:eastAsia="仿宋" w:hint="eastAsia"/>
                <w:sz w:val="32"/>
                <w:szCs w:val="32"/>
              </w:rPr>
              <w:t>涉及内容</w:t>
            </w:r>
          </w:p>
        </w:tc>
      </w:tr>
      <w:tr w:rsidR="001B5DF1">
        <w:trPr>
          <w:trHeight w:val="2126"/>
          <w:jc w:val="center"/>
        </w:trPr>
        <w:tc>
          <w:tcPr>
            <w:tcW w:w="1951" w:type="dxa"/>
          </w:tcPr>
          <w:p w:rsidR="001B5DF1" w:rsidRDefault="00FC007E">
            <w:pPr>
              <w:pStyle w:val="af5"/>
              <w:wordWrap w:val="0"/>
              <w:spacing w:line="360" w:lineRule="auto"/>
              <w:ind w:firstLineChars="0" w:firstLine="0"/>
              <w:jc w:val="center"/>
              <w:rPr>
                <w:rFonts w:eastAsia="仿宋"/>
                <w:sz w:val="32"/>
                <w:szCs w:val="32"/>
              </w:rPr>
            </w:pPr>
            <w:r>
              <w:rPr>
                <w:rFonts w:eastAsia="仿宋" w:hint="eastAsia"/>
                <w:sz w:val="32"/>
                <w:szCs w:val="32"/>
              </w:rPr>
              <w:t>号码检索</w:t>
            </w:r>
          </w:p>
        </w:tc>
        <w:tc>
          <w:tcPr>
            <w:tcW w:w="2805" w:type="dxa"/>
          </w:tcPr>
          <w:p w:rsidR="001B5DF1" w:rsidRDefault="00FC007E">
            <w:pPr>
              <w:pStyle w:val="af5"/>
              <w:wordWrap w:val="0"/>
              <w:spacing w:line="360" w:lineRule="auto"/>
              <w:ind w:firstLineChars="0" w:firstLine="0"/>
              <w:rPr>
                <w:rFonts w:eastAsia="仿宋"/>
                <w:sz w:val="32"/>
                <w:szCs w:val="32"/>
              </w:rPr>
            </w:pPr>
            <w:r>
              <w:rPr>
                <w:rFonts w:eastAsia="仿宋" w:hint="eastAsia"/>
                <w:sz w:val="32"/>
                <w:szCs w:val="32"/>
              </w:rPr>
              <w:t>以专利号码为对象进行的检索</w:t>
            </w:r>
          </w:p>
        </w:tc>
        <w:tc>
          <w:tcPr>
            <w:tcW w:w="3902" w:type="dxa"/>
          </w:tcPr>
          <w:p w:rsidR="001B5DF1" w:rsidRDefault="00FC007E">
            <w:pPr>
              <w:pStyle w:val="af5"/>
              <w:wordWrap w:val="0"/>
              <w:spacing w:line="360" w:lineRule="auto"/>
              <w:ind w:firstLineChars="0" w:firstLine="0"/>
              <w:rPr>
                <w:rFonts w:eastAsia="仿宋"/>
                <w:sz w:val="32"/>
                <w:szCs w:val="32"/>
              </w:rPr>
            </w:pPr>
            <w:r>
              <w:rPr>
                <w:rFonts w:eastAsia="仿宋" w:hint="eastAsia"/>
                <w:sz w:val="32"/>
                <w:szCs w:val="32"/>
              </w:rPr>
              <w:t>申请号、公开公告号、优先权号、同族号等号码信息</w:t>
            </w:r>
          </w:p>
        </w:tc>
      </w:tr>
      <w:tr w:rsidR="001B5DF1">
        <w:trPr>
          <w:trHeight w:val="2126"/>
          <w:jc w:val="center"/>
        </w:trPr>
        <w:tc>
          <w:tcPr>
            <w:tcW w:w="1951" w:type="dxa"/>
          </w:tcPr>
          <w:p w:rsidR="001B5DF1" w:rsidRDefault="00FC007E">
            <w:pPr>
              <w:pStyle w:val="af5"/>
              <w:wordWrap w:val="0"/>
              <w:spacing w:line="360" w:lineRule="auto"/>
              <w:ind w:firstLineChars="0" w:firstLine="0"/>
              <w:jc w:val="center"/>
              <w:rPr>
                <w:rFonts w:eastAsia="仿宋"/>
                <w:sz w:val="32"/>
                <w:szCs w:val="32"/>
              </w:rPr>
            </w:pPr>
            <w:r>
              <w:rPr>
                <w:rFonts w:eastAsia="仿宋" w:hint="eastAsia"/>
                <w:sz w:val="32"/>
                <w:szCs w:val="32"/>
              </w:rPr>
              <w:t>相关人检索</w:t>
            </w:r>
          </w:p>
        </w:tc>
        <w:tc>
          <w:tcPr>
            <w:tcW w:w="2805" w:type="dxa"/>
          </w:tcPr>
          <w:p w:rsidR="001B5DF1" w:rsidRDefault="00FC007E">
            <w:pPr>
              <w:pStyle w:val="af5"/>
              <w:wordWrap w:val="0"/>
              <w:spacing w:line="360" w:lineRule="auto"/>
              <w:ind w:firstLineChars="0" w:firstLine="0"/>
              <w:rPr>
                <w:rFonts w:eastAsia="仿宋"/>
                <w:sz w:val="32"/>
                <w:szCs w:val="32"/>
              </w:rPr>
            </w:pPr>
            <w:r>
              <w:rPr>
                <w:rFonts w:eastAsia="仿宋" w:hint="eastAsia"/>
                <w:sz w:val="32"/>
                <w:szCs w:val="32"/>
              </w:rPr>
              <w:t>以与专利</w:t>
            </w:r>
            <w:r>
              <w:rPr>
                <w:rFonts w:eastAsia="仿宋" w:hint="eastAsia"/>
                <w:sz w:val="32"/>
                <w:szCs w:val="32"/>
              </w:rPr>
              <w:t>相关人</w:t>
            </w:r>
            <w:r>
              <w:rPr>
                <w:rFonts w:eastAsia="仿宋" w:hint="eastAsia"/>
                <w:sz w:val="32"/>
                <w:szCs w:val="32"/>
              </w:rPr>
              <w:t>为对象进行的检索</w:t>
            </w:r>
          </w:p>
        </w:tc>
        <w:tc>
          <w:tcPr>
            <w:tcW w:w="3902" w:type="dxa"/>
          </w:tcPr>
          <w:p w:rsidR="001B5DF1" w:rsidRDefault="00FC007E">
            <w:pPr>
              <w:pStyle w:val="af5"/>
              <w:wordWrap w:val="0"/>
              <w:spacing w:line="360" w:lineRule="auto"/>
              <w:ind w:firstLineChars="0" w:firstLine="0"/>
              <w:rPr>
                <w:rFonts w:eastAsia="仿宋"/>
                <w:sz w:val="32"/>
                <w:szCs w:val="32"/>
              </w:rPr>
            </w:pPr>
            <w:r>
              <w:rPr>
                <w:rFonts w:eastAsia="仿宋" w:hint="eastAsia"/>
                <w:sz w:val="32"/>
                <w:szCs w:val="32"/>
              </w:rPr>
              <w:t>申请人、发明人、专利权人、设计人、转让人、受让人等相关人员信息</w:t>
            </w:r>
          </w:p>
        </w:tc>
      </w:tr>
      <w:tr w:rsidR="001B5DF1">
        <w:trPr>
          <w:trHeight w:val="2126"/>
          <w:jc w:val="center"/>
        </w:trPr>
        <w:tc>
          <w:tcPr>
            <w:tcW w:w="1951" w:type="dxa"/>
          </w:tcPr>
          <w:p w:rsidR="001B5DF1" w:rsidRDefault="00FC007E">
            <w:pPr>
              <w:pStyle w:val="af5"/>
              <w:wordWrap w:val="0"/>
              <w:spacing w:line="360" w:lineRule="auto"/>
              <w:ind w:firstLineChars="0" w:firstLine="0"/>
              <w:jc w:val="center"/>
              <w:rPr>
                <w:rFonts w:eastAsia="仿宋"/>
                <w:sz w:val="32"/>
                <w:szCs w:val="32"/>
              </w:rPr>
            </w:pPr>
            <w:r>
              <w:rPr>
                <w:rFonts w:eastAsia="仿宋" w:hint="eastAsia"/>
                <w:sz w:val="32"/>
                <w:szCs w:val="32"/>
              </w:rPr>
              <w:t>法律状态检索</w:t>
            </w:r>
          </w:p>
        </w:tc>
        <w:tc>
          <w:tcPr>
            <w:tcW w:w="2805" w:type="dxa"/>
          </w:tcPr>
          <w:p w:rsidR="001B5DF1" w:rsidRDefault="00FC007E">
            <w:pPr>
              <w:pStyle w:val="af5"/>
              <w:wordWrap w:val="0"/>
              <w:spacing w:line="360" w:lineRule="auto"/>
              <w:ind w:firstLineChars="0" w:firstLine="0"/>
              <w:rPr>
                <w:rFonts w:eastAsia="仿宋"/>
                <w:sz w:val="32"/>
                <w:szCs w:val="32"/>
              </w:rPr>
            </w:pPr>
            <w:r>
              <w:rPr>
                <w:rFonts w:eastAsia="仿宋" w:hint="eastAsia"/>
                <w:sz w:val="32"/>
                <w:szCs w:val="32"/>
              </w:rPr>
              <w:t>以与专利法律状态相关的信息为对象进行的检索</w:t>
            </w:r>
          </w:p>
        </w:tc>
        <w:tc>
          <w:tcPr>
            <w:tcW w:w="3902" w:type="dxa"/>
          </w:tcPr>
          <w:p w:rsidR="001B5DF1" w:rsidRDefault="00FC007E">
            <w:pPr>
              <w:pStyle w:val="af5"/>
              <w:wordWrap w:val="0"/>
              <w:spacing w:line="360" w:lineRule="auto"/>
              <w:ind w:firstLineChars="0" w:firstLine="0"/>
              <w:rPr>
                <w:rFonts w:eastAsia="仿宋"/>
                <w:sz w:val="32"/>
                <w:szCs w:val="32"/>
              </w:rPr>
            </w:pPr>
            <w:r>
              <w:rPr>
                <w:rFonts w:eastAsia="仿宋" w:hint="eastAsia"/>
                <w:sz w:val="32"/>
                <w:szCs w:val="32"/>
              </w:rPr>
              <w:t>与法律状态相关的日期信息、相关人信息、状态信息等</w:t>
            </w:r>
          </w:p>
        </w:tc>
      </w:tr>
      <w:tr w:rsidR="001B5DF1">
        <w:trPr>
          <w:trHeight w:val="1433"/>
          <w:jc w:val="center"/>
        </w:trPr>
        <w:tc>
          <w:tcPr>
            <w:tcW w:w="1951" w:type="dxa"/>
          </w:tcPr>
          <w:p w:rsidR="001B5DF1" w:rsidRDefault="00FC007E">
            <w:pPr>
              <w:pStyle w:val="af5"/>
              <w:wordWrap w:val="0"/>
              <w:spacing w:line="360" w:lineRule="auto"/>
              <w:ind w:firstLineChars="0" w:firstLine="0"/>
              <w:jc w:val="center"/>
              <w:rPr>
                <w:rFonts w:eastAsia="仿宋"/>
                <w:sz w:val="32"/>
                <w:szCs w:val="32"/>
              </w:rPr>
            </w:pPr>
            <w:r>
              <w:rPr>
                <w:rFonts w:eastAsia="仿宋" w:hint="eastAsia"/>
                <w:sz w:val="32"/>
                <w:szCs w:val="32"/>
              </w:rPr>
              <w:t>关键词检索</w:t>
            </w:r>
          </w:p>
        </w:tc>
        <w:tc>
          <w:tcPr>
            <w:tcW w:w="2805" w:type="dxa"/>
          </w:tcPr>
          <w:p w:rsidR="001B5DF1" w:rsidRDefault="00FC007E">
            <w:pPr>
              <w:pStyle w:val="af5"/>
              <w:wordWrap w:val="0"/>
              <w:spacing w:line="360" w:lineRule="auto"/>
              <w:ind w:firstLineChars="0" w:firstLine="0"/>
              <w:rPr>
                <w:rFonts w:eastAsia="仿宋"/>
                <w:sz w:val="32"/>
                <w:szCs w:val="32"/>
              </w:rPr>
            </w:pPr>
            <w:r>
              <w:rPr>
                <w:rFonts w:eastAsia="仿宋" w:hint="eastAsia"/>
                <w:sz w:val="32"/>
                <w:szCs w:val="32"/>
              </w:rPr>
              <w:t>以关键词为对象进行的检索</w:t>
            </w:r>
          </w:p>
        </w:tc>
        <w:tc>
          <w:tcPr>
            <w:tcW w:w="3902" w:type="dxa"/>
          </w:tcPr>
          <w:p w:rsidR="001B5DF1" w:rsidRDefault="00FC007E">
            <w:pPr>
              <w:pStyle w:val="af5"/>
              <w:wordWrap w:val="0"/>
              <w:spacing w:line="360" w:lineRule="auto"/>
              <w:ind w:firstLineChars="0" w:firstLine="0"/>
              <w:rPr>
                <w:rFonts w:eastAsia="仿宋"/>
                <w:sz w:val="32"/>
                <w:szCs w:val="32"/>
              </w:rPr>
            </w:pPr>
            <w:r>
              <w:rPr>
                <w:rFonts w:eastAsia="仿宋" w:hint="eastAsia"/>
                <w:sz w:val="32"/>
                <w:szCs w:val="32"/>
              </w:rPr>
              <w:t>从专利名称、摘要中提取的关键词</w:t>
            </w:r>
          </w:p>
        </w:tc>
      </w:tr>
    </w:tbl>
    <w:p w:rsidR="001B5DF1" w:rsidRDefault="00FC007E" w:rsidP="001B5DF1">
      <w:pPr>
        <w:pStyle w:val="af5"/>
        <w:wordWrap w:val="0"/>
        <w:spacing w:line="360" w:lineRule="auto"/>
        <w:ind w:firstLine="640"/>
        <w:rPr>
          <w:rFonts w:eastAsia="仿宋"/>
          <w:bCs/>
          <w:sz w:val="32"/>
          <w:szCs w:val="32"/>
        </w:rPr>
        <w:pPrChange w:id="204" w:author="打字室" w:date="2021-01-05T14:45:00Z">
          <w:pPr>
            <w:pStyle w:val="af5"/>
            <w:wordWrap w:val="0"/>
            <w:spacing w:line="360" w:lineRule="auto"/>
            <w:ind w:firstLine="640"/>
          </w:pPr>
        </w:pPrChange>
      </w:pPr>
      <w:r>
        <w:rPr>
          <w:rFonts w:eastAsia="仿宋" w:hint="eastAsia"/>
          <w:bCs/>
          <w:sz w:val="32"/>
          <w:szCs w:val="32"/>
        </w:rPr>
        <w:t>流程如图</w:t>
      </w:r>
      <w:r>
        <w:rPr>
          <w:rFonts w:eastAsia="仿宋" w:hint="eastAsia"/>
          <w:bCs/>
          <w:sz w:val="32"/>
          <w:szCs w:val="32"/>
        </w:rPr>
        <w:t>19</w:t>
      </w:r>
      <w:r>
        <w:rPr>
          <w:rFonts w:eastAsia="仿宋" w:hint="eastAsia"/>
          <w:bCs/>
          <w:sz w:val="32"/>
          <w:szCs w:val="32"/>
        </w:rPr>
        <w:t>所示。</w:t>
      </w:r>
    </w:p>
    <w:p w:rsidR="001B5DF1" w:rsidRDefault="00FC007E">
      <w:pPr>
        <w:spacing w:line="360" w:lineRule="auto"/>
        <w:jc w:val="center"/>
        <w:rPr>
          <w:rFonts w:eastAsia="仿宋"/>
          <w:b/>
          <w:sz w:val="32"/>
          <w:szCs w:val="32"/>
        </w:rPr>
      </w:pPr>
      <w:r>
        <w:rPr>
          <w:rFonts w:eastAsia="仿宋"/>
          <w:noProof/>
          <w:sz w:val="32"/>
          <w:szCs w:val="32"/>
        </w:rPr>
        <w:drawing>
          <wp:inline distT="0" distB="0" distL="0" distR="0">
            <wp:extent cx="3190875" cy="5553075"/>
            <wp:effectExtent l="0" t="0" r="9525" b="9525"/>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noChangeArrowheads="1"/>
                    </pic:cNvPicPr>
                  </pic:nvPicPr>
                  <pic:blipFill>
                    <a:blip r:embed="rId79" cstate="print"/>
                    <a:srcRect/>
                    <a:stretch>
                      <a:fillRect/>
                    </a:stretch>
                  </pic:blipFill>
                  <pic:spPr>
                    <a:xfrm>
                      <a:off x="0" y="0"/>
                      <a:ext cx="3190875" cy="5553075"/>
                    </a:xfrm>
                    <a:prstGeom prst="rect">
                      <a:avLst/>
                    </a:prstGeom>
                    <a:noFill/>
                    <a:ln w="9525">
                      <a:noFill/>
                      <a:miter lim="800000"/>
                      <a:headEnd/>
                      <a:tailEnd/>
                    </a:ln>
                  </pic:spPr>
                </pic:pic>
              </a:graphicData>
            </a:graphic>
          </wp:inline>
        </w:drawing>
      </w:r>
    </w:p>
    <w:p w:rsidR="001B5DF1" w:rsidRDefault="00FC007E">
      <w:pPr>
        <w:pStyle w:val="a5"/>
        <w:wordWrap w:val="0"/>
        <w:jc w:val="center"/>
        <w:rPr>
          <w:rFonts w:asciiTheme="minorHAnsi" w:eastAsia="仿宋" w:hAnsiTheme="minorHAnsi"/>
          <w:b/>
          <w:sz w:val="32"/>
          <w:szCs w:val="21"/>
        </w:rPr>
      </w:pPr>
      <w:r>
        <w:rPr>
          <w:rFonts w:asciiTheme="minorHAnsi" w:hAnsiTheme="minorHAnsi" w:hint="eastAsia"/>
          <w:sz w:val="21"/>
          <w:szCs w:val="21"/>
        </w:rPr>
        <w:t>图</w:t>
      </w:r>
      <w:r>
        <w:rPr>
          <w:rFonts w:asciiTheme="minorHAnsi" w:hAnsiTheme="minorHAnsi" w:hint="eastAsia"/>
          <w:sz w:val="21"/>
          <w:szCs w:val="21"/>
        </w:rPr>
        <w:t xml:space="preserve"> 19 </w:t>
      </w:r>
      <w:r>
        <w:rPr>
          <w:rFonts w:asciiTheme="minorHAnsi" w:hAnsiTheme="minorHAnsi" w:hint="eastAsia"/>
          <w:sz w:val="21"/>
          <w:szCs w:val="21"/>
        </w:rPr>
        <w:t>专利基础检索流程图</w:t>
      </w:r>
    </w:p>
    <w:p w:rsidR="001B5DF1" w:rsidRDefault="00FC007E" w:rsidP="001B5DF1">
      <w:pPr>
        <w:wordWrap w:val="0"/>
        <w:spacing w:line="360" w:lineRule="auto"/>
        <w:ind w:firstLineChars="200" w:firstLine="643"/>
        <w:rPr>
          <w:rFonts w:eastAsia="仿宋"/>
          <w:sz w:val="32"/>
        </w:rPr>
        <w:pPrChange w:id="205" w:author="打字室" w:date="2021-01-05T14:45:00Z">
          <w:pPr>
            <w:wordWrap w:val="0"/>
            <w:spacing w:line="360" w:lineRule="auto"/>
            <w:ind w:firstLineChars="200" w:firstLine="643"/>
          </w:pPr>
        </w:pPrChange>
      </w:pPr>
      <w:r>
        <w:rPr>
          <w:rFonts w:eastAsia="仿宋" w:hint="eastAsia"/>
          <w:b/>
          <w:sz w:val="32"/>
          <w:szCs w:val="32"/>
        </w:rPr>
        <w:t>①确定检索主题</w:t>
      </w:r>
    </w:p>
    <w:p w:rsidR="001B5DF1" w:rsidRDefault="00FC007E">
      <w:pPr>
        <w:pStyle w:val="af5"/>
        <w:wordWrap w:val="0"/>
        <w:spacing w:line="360" w:lineRule="auto"/>
        <w:ind w:firstLine="640"/>
        <w:rPr>
          <w:rFonts w:eastAsia="仿宋"/>
          <w:sz w:val="32"/>
          <w:szCs w:val="32"/>
        </w:rPr>
      </w:pPr>
      <w:r>
        <w:rPr>
          <w:rFonts w:eastAsia="仿宋" w:hint="eastAsia"/>
          <w:sz w:val="32"/>
          <w:szCs w:val="32"/>
        </w:rPr>
        <w:t>专利著录项目数据主要包括：文献号、申请号、申请人或专利权人、发明人或设计人、专利分类号、优先权信息、发明名称、摘要、权利要求书、法律状态、同族专利、引文数据、运营信息等。检索前需明确，本次检索主题涉及的字段。</w:t>
      </w:r>
    </w:p>
    <w:p w:rsidR="001B5DF1" w:rsidRDefault="00FC007E" w:rsidP="001B5DF1">
      <w:pPr>
        <w:ind w:firstLineChars="200" w:firstLine="643"/>
        <w:rPr>
          <w:rFonts w:eastAsia="仿宋"/>
          <w:b/>
          <w:sz w:val="32"/>
          <w:szCs w:val="32"/>
        </w:rPr>
        <w:pPrChange w:id="206" w:author="打字室" w:date="2021-01-05T14:45:00Z">
          <w:pPr>
            <w:ind w:firstLineChars="200" w:firstLine="643"/>
          </w:pPr>
        </w:pPrChange>
      </w:pPr>
      <w:r>
        <w:rPr>
          <w:rFonts w:eastAsia="仿宋" w:hint="eastAsia"/>
          <w:b/>
          <w:sz w:val="32"/>
          <w:szCs w:val="32"/>
        </w:rPr>
        <w:t>②选择检索入口</w:t>
      </w:r>
    </w:p>
    <w:p w:rsidR="001B5DF1" w:rsidRDefault="00FC007E">
      <w:pPr>
        <w:pStyle w:val="af5"/>
        <w:wordWrap w:val="0"/>
        <w:spacing w:line="360" w:lineRule="auto"/>
        <w:ind w:firstLine="640"/>
        <w:rPr>
          <w:rFonts w:eastAsia="仿宋"/>
          <w:sz w:val="32"/>
          <w:szCs w:val="32"/>
        </w:rPr>
      </w:pPr>
      <w:r>
        <w:rPr>
          <w:rFonts w:eastAsia="仿宋"/>
          <w:sz w:val="32"/>
          <w:szCs w:val="32"/>
        </w:rPr>
        <w:t>检索入口是专利信息检索系统为专利数据库中的</w:t>
      </w:r>
      <w:r>
        <w:rPr>
          <w:rFonts w:eastAsia="仿宋" w:hint="eastAsia"/>
          <w:sz w:val="32"/>
          <w:szCs w:val="32"/>
        </w:rPr>
        <w:t>、</w:t>
      </w:r>
      <w:r>
        <w:rPr>
          <w:rFonts w:eastAsia="仿宋"/>
          <w:sz w:val="32"/>
          <w:szCs w:val="32"/>
        </w:rPr>
        <w:t>用于检索的字段设置的检索项</w:t>
      </w:r>
      <w:r>
        <w:rPr>
          <w:rFonts w:eastAsia="仿宋" w:hint="eastAsia"/>
          <w:sz w:val="32"/>
          <w:szCs w:val="32"/>
        </w:rPr>
        <w:t>，</w:t>
      </w:r>
      <w:r>
        <w:rPr>
          <w:rFonts w:eastAsia="仿宋"/>
          <w:sz w:val="32"/>
          <w:szCs w:val="32"/>
        </w:rPr>
        <w:t>通常专利数据库中有哪些检索字段</w:t>
      </w:r>
      <w:r>
        <w:rPr>
          <w:rFonts w:eastAsia="仿宋" w:hint="eastAsia"/>
          <w:sz w:val="32"/>
          <w:szCs w:val="32"/>
        </w:rPr>
        <w:t>，</w:t>
      </w:r>
      <w:r>
        <w:rPr>
          <w:rFonts w:eastAsia="仿宋"/>
          <w:sz w:val="32"/>
          <w:szCs w:val="32"/>
        </w:rPr>
        <w:t>检索软件就可以设置哪些检索入口</w:t>
      </w:r>
      <w:r>
        <w:rPr>
          <w:rFonts w:eastAsia="仿宋" w:hint="eastAsia"/>
          <w:sz w:val="32"/>
          <w:szCs w:val="32"/>
        </w:rPr>
        <w:t>。</w:t>
      </w:r>
    </w:p>
    <w:p w:rsidR="001B5DF1" w:rsidRDefault="00FC007E">
      <w:pPr>
        <w:pStyle w:val="af5"/>
        <w:wordWrap w:val="0"/>
        <w:spacing w:line="360" w:lineRule="auto"/>
        <w:ind w:firstLine="640"/>
        <w:rPr>
          <w:rFonts w:eastAsia="仿宋"/>
          <w:sz w:val="32"/>
          <w:szCs w:val="32"/>
        </w:rPr>
      </w:pPr>
      <w:r>
        <w:rPr>
          <w:rFonts w:eastAsia="仿宋" w:hint="eastAsia"/>
          <w:sz w:val="32"/>
          <w:szCs w:val="32"/>
        </w:rPr>
        <w:t>作为专利检索数据库的检索软件通常设置的专利检索入口包括：文献号、申请号、申请人、发明人、专利分类号、发明名称、摘要、权利要求书、说明书、申请日、公布</w:t>
      </w:r>
      <w:r>
        <w:rPr>
          <w:rFonts w:eastAsia="仿宋" w:hint="eastAsia"/>
          <w:sz w:val="32"/>
          <w:szCs w:val="32"/>
        </w:rPr>
        <w:t>日等。</w:t>
      </w:r>
    </w:p>
    <w:p w:rsidR="001B5DF1" w:rsidRDefault="00FC007E">
      <w:pPr>
        <w:pStyle w:val="af5"/>
        <w:wordWrap w:val="0"/>
        <w:spacing w:line="360" w:lineRule="auto"/>
        <w:ind w:firstLine="640"/>
        <w:rPr>
          <w:rFonts w:eastAsia="仿宋"/>
          <w:sz w:val="32"/>
          <w:szCs w:val="32"/>
        </w:rPr>
      </w:pPr>
      <w:r>
        <w:rPr>
          <w:rFonts w:eastAsia="仿宋" w:hint="eastAsia"/>
          <w:sz w:val="32"/>
          <w:szCs w:val="32"/>
        </w:rPr>
        <w:t>作为专业化的专利检索数据库的检索软件还会设置更多的检索入口，如各种加工后字段代码、法律状态、同族专利、引文数据、运营信息等。</w:t>
      </w:r>
    </w:p>
    <w:p w:rsidR="001B5DF1" w:rsidRDefault="00FC007E">
      <w:pPr>
        <w:pStyle w:val="af5"/>
        <w:wordWrap w:val="0"/>
        <w:spacing w:line="360" w:lineRule="auto"/>
        <w:ind w:firstLine="640"/>
        <w:rPr>
          <w:rFonts w:eastAsia="仿宋"/>
          <w:sz w:val="32"/>
          <w:szCs w:val="32"/>
        </w:rPr>
      </w:pPr>
      <w:r>
        <w:rPr>
          <w:rFonts w:eastAsia="仿宋" w:hint="eastAsia"/>
          <w:sz w:val="32"/>
          <w:szCs w:val="32"/>
        </w:rPr>
        <w:t>作为格式化检索方式的检索界面上设置的检索入口通常是以固定的窗口模式设计的，检索者在检索时根据检索需求选择检索入口。</w:t>
      </w:r>
    </w:p>
    <w:p w:rsidR="001B5DF1" w:rsidRDefault="00FC007E">
      <w:pPr>
        <w:pStyle w:val="af5"/>
        <w:wordWrap w:val="0"/>
        <w:spacing w:line="360" w:lineRule="auto"/>
        <w:ind w:firstLine="643"/>
        <w:rPr>
          <w:rFonts w:eastAsia="仿宋"/>
          <w:b/>
          <w:sz w:val="32"/>
          <w:szCs w:val="32"/>
        </w:rPr>
      </w:pPr>
      <w:r>
        <w:rPr>
          <w:rFonts w:eastAsia="仿宋" w:hint="eastAsia"/>
          <w:b/>
          <w:sz w:val="32"/>
          <w:szCs w:val="32"/>
        </w:rPr>
        <w:t>③根据检索目的，利用检索功能进行检索</w:t>
      </w:r>
    </w:p>
    <w:p w:rsidR="001B5DF1" w:rsidRDefault="00FC007E">
      <w:pPr>
        <w:pStyle w:val="af5"/>
        <w:wordWrap w:val="0"/>
        <w:spacing w:line="360" w:lineRule="auto"/>
        <w:ind w:firstLine="640"/>
        <w:rPr>
          <w:rFonts w:eastAsia="仿宋"/>
          <w:sz w:val="32"/>
          <w:szCs w:val="32"/>
        </w:rPr>
      </w:pPr>
      <w:r>
        <w:rPr>
          <w:rFonts w:eastAsia="仿宋"/>
          <w:sz w:val="32"/>
          <w:szCs w:val="32"/>
        </w:rPr>
        <w:t>在选择的检索入口中利用检索功能进行检索</w:t>
      </w:r>
      <w:r>
        <w:rPr>
          <w:rFonts w:eastAsia="仿宋" w:hint="eastAsia"/>
          <w:sz w:val="32"/>
          <w:szCs w:val="32"/>
        </w:rPr>
        <w:t>。</w:t>
      </w:r>
    </w:p>
    <w:p w:rsidR="001B5DF1" w:rsidRDefault="00FC007E">
      <w:pPr>
        <w:pStyle w:val="af5"/>
        <w:wordWrap w:val="0"/>
        <w:spacing w:line="360" w:lineRule="auto"/>
        <w:ind w:firstLine="640"/>
        <w:rPr>
          <w:rFonts w:eastAsia="仿宋"/>
          <w:sz w:val="32"/>
          <w:szCs w:val="32"/>
        </w:rPr>
      </w:pPr>
      <w:r>
        <w:rPr>
          <w:rFonts w:eastAsia="仿宋" w:hint="eastAsia"/>
          <w:sz w:val="32"/>
          <w:szCs w:val="32"/>
        </w:rPr>
        <w:t>专利检索功能是指专利信息检索系统为使检索软件满足检索这需求，使专利数据库中各种相关信息能否被有效检索出来而做的特殊设置，包括逻辑组配检索、通配检索、范围检索、位置检索、二次检索等。检</w:t>
      </w:r>
      <w:r>
        <w:rPr>
          <w:rFonts w:eastAsia="仿宋" w:hint="eastAsia"/>
          <w:sz w:val="32"/>
          <w:szCs w:val="32"/>
        </w:rPr>
        <w:t>索入口确定后，需确定进行检索需要使用的检索功能。</w:t>
      </w:r>
    </w:p>
    <w:p w:rsidR="001B5DF1" w:rsidRDefault="00FC007E">
      <w:pPr>
        <w:pStyle w:val="af5"/>
        <w:wordWrap w:val="0"/>
        <w:spacing w:line="360" w:lineRule="auto"/>
        <w:ind w:firstLine="640"/>
        <w:rPr>
          <w:rFonts w:eastAsia="仿宋"/>
          <w:sz w:val="32"/>
          <w:szCs w:val="32"/>
        </w:rPr>
      </w:pPr>
      <w:r>
        <w:rPr>
          <w:rFonts w:eastAsia="仿宋" w:hint="eastAsia"/>
          <w:sz w:val="32"/>
          <w:szCs w:val="32"/>
        </w:rPr>
        <w:t>逻辑组配检索也称布尔逻辑检索，是指检索软件设置了利用“与”“或”“非”等逻辑运算符将同一个字段内两个以上被检索词进行逻辑检索，组成逻辑检索提问式的检索功能。</w:t>
      </w:r>
    </w:p>
    <w:p w:rsidR="001B5DF1" w:rsidRDefault="00FC007E">
      <w:pPr>
        <w:pStyle w:val="af5"/>
        <w:wordWrap w:val="0"/>
        <w:spacing w:line="360" w:lineRule="auto"/>
        <w:ind w:firstLine="640"/>
        <w:rPr>
          <w:rFonts w:eastAsia="仿宋"/>
          <w:sz w:val="32"/>
          <w:szCs w:val="32"/>
        </w:rPr>
      </w:pPr>
      <w:r>
        <w:rPr>
          <w:rFonts w:eastAsia="仿宋" w:hint="eastAsia"/>
          <w:sz w:val="32"/>
          <w:szCs w:val="32"/>
        </w:rPr>
        <w:t>通配检索是指检索软件设置了在某一检索字段内用“截断符”“强制符”“选择符”等通配符替代某一个检索字符串中的任意字符，构成通配检索式的检索功能。</w:t>
      </w:r>
    </w:p>
    <w:p w:rsidR="001B5DF1" w:rsidRDefault="00FC007E">
      <w:pPr>
        <w:pStyle w:val="af5"/>
        <w:wordWrap w:val="0"/>
        <w:spacing w:line="360" w:lineRule="auto"/>
        <w:ind w:firstLine="640"/>
        <w:rPr>
          <w:rFonts w:eastAsia="仿宋"/>
          <w:sz w:val="32"/>
          <w:szCs w:val="32"/>
        </w:rPr>
      </w:pPr>
      <w:r>
        <w:rPr>
          <w:rFonts w:eastAsia="仿宋" w:hint="eastAsia"/>
          <w:sz w:val="32"/>
          <w:szCs w:val="32"/>
        </w:rPr>
        <w:t>范围检索是指检索软件设置在某一数值或日期检索字段内可使用“从……到……”“大于”“大于等于”“小于”“小于等于”等运算符号组织检索提问式的检索功能。</w:t>
      </w:r>
    </w:p>
    <w:p w:rsidR="001B5DF1" w:rsidRDefault="00FC007E">
      <w:pPr>
        <w:pStyle w:val="af5"/>
        <w:wordWrap w:val="0"/>
        <w:spacing w:line="360" w:lineRule="auto"/>
        <w:ind w:firstLine="640"/>
        <w:rPr>
          <w:rFonts w:eastAsia="仿宋"/>
          <w:sz w:val="32"/>
          <w:szCs w:val="32"/>
        </w:rPr>
      </w:pPr>
      <w:r>
        <w:rPr>
          <w:rFonts w:eastAsia="仿宋" w:hint="eastAsia"/>
          <w:sz w:val="32"/>
          <w:szCs w:val="32"/>
        </w:rPr>
        <w:t>位置检索是指检索软件针对主题词或关键词检索设置的用“位置算符”将两个被检索词用逻辑“与”组配，且表明两次之间的位置关系，组成位置检索提问式的功能。通常“位置算符”分为代表相邻关系的“邻词算符”和代表同在关系的“同在算符”。</w:t>
      </w:r>
    </w:p>
    <w:p w:rsidR="001B5DF1" w:rsidRDefault="00FC007E">
      <w:pPr>
        <w:pStyle w:val="af5"/>
        <w:wordWrap w:val="0"/>
        <w:spacing w:line="360" w:lineRule="auto"/>
        <w:ind w:firstLine="640"/>
        <w:rPr>
          <w:rFonts w:eastAsia="仿宋"/>
          <w:sz w:val="32"/>
          <w:szCs w:val="32"/>
        </w:rPr>
      </w:pPr>
      <w:r>
        <w:rPr>
          <w:rFonts w:eastAsia="仿宋" w:hint="eastAsia"/>
          <w:sz w:val="32"/>
          <w:szCs w:val="32"/>
        </w:rPr>
        <w:t>二次检索，是指检索软件设置了在前一检索结构中再次进行限定检索的功能。</w:t>
      </w:r>
    </w:p>
    <w:p w:rsidR="001B5DF1" w:rsidRDefault="00FC007E">
      <w:pPr>
        <w:wordWrap w:val="0"/>
        <w:spacing w:line="360" w:lineRule="auto"/>
        <w:ind w:left="640"/>
        <w:rPr>
          <w:rFonts w:eastAsia="仿宋"/>
          <w:b/>
          <w:sz w:val="32"/>
          <w:szCs w:val="32"/>
        </w:rPr>
      </w:pPr>
      <w:r>
        <w:rPr>
          <w:rFonts w:eastAsia="仿宋" w:hint="eastAsia"/>
          <w:b/>
          <w:sz w:val="32"/>
          <w:szCs w:val="32"/>
        </w:rPr>
        <w:t>④</w:t>
      </w:r>
      <w:r>
        <w:rPr>
          <w:rFonts w:eastAsia="仿宋" w:hAnsi="仿宋" w:hint="eastAsia"/>
          <w:b/>
          <w:sz w:val="32"/>
          <w:szCs w:val="32"/>
        </w:rPr>
        <w:t>浏</w:t>
      </w:r>
      <w:r>
        <w:rPr>
          <w:rFonts w:eastAsia="仿宋" w:hint="eastAsia"/>
          <w:b/>
          <w:sz w:val="32"/>
          <w:szCs w:val="32"/>
        </w:rPr>
        <w:t>览检索结果</w:t>
      </w:r>
    </w:p>
    <w:p w:rsidR="001B5DF1" w:rsidRDefault="00FC007E">
      <w:pPr>
        <w:pStyle w:val="af5"/>
        <w:wordWrap w:val="0"/>
        <w:spacing w:line="360" w:lineRule="auto"/>
        <w:ind w:firstLine="640"/>
        <w:rPr>
          <w:rFonts w:eastAsia="仿宋"/>
          <w:sz w:val="32"/>
          <w:szCs w:val="32"/>
        </w:rPr>
      </w:pPr>
      <w:r>
        <w:rPr>
          <w:rFonts w:eastAsia="仿宋" w:hint="eastAsia"/>
          <w:sz w:val="32"/>
          <w:szCs w:val="32"/>
        </w:rPr>
        <w:t>对检索结果进行浏览和阅读。</w:t>
      </w:r>
    </w:p>
    <w:p w:rsidR="001B5DF1" w:rsidRDefault="00FC007E">
      <w:pPr>
        <w:wordWrap w:val="0"/>
        <w:spacing w:line="360" w:lineRule="auto"/>
        <w:ind w:firstLine="643"/>
        <w:rPr>
          <w:rFonts w:eastAsia="仿宋"/>
          <w:b/>
          <w:sz w:val="32"/>
          <w:szCs w:val="32"/>
        </w:rPr>
      </w:pPr>
      <w:r>
        <w:rPr>
          <w:rFonts w:eastAsia="仿宋" w:hint="eastAsia"/>
          <w:b/>
          <w:sz w:val="32"/>
          <w:szCs w:val="32"/>
        </w:rPr>
        <w:t>⑤终止检索</w:t>
      </w:r>
    </w:p>
    <w:p w:rsidR="001B5DF1" w:rsidRDefault="00FC007E">
      <w:pPr>
        <w:pStyle w:val="af5"/>
        <w:wordWrap w:val="0"/>
        <w:spacing w:line="360" w:lineRule="auto"/>
        <w:ind w:firstLine="640"/>
        <w:rPr>
          <w:rFonts w:eastAsia="仿宋"/>
          <w:sz w:val="32"/>
          <w:szCs w:val="32"/>
        </w:rPr>
      </w:pPr>
      <w:r>
        <w:rPr>
          <w:rFonts w:eastAsia="仿宋" w:hint="eastAsia"/>
          <w:sz w:val="32"/>
          <w:szCs w:val="32"/>
        </w:rPr>
        <w:t>经浏览后，若检索结果能满足需求即可终止检索。</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成果：</w:t>
      </w:r>
      <w:r>
        <w:rPr>
          <w:rFonts w:eastAsia="仿宋" w:hint="eastAsia"/>
          <w:sz w:val="32"/>
          <w:szCs w:val="32"/>
        </w:rPr>
        <w:t>和检索主题相关的专利文献。</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要点提示：</w:t>
      </w:r>
      <w:r>
        <w:rPr>
          <w:rFonts w:eastAsia="仿宋" w:hint="eastAsia"/>
          <w:sz w:val="32"/>
          <w:szCs w:val="32"/>
        </w:rPr>
        <w:t>选择合理的检索入口并利用恰当的检索功能。</w:t>
      </w:r>
    </w:p>
    <w:p w:rsidR="001B5DF1" w:rsidRDefault="00FC007E">
      <w:pPr>
        <w:pStyle w:val="4"/>
        <w:wordWrap w:val="0"/>
        <w:rPr>
          <w:rFonts w:asciiTheme="minorHAnsi" w:eastAsia="仿宋" w:hAnsiTheme="minorHAnsi"/>
          <w:sz w:val="32"/>
          <w:szCs w:val="32"/>
        </w:rPr>
      </w:pPr>
      <w:r>
        <w:rPr>
          <w:rFonts w:asciiTheme="minorHAnsi" w:eastAsia="仿宋" w:hAnsiTheme="minorHAnsi" w:hint="eastAsia"/>
          <w:sz w:val="32"/>
          <w:szCs w:val="32"/>
        </w:rPr>
        <w:t>（</w:t>
      </w:r>
      <w:r>
        <w:rPr>
          <w:rFonts w:asciiTheme="minorHAnsi" w:eastAsia="仿宋" w:hAnsiTheme="minorHAnsi"/>
          <w:sz w:val="32"/>
          <w:szCs w:val="32"/>
        </w:rPr>
        <w:t>2</w:t>
      </w:r>
      <w:r>
        <w:rPr>
          <w:rFonts w:asciiTheme="minorHAnsi" w:eastAsia="仿宋" w:hAnsiTheme="minorHAnsi" w:hint="eastAsia"/>
          <w:sz w:val="32"/>
          <w:szCs w:val="32"/>
        </w:rPr>
        <w:t>）专利技术检索</w:t>
      </w:r>
    </w:p>
    <w:p w:rsidR="001B5DF1" w:rsidRDefault="00FC007E">
      <w:pPr>
        <w:pStyle w:val="5"/>
        <w:wordWrap w:val="0"/>
        <w:rPr>
          <w:rFonts w:asciiTheme="minorHAnsi" w:eastAsia="仿宋" w:hAnsiTheme="minorHAnsi" w:cstheme="majorBidi"/>
          <w:sz w:val="32"/>
          <w:szCs w:val="32"/>
        </w:rPr>
      </w:pPr>
      <w:r>
        <w:rPr>
          <w:rFonts w:asciiTheme="minorHAnsi" w:eastAsia="仿宋" w:hAnsiTheme="minorHAnsi" w:cstheme="majorBidi" w:hint="eastAsia"/>
          <w:sz w:val="32"/>
          <w:szCs w:val="32"/>
        </w:rPr>
        <w:t>1</w:t>
      </w:r>
      <w:r>
        <w:rPr>
          <w:rFonts w:asciiTheme="minorHAnsi" w:eastAsia="仿宋" w:hAnsiTheme="minorHAnsi" w:cstheme="majorBidi" w:hint="eastAsia"/>
          <w:sz w:val="32"/>
          <w:szCs w:val="32"/>
        </w:rPr>
        <w:t>）专利性检索</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描述：</w:t>
      </w:r>
      <w:r>
        <w:rPr>
          <w:rFonts w:eastAsia="仿宋" w:hint="eastAsia"/>
          <w:sz w:val="32"/>
          <w:szCs w:val="32"/>
        </w:rPr>
        <w:t>也叫专利查新检索，专利性检索中的“专利性”主要涉及新颖性和创造性，专利性检索是以被检索的技术方案为对象，对包括专利文献在内的各种科技信息进行检索，从中获得评价该对象专利性的对比文件。分为申请专利前的检索（在此阶段，包括尚未形成权利要求书的技术方案）、审批过程中的检索、专利授权</w:t>
      </w:r>
      <w:r>
        <w:rPr>
          <w:rFonts w:eastAsia="仿宋" w:hint="eastAsia"/>
          <w:sz w:val="32"/>
          <w:szCs w:val="32"/>
        </w:rPr>
        <w:t>/</w:t>
      </w:r>
      <w:r>
        <w:rPr>
          <w:rFonts w:eastAsia="仿宋" w:hint="eastAsia"/>
          <w:sz w:val="32"/>
          <w:szCs w:val="32"/>
        </w:rPr>
        <w:t>驳回后的检索等。通常也可应用于专利防止侵权检索、被控侵权检索、专利无效检索等，以获取检索对象专利性（新颖性、创造性）的对比文件为目的的检索类型。</w:t>
      </w:r>
    </w:p>
    <w:p w:rsidR="001B5DF1" w:rsidRDefault="00FC007E">
      <w:pPr>
        <w:pStyle w:val="af5"/>
        <w:wordWrap w:val="0"/>
        <w:spacing w:line="360" w:lineRule="auto"/>
        <w:ind w:firstLine="643"/>
        <w:rPr>
          <w:rFonts w:eastAsia="仿宋"/>
          <w:b/>
          <w:sz w:val="32"/>
          <w:szCs w:val="32"/>
        </w:rPr>
      </w:pPr>
      <w:r>
        <w:rPr>
          <w:rFonts w:eastAsia="仿宋" w:hint="eastAsia"/>
          <w:b/>
          <w:sz w:val="32"/>
          <w:szCs w:val="32"/>
        </w:rPr>
        <w:t>流程：</w:t>
      </w:r>
    </w:p>
    <w:p w:rsidR="001B5DF1" w:rsidRDefault="00FC007E">
      <w:pPr>
        <w:pStyle w:val="af5"/>
        <w:wordWrap w:val="0"/>
        <w:spacing w:line="360" w:lineRule="auto"/>
        <w:ind w:firstLine="640"/>
        <w:rPr>
          <w:rFonts w:eastAsia="仿宋"/>
          <w:sz w:val="32"/>
          <w:szCs w:val="32"/>
        </w:rPr>
      </w:pPr>
      <w:r>
        <w:rPr>
          <w:rFonts w:eastAsia="仿宋" w:hint="eastAsia"/>
          <w:sz w:val="32"/>
          <w:szCs w:val="32"/>
        </w:rPr>
        <w:t>不同阶段的专利性检索，其实都基于权利要求的保护范围（在申请</w:t>
      </w:r>
      <w:r>
        <w:rPr>
          <w:rFonts w:eastAsia="仿宋" w:hint="eastAsia"/>
          <w:sz w:val="32"/>
          <w:szCs w:val="32"/>
        </w:rPr>
        <w:t>前，还包括待形成权利要求书的具体的一个或多个技术方案），因此在检索流程上可以以技术方案为检索对象，可参照图</w:t>
      </w:r>
      <w:r>
        <w:rPr>
          <w:rFonts w:eastAsia="仿宋" w:hint="eastAsia"/>
          <w:sz w:val="32"/>
          <w:szCs w:val="32"/>
        </w:rPr>
        <w:t>20</w:t>
      </w:r>
      <w:r>
        <w:rPr>
          <w:rFonts w:eastAsia="仿宋" w:hint="eastAsia"/>
          <w:sz w:val="32"/>
          <w:szCs w:val="32"/>
        </w:rPr>
        <w:t>所示的流程。</w:t>
      </w:r>
    </w:p>
    <w:p w:rsidR="001B5DF1" w:rsidRDefault="00FC007E">
      <w:pPr>
        <w:pStyle w:val="af5"/>
        <w:wordWrap w:val="0"/>
        <w:spacing w:line="360" w:lineRule="auto"/>
        <w:ind w:firstLine="640"/>
        <w:jc w:val="center"/>
        <w:rPr>
          <w:rFonts w:eastAsia="仿宋"/>
          <w:sz w:val="32"/>
          <w:szCs w:val="32"/>
        </w:rPr>
      </w:pPr>
      <w:r>
        <w:rPr>
          <w:rFonts w:eastAsia="仿宋"/>
          <w:noProof/>
          <w:sz w:val="32"/>
          <w:szCs w:val="32"/>
        </w:rPr>
        <w:drawing>
          <wp:inline distT="0" distB="0" distL="0" distR="0">
            <wp:extent cx="2902585" cy="7474585"/>
            <wp:effectExtent l="0" t="0" r="12065" b="12065"/>
            <wp:docPr id="9" name="图片 272" descr="专利检索.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72" descr="专利检索.png"/>
                    <pic:cNvPicPr>
                      <a:picLocks noChangeAspect="1"/>
                    </pic:cNvPicPr>
                  </pic:nvPicPr>
                  <pic:blipFill>
                    <a:blip r:embed="rId80" cstate="print"/>
                    <a:stretch>
                      <a:fillRect/>
                    </a:stretch>
                  </pic:blipFill>
                  <pic:spPr>
                    <a:xfrm>
                      <a:off x="0" y="0"/>
                      <a:ext cx="2902983" cy="7474688"/>
                    </a:xfrm>
                    <a:prstGeom prst="rect">
                      <a:avLst/>
                    </a:prstGeom>
                  </pic:spPr>
                </pic:pic>
              </a:graphicData>
            </a:graphic>
          </wp:inline>
        </w:drawing>
      </w:r>
    </w:p>
    <w:p w:rsidR="001B5DF1" w:rsidRDefault="00FC007E">
      <w:pPr>
        <w:pStyle w:val="a5"/>
        <w:wordWrap w:val="0"/>
        <w:ind w:firstLine="420"/>
        <w:jc w:val="center"/>
        <w:rPr>
          <w:sz w:val="21"/>
          <w:szCs w:val="21"/>
        </w:rPr>
      </w:pPr>
      <w:r>
        <w:rPr>
          <w:rFonts w:hint="eastAsia"/>
          <w:sz w:val="21"/>
          <w:szCs w:val="21"/>
        </w:rPr>
        <w:t>图</w:t>
      </w:r>
      <w:r>
        <w:rPr>
          <w:rFonts w:hint="eastAsia"/>
          <w:sz w:val="21"/>
          <w:szCs w:val="21"/>
        </w:rPr>
        <w:t xml:space="preserve"> 20 </w:t>
      </w:r>
      <w:r>
        <w:rPr>
          <w:rFonts w:hint="eastAsia"/>
          <w:sz w:val="21"/>
          <w:szCs w:val="21"/>
        </w:rPr>
        <w:t>专利性检索流程图</w:t>
      </w:r>
    </w:p>
    <w:p w:rsidR="001B5DF1" w:rsidRDefault="001B5DF1"/>
    <w:p w:rsidR="001B5DF1" w:rsidRDefault="00FC007E">
      <w:pPr>
        <w:ind w:firstLine="643"/>
        <w:rPr>
          <w:rFonts w:eastAsia="仿宋"/>
          <w:b/>
          <w:sz w:val="32"/>
          <w:szCs w:val="32"/>
        </w:rPr>
      </w:pPr>
      <w:r>
        <w:rPr>
          <w:rFonts w:eastAsia="仿宋" w:hint="eastAsia"/>
          <w:b/>
          <w:sz w:val="32"/>
          <w:szCs w:val="32"/>
        </w:rPr>
        <w:t>①确定检索主题及其技术范围</w:t>
      </w:r>
    </w:p>
    <w:p w:rsidR="001B5DF1" w:rsidRDefault="00FC007E">
      <w:pPr>
        <w:pStyle w:val="af5"/>
        <w:spacing w:line="360" w:lineRule="auto"/>
        <w:ind w:firstLine="640"/>
        <w:rPr>
          <w:rFonts w:eastAsia="仿宋"/>
          <w:b/>
          <w:sz w:val="32"/>
          <w:szCs w:val="32"/>
        </w:rPr>
      </w:pPr>
      <w:r>
        <w:rPr>
          <w:rFonts w:eastAsia="仿宋" w:hint="eastAsia"/>
          <w:sz w:val="32"/>
          <w:szCs w:val="32"/>
        </w:rPr>
        <w:t>检索前需明确检索的主题，并对技术方案进行解读。通过阅读待检索对象的现有技术资料，还可通过初步检索，结合相关的专利及非专利文献（期刊、书籍等），了解该待检索对象的背景技术、技术方案的技术构思、其在现有技术基础上的改进点（发明点）、以及实现该技术方案所采用的关键技术以及所采用的必要技术特征。</w:t>
      </w:r>
    </w:p>
    <w:p w:rsidR="001B5DF1" w:rsidRDefault="00FC007E" w:rsidP="001B5DF1">
      <w:pPr>
        <w:ind w:firstLineChars="200" w:firstLine="643"/>
        <w:rPr>
          <w:rFonts w:eastAsia="仿宋"/>
          <w:b/>
          <w:sz w:val="32"/>
          <w:szCs w:val="32"/>
        </w:rPr>
        <w:pPrChange w:id="207" w:author="打字室" w:date="2021-01-05T14:45:00Z">
          <w:pPr>
            <w:ind w:firstLineChars="200" w:firstLine="643"/>
          </w:pPr>
        </w:pPrChange>
      </w:pPr>
      <w:r>
        <w:rPr>
          <w:rFonts w:eastAsia="仿宋" w:hint="eastAsia"/>
          <w:b/>
          <w:sz w:val="32"/>
          <w:szCs w:val="32"/>
        </w:rPr>
        <w:t>②分解检索要素</w:t>
      </w:r>
    </w:p>
    <w:p w:rsidR="001B5DF1" w:rsidRDefault="00FC007E">
      <w:pPr>
        <w:pStyle w:val="af5"/>
        <w:wordWrap w:val="0"/>
        <w:spacing w:line="360" w:lineRule="auto"/>
        <w:ind w:firstLine="640"/>
        <w:rPr>
          <w:rFonts w:eastAsia="仿宋"/>
          <w:sz w:val="32"/>
          <w:szCs w:val="32"/>
        </w:rPr>
      </w:pPr>
      <w:r>
        <w:rPr>
          <w:rFonts w:eastAsia="仿宋" w:hint="eastAsia"/>
          <w:sz w:val="32"/>
          <w:szCs w:val="32"/>
        </w:rPr>
        <w:t>在充分了解检索主题后，根据具体技术方案提炼出检索要素，检索要素通常用分类号和关键词表达。提出检索要素的目的在于，利用可检索的要素来表达检索主题，以便于在数据库中查找文献。</w:t>
      </w:r>
    </w:p>
    <w:p w:rsidR="001B5DF1" w:rsidRDefault="00FC007E" w:rsidP="001B5DF1">
      <w:pPr>
        <w:ind w:firstLineChars="200" w:firstLine="643"/>
        <w:rPr>
          <w:rFonts w:eastAsia="仿宋"/>
          <w:b/>
          <w:sz w:val="32"/>
          <w:szCs w:val="32"/>
        </w:rPr>
        <w:pPrChange w:id="208" w:author="打字室" w:date="2021-01-05T14:45:00Z">
          <w:pPr>
            <w:ind w:firstLineChars="200" w:firstLine="643"/>
          </w:pPr>
        </w:pPrChange>
      </w:pPr>
      <w:r>
        <w:rPr>
          <w:rFonts w:eastAsia="仿宋" w:hint="eastAsia"/>
          <w:b/>
          <w:sz w:val="32"/>
          <w:szCs w:val="32"/>
        </w:rPr>
        <w:t>③制作检索要素表</w:t>
      </w:r>
    </w:p>
    <w:p w:rsidR="001B5DF1" w:rsidRDefault="00FC007E">
      <w:pPr>
        <w:pStyle w:val="af5"/>
        <w:wordWrap w:val="0"/>
        <w:spacing w:line="360" w:lineRule="auto"/>
        <w:ind w:firstLine="640"/>
        <w:rPr>
          <w:rFonts w:eastAsia="仿宋"/>
          <w:sz w:val="32"/>
          <w:szCs w:val="32"/>
        </w:rPr>
      </w:pPr>
      <w:r>
        <w:rPr>
          <w:rFonts w:eastAsia="仿宋" w:hint="eastAsia"/>
          <w:sz w:val="32"/>
          <w:szCs w:val="32"/>
        </w:rPr>
        <w:t>根据分解的检索要素，确定相关关键词和分类号。关键词涉及检索要素相关的技术名称、产品名称、工艺过程、行业用语、通俗称谓、上位概念、下位概念、同义词、近义词等，可通过工具书、文献资料、互联网等渠道查找确认。</w:t>
      </w:r>
    </w:p>
    <w:p w:rsidR="001B5DF1" w:rsidRDefault="00FC007E">
      <w:pPr>
        <w:pStyle w:val="af5"/>
        <w:wordWrap w:val="0"/>
        <w:spacing w:line="360" w:lineRule="auto"/>
        <w:ind w:firstLine="640"/>
        <w:rPr>
          <w:rFonts w:eastAsia="仿宋"/>
          <w:sz w:val="32"/>
          <w:szCs w:val="32"/>
        </w:rPr>
      </w:pPr>
      <w:r>
        <w:rPr>
          <w:rFonts w:eastAsia="仿宋" w:hint="eastAsia"/>
          <w:sz w:val="32"/>
          <w:szCs w:val="32"/>
        </w:rPr>
        <w:t>分类号可通过国家专利分类表（</w:t>
      </w:r>
      <w:r>
        <w:rPr>
          <w:rFonts w:eastAsia="仿宋" w:hint="eastAsia"/>
          <w:sz w:val="32"/>
          <w:szCs w:val="32"/>
        </w:rPr>
        <w:t>IPC</w:t>
      </w:r>
      <w:r>
        <w:rPr>
          <w:rFonts w:eastAsia="仿宋" w:hint="eastAsia"/>
          <w:sz w:val="32"/>
          <w:szCs w:val="32"/>
        </w:rPr>
        <w:t>分类表）和联合专利分类表（</w:t>
      </w:r>
      <w:r>
        <w:rPr>
          <w:rFonts w:eastAsia="仿宋" w:hint="eastAsia"/>
          <w:sz w:val="32"/>
          <w:szCs w:val="32"/>
        </w:rPr>
        <w:t>CPC</w:t>
      </w:r>
      <w:r>
        <w:rPr>
          <w:rFonts w:eastAsia="仿宋" w:hint="eastAsia"/>
          <w:sz w:val="32"/>
          <w:szCs w:val="32"/>
        </w:rPr>
        <w:t>分类表）进行查找确认。</w:t>
      </w:r>
    </w:p>
    <w:p w:rsidR="001B5DF1" w:rsidRDefault="00FC007E">
      <w:pPr>
        <w:pStyle w:val="af5"/>
        <w:wordWrap w:val="0"/>
        <w:spacing w:line="360" w:lineRule="auto"/>
        <w:ind w:firstLine="640"/>
        <w:rPr>
          <w:rFonts w:eastAsia="仿宋"/>
          <w:sz w:val="32"/>
          <w:szCs w:val="32"/>
        </w:rPr>
      </w:pPr>
      <w:r>
        <w:rPr>
          <w:rFonts w:eastAsia="仿宋" w:hint="eastAsia"/>
          <w:sz w:val="32"/>
          <w:szCs w:val="32"/>
        </w:rPr>
        <w:t>将查找到的不同检索要素涉及的</w:t>
      </w:r>
      <w:r>
        <w:rPr>
          <w:rFonts w:eastAsia="仿宋" w:hint="eastAsia"/>
          <w:sz w:val="32"/>
          <w:szCs w:val="32"/>
        </w:rPr>
        <w:t>关键词和分类号填入检索要素表。</w:t>
      </w:r>
    </w:p>
    <w:tbl>
      <w:tblPr>
        <w:tblW w:w="9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1823"/>
        <w:gridCol w:w="1846"/>
        <w:gridCol w:w="1866"/>
        <w:gridCol w:w="1846"/>
        <w:gridCol w:w="1847"/>
      </w:tblGrid>
      <w:tr w:rsidR="001B5DF1">
        <w:trPr>
          <w:trHeight w:val="20"/>
          <w:jc w:val="center"/>
        </w:trPr>
        <w:tc>
          <w:tcPr>
            <w:tcW w:w="1823" w:type="dxa"/>
            <w:shd w:val="clear" w:color="auto" w:fill="auto"/>
            <w:tcMar>
              <w:top w:w="72" w:type="dxa"/>
              <w:left w:w="192" w:type="dxa"/>
              <w:bottom w:w="72" w:type="dxa"/>
              <w:right w:w="192" w:type="dxa"/>
            </w:tcMar>
            <w:vAlign w:val="center"/>
          </w:tcPr>
          <w:p w:rsidR="001B5DF1" w:rsidRDefault="00FC007E">
            <w:pPr>
              <w:widowControl/>
              <w:wordWrap w:val="0"/>
              <w:jc w:val="left"/>
              <w:textAlignment w:val="center"/>
              <w:rPr>
                <w:rFonts w:eastAsia="仿宋" w:cs="Arial"/>
                <w:kern w:val="0"/>
                <w:sz w:val="24"/>
                <w:szCs w:val="24"/>
              </w:rPr>
            </w:pPr>
            <w:r>
              <w:rPr>
                <w:rFonts w:eastAsia="仿宋" w:cs="Arial" w:hint="eastAsia"/>
                <w:kern w:val="24"/>
                <w:sz w:val="24"/>
                <w:szCs w:val="24"/>
              </w:rPr>
              <w:t>检索要素</w:t>
            </w:r>
          </w:p>
        </w:tc>
        <w:tc>
          <w:tcPr>
            <w:tcW w:w="1846" w:type="dxa"/>
            <w:shd w:val="clear" w:color="auto" w:fill="auto"/>
            <w:tcMar>
              <w:top w:w="72" w:type="dxa"/>
              <w:left w:w="192" w:type="dxa"/>
              <w:bottom w:w="72" w:type="dxa"/>
              <w:right w:w="192" w:type="dxa"/>
            </w:tcMar>
            <w:vAlign w:val="center"/>
          </w:tcPr>
          <w:p w:rsidR="001B5DF1" w:rsidRDefault="00FC007E">
            <w:pPr>
              <w:widowControl/>
              <w:wordWrap w:val="0"/>
              <w:jc w:val="left"/>
              <w:textAlignment w:val="center"/>
              <w:rPr>
                <w:rFonts w:eastAsia="仿宋" w:cs="Arial"/>
                <w:kern w:val="0"/>
                <w:sz w:val="24"/>
                <w:szCs w:val="24"/>
              </w:rPr>
            </w:pPr>
            <w:r>
              <w:rPr>
                <w:rFonts w:eastAsia="仿宋" w:cs="Arial" w:hint="eastAsia"/>
                <w:kern w:val="24"/>
                <w:sz w:val="24"/>
                <w:szCs w:val="24"/>
              </w:rPr>
              <w:t>检索要素</w:t>
            </w:r>
            <w:r>
              <w:rPr>
                <w:rFonts w:eastAsia="仿宋" w:cs="Arial" w:hint="eastAsia"/>
                <w:kern w:val="24"/>
                <w:sz w:val="24"/>
                <w:szCs w:val="24"/>
              </w:rPr>
              <w:t>1</w:t>
            </w:r>
          </w:p>
        </w:tc>
        <w:tc>
          <w:tcPr>
            <w:tcW w:w="1866" w:type="dxa"/>
            <w:shd w:val="clear" w:color="auto" w:fill="auto"/>
            <w:tcMar>
              <w:top w:w="72" w:type="dxa"/>
              <w:left w:w="192" w:type="dxa"/>
              <w:bottom w:w="72" w:type="dxa"/>
              <w:right w:w="192" w:type="dxa"/>
            </w:tcMar>
            <w:vAlign w:val="center"/>
          </w:tcPr>
          <w:p w:rsidR="001B5DF1" w:rsidRDefault="00FC007E">
            <w:pPr>
              <w:widowControl/>
              <w:wordWrap w:val="0"/>
              <w:jc w:val="left"/>
              <w:textAlignment w:val="center"/>
              <w:rPr>
                <w:rFonts w:eastAsia="仿宋" w:cs="Arial"/>
                <w:kern w:val="0"/>
                <w:sz w:val="24"/>
                <w:szCs w:val="24"/>
              </w:rPr>
            </w:pPr>
            <w:r>
              <w:rPr>
                <w:rFonts w:eastAsia="仿宋" w:cs="Arial" w:hint="eastAsia"/>
                <w:kern w:val="24"/>
                <w:sz w:val="24"/>
                <w:szCs w:val="24"/>
              </w:rPr>
              <w:t>检索要素</w:t>
            </w:r>
            <w:r>
              <w:rPr>
                <w:rFonts w:eastAsia="仿宋" w:cs="Arial" w:hint="eastAsia"/>
                <w:kern w:val="24"/>
                <w:sz w:val="24"/>
                <w:szCs w:val="24"/>
              </w:rPr>
              <w:t>2</w:t>
            </w:r>
          </w:p>
        </w:tc>
        <w:tc>
          <w:tcPr>
            <w:tcW w:w="1846" w:type="dxa"/>
            <w:shd w:val="clear" w:color="auto" w:fill="auto"/>
            <w:tcMar>
              <w:top w:w="72" w:type="dxa"/>
              <w:left w:w="192" w:type="dxa"/>
              <w:bottom w:w="72" w:type="dxa"/>
              <w:right w:w="192" w:type="dxa"/>
            </w:tcMar>
            <w:vAlign w:val="center"/>
          </w:tcPr>
          <w:p w:rsidR="001B5DF1" w:rsidRDefault="00FC007E">
            <w:pPr>
              <w:widowControl/>
              <w:wordWrap w:val="0"/>
              <w:jc w:val="left"/>
              <w:textAlignment w:val="center"/>
              <w:rPr>
                <w:rFonts w:eastAsia="仿宋" w:cs="Arial"/>
                <w:kern w:val="0"/>
                <w:sz w:val="24"/>
                <w:szCs w:val="24"/>
              </w:rPr>
            </w:pPr>
            <w:r>
              <w:rPr>
                <w:rFonts w:eastAsia="仿宋" w:cs="Arial" w:hint="eastAsia"/>
                <w:kern w:val="24"/>
                <w:sz w:val="24"/>
                <w:szCs w:val="24"/>
              </w:rPr>
              <w:t>检索要素</w:t>
            </w:r>
            <w:r>
              <w:rPr>
                <w:rFonts w:eastAsia="仿宋" w:cs="Arial" w:hint="eastAsia"/>
                <w:kern w:val="24"/>
                <w:sz w:val="24"/>
                <w:szCs w:val="24"/>
              </w:rPr>
              <w:t>3</w:t>
            </w:r>
          </w:p>
        </w:tc>
        <w:tc>
          <w:tcPr>
            <w:tcW w:w="1847" w:type="dxa"/>
            <w:shd w:val="clear" w:color="auto" w:fill="auto"/>
            <w:tcMar>
              <w:top w:w="72" w:type="dxa"/>
              <w:left w:w="192" w:type="dxa"/>
              <w:bottom w:w="72" w:type="dxa"/>
              <w:right w:w="192" w:type="dxa"/>
            </w:tcMar>
            <w:vAlign w:val="center"/>
          </w:tcPr>
          <w:p w:rsidR="001B5DF1" w:rsidRDefault="00FC007E">
            <w:pPr>
              <w:widowControl/>
              <w:wordWrap w:val="0"/>
              <w:jc w:val="left"/>
              <w:textAlignment w:val="center"/>
              <w:rPr>
                <w:rFonts w:eastAsia="仿宋" w:cs="Arial"/>
                <w:kern w:val="0"/>
                <w:sz w:val="24"/>
                <w:szCs w:val="24"/>
              </w:rPr>
            </w:pPr>
            <w:r>
              <w:rPr>
                <w:rFonts w:eastAsia="仿宋" w:cs="Arial" w:hint="eastAsia"/>
                <w:kern w:val="24"/>
                <w:sz w:val="24"/>
                <w:szCs w:val="24"/>
              </w:rPr>
              <w:t>检索要素</w:t>
            </w:r>
            <w:r>
              <w:rPr>
                <w:rFonts w:eastAsia="仿宋" w:cs="Arial" w:hint="eastAsia"/>
                <w:kern w:val="24"/>
                <w:sz w:val="24"/>
                <w:szCs w:val="24"/>
              </w:rPr>
              <w:t>4</w:t>
            </w:r>
          </w:p>
        </w:tc>
      </w:tr>
      <w:tr w:rsidR="001B5DF1">
        <w:trPr>
          <w:trHeight w:val="20"/>
          <w:jc w:val="center"/>
        </w:trPr>
        <w:tc>
          <w:tcPr>
            <w:tcW w:w="1823" w:type="dxa"/>
            <w:shd w:val="clear" w:color="auto" w:fill="auto"/>
            <w:tcMar>
              <w:top w:w="72" w:type="dxa"/>
              <w:left w:w="192" w:type="dxa"/>
              <w:bottom w:w="72" w:type="dxa"/>
              <w:right w:w="192" w:type="dxa"/>
            </w:tcMar>
            <w:vAlign w:val="center"/>
          </w:tcPr>
          <w:p w:rsidR="001B5DF1" w:rsidRDefault="00FC007E">
            <w:pPr>
              <w:widowControl/>
              <w:wordWrap w:val="0"/>
              <w:jc w:val="left"/>
              <w:textAlignment w:val="center"/>
              <w:rPr>
                <w:rFonts w:eastAsia="仿宋" w:cs="Arial"/>
                <w:kern w:val="0"/>
                <w:sz w:val="24"/>
                <w:szCs w:val="24"/>
              </w:rPr>
            </w:pPr>
            <w:r>
              <w:rPr>
                <w:rFonts w:eastAsia="仿宋" w:cs="Arial" w:hint="eastAsia"/>
                <w:kern w:val="24"/>
                <w:sz w:val="24"/>
                <w:szCs w:val="24"/>
              </w:rPr>
              <w:t>关键词</w:t>
            </w:r>
          </w:p>
        </w:tc>
        <w:tc>
          <w:tcPr>
            <w:tcW w:w="1846" w:type="dxa"/>
            <w:shd w:val="clear" w:color="auto" w:fill="auto"/>
            <w:tcMar>
              <w:top w:w="72" w:type="dxa"/>
              <w:left w:w="192" w:type="dxa"/>
              <w:bottom w:w="72" w:type="dxa"/>
              <w:right w:w="192" w:type="dxa"/>
            </w:tcMar>
            <w:vAlign w:val="center"/>
          </w:tcPr>
          <w:p w:rsidR="001B5DF1" w:rsidRDefault="001B5DF1">
            <w:pPr>
              <w:widowControl/>
              <w:wordWrap w:val="0"/>
              <w:jc w:val="left"/>
              <w:rPr>
                <w:rFonts w:eastAsia="仿宋" w:cs="Arial"/>
                <w:kern w:val="0"/>
                <w:sz w:val="24"/>
                <w:szCs w:val="24"/>
              </w:rPr>
            </w:pPr>
          </w:p>
        </w:tc>
        <w:tc>
          <w:tcPr>
            <w:tcW w:w="1866" w:type="dxa"/>
            <w:shd w:val="clear" w:color="auto" w:fill="auto"/>
            <w:tcMar>
              <w:top w:w="72" w:type="dxa"/>
              <w:left w:w="192" w:type="dxa"/>
              <w:bottom w:w="72" w:type="dxa"/>
              <w:right w:w="192" w:type="dxa"/>
            </w:tcMar>
            <w:vAlign w:val="center"/>
          </w:tcPr>
          <w:p w:rsidR="001B5DF1" w:rsidRDefault="001B5DF1">
            <w:pPr>
              <w:widowControl/>
              <w:wordWrap w:val="0"/>
              <w:jc w:val="left"/>
              <w:rPr>
                <w:rFonts w:eastAsia="仿宋" w:cs="Arial"/>
                <w:kern w:val="0"/>
                <w:sz w:val="24"/>
                <w:szCs w:val="24"/>
              </w:rPr>
            </w:pPr>
          </w:p>
        </w:tc>
        <w:tc>
          <w:tcPr>
            <w:tcW w:w="1846" w:type="dxa"/>
            <w:shd w:val="clear" w:color="auto" w:fill="auto"/>
            <w:tcMar>
              <w:top w:w="72" w:type="dxa"/>
              <w:left w:w="192" w:type="dxa"/>
              <w:bottom w:w="72" w:type="dxa"/>
              <w:right w:w="192" w:type="dxa"/>
            </w:tcMar>
            <w:vAlign w:val="center"/>
          </w:tcPr>
          <w:p w:rsidR="001B5DF1" w:rsidRDefault="001B5DF1">
            <w:pPr>
              <w:widowControl/>
              <w:wordWrap w:val="0"/>
              <w:jc w:val="left"/>
              <w:rPr>
                <w:rFonts w:eastAsia="仿宋" w:cs="Arial"/>
                <w:kern w:val="0"/>
                <w:sz w:val="24"/>
                <w:szCs w:val="24"/>
              </w:rPr>
            </w:pPr>
          </w:p>
        </w:tc>
        <w:tc>
          <w:tcPr>
            <w:tcW w:w="1847" w:type="dxa"/>
            <w:shd w:val="clear" w:color="auto" w:fill="auto"/>
            <w:tcMar>
              <w:top w:w="72" w:type="dxa"/>
              <w:left w:w="192" w:type="dxa"/>
              <w:bottom w:w="72" w:type="dxa"/>
              <w:right w:w="192" w:type="dxa"/>
            </w:tcMar>
            <w:vAlign w:val="center"/>
          </w:tcPr>
          <w:p w:rsidR="001B5DF1" w:rsidRDefault="001B5DF1">
            <w:pPr>
              <w:widowControl/>
              <w:wordWrap w:val="0"/>
              <w:jc w:val="left"/>
              <w:rPr>
                <w:rFonts w:eastAsia="仿宋" w:cs="Arial"/>
                <w:kern w:val="0"/>
                <w:sz w:val="24"/>
                <w:szCs w:val="24"/>
              </w:rPr>
            </w:pPr>
          </w:p>
        </w:tc>
      </w:tr>
      <w:tr w:rsidR="001B5DF1">
        <w:trPr>
          <w:trHeight w:val="20"/>
          <w:jc w:val="center"/>
        </w:trPr>
        <w:tc>
          <w:tcPr>
            <w:tcW w:w="1823" w:type="dxa"/>
            <w:shd w:val="clear" w:color="auto" w:fill="auto"/>
            <w:tcMar>
              <w:top w:w="72" w:type="dxa"/>
              <w:left w:w="192" w:type="dxa"/>
              <w:bottom w:w="72" w:type="dxa"/>
              <w:right w:w="192" w:type="dxa"/>
            </w:tcMar>
            <w:vAlign w:val="center"/>
          </w:tcPr>
          <w:p w:rsidR="001B5DF1" w:rsidRDefault="00FC007E">
            <w:pPr>
              <w:widowControl/>
              <w:wordWrap w:val="0"/>
              <w:jc w:val="left"/>
              <w:textAlignment w:val="center"/>
              <w:rPr>
                <w:rFonts w:eastAsia="仿宋" w:cs="Arial"/>
                <w:kern w:val="0"/>
                <w:sz w:val="24"/>
                <w:szCs w:val="24"/>
              </w:rPr>
            </w:pPr>
            <w:r>
              <w:rPr>
                <w:rFonts w:eastAsia="仿宋" w:cs="Arial" w:hint="eastAsia"/>
                <w:kern w:val="24"/>
                <w:sz w:val="24"/>
                <w:szCs w:val="24"/>
              </w:rPr>
              <w:t>分类号</w:t>
            </w:r>
          </w:p>
        </w:tc>
        <w:tc>
          <w:tcPr>
            <w:tcW w:w="1846" w:type="dxa"/>
            <w:shd w:val="clear" w:color="auto" w:fill="auto"/>
            <w:tcMar>
              <w:top w:w="72" w:type="dxa"/>
              <w:left w:w="192" w:type="dxa"/>
              <w:bottom w:w="72" w:type="dxa"/>
              <w:right w:w="192" w:type="dxa"/>
            </w:tcMar>
            <w:vAlign w:val="center"/>
          </w:tcPr>
          <w:p w:rsidR="001B5DF1" w:rsidRDefault="001B5DF1">
            <w:pPr>
              <w:widowControl/>
              <w:wordWrap w:val="0"/>
              <w:jc w:val="left"/>
              <w:rPr>
                <w:rFonts w:eastAsia="仿宋" w:cs="Arial"/>
                <w:kern w:val="0"/>
                <w:sz w:val="24"/>
                <w:szCs w:val="24"/>
              </w:rPr>
            </w:pPr>
          </w:p>
        </w:tc>
        <w:tc>
          <w:tcPr>
            <w:tcW w:w="1866" w:type="dxa"/>
            <w:shd w:val="clear" w:color="auto" w:fill="auto"/>
            <w:tcMar>
              <w:top w:w="72" w:type="dxa"/>
              <w:left w:w="192" w:type="dxa"/>
              <w:bottom w:w="72" w:type="dxa"/>
              <w:right w:w="192" w:type="dxa"/>
            </w:tcMar>
            <w:vAlign w:val="center"/>
          </w:tcPr>
          <w:p w:rsidR="001B5DF1" w:rsidRDefault="001B5DF1">
            <w:pPr>
              <w:widowControl/>
              <w:wordWrap w:val="0"/>
              <w:jc w:val="left"/>
              <w:rPr>
                <w:rFonts w:eastAsia="仿宋" w:cs="Arial"/>
                <w:kern w:val="0"/>
                <w:sz w:val="24"/>
                <w:szCs w:val="24"/>
              </w:rPr>
            </w:pPr>
          </w:p>
        </w:tc>
        <w:tc>
          <w:tcPr>
            <w:tcW w:w="1846" w:type="dxa"/>
            <w:shd w:val="clear" w:color="auto" w:fill="auto"/>
            <w:tcMar>
              <w:top w:w="72" w:type="dxa"/>
              <w:left w:w="192" w:type="dxa"/>
              <w:bottom w:w="72" w:type="dxa"/>
              <w:right w:w="192" w:type="dxa"/>
            </w:tcMar>
            <w:vAlign w:val="center"/>
          </w:tcPr>
          <w:p w:rsidR="001B5DF1" w:rsidRDefault="001B5DF1">
            <w:pPr>
              <w:widowControl/>
              <w:wordWrap w:val="0"/>
              <w:jc w:val="left"/>
              <w:rPr>
                <w:rFonts w:eastAsia="仿宋" w:cs="Arial"/>
                <w:kern w:val="0"/>
                <w:sz w:val="24"/>
                <w:szCs w:val="24"/>
              </w:rPr>
            </w:pPr>
          </w:p>
        </w:tc>
        <w:tc>
          <w:tcPr>
            <w:tcW w:w="1847" w:type="dxa"/>
            <w:shd w:val="clear" w:color="auto" w:fill="auto"/>
            <w:tcMar>
              <w:top w:w="72" w:type="dxa"/>
              <w:left w:w="192" w:type="dxa"/>
              <w:bottom w:w="72" w:type="dxa"/>
              <w:right w:w="192" w:type="dxa"/>
            </w:tcMar>
            <w:vAlign w:val="center"/>
          </w:tcPr>
          <w:p w:rsidR="001B5DF1" w:rsidRDefault="001B5DF1">
            <w:pPr>
              <w:widowControl/>
              <w:wordWrap w:val="0"/>
              <w:jc w:val="left"/>
              <w:rPr>
                <w:rFonts w:eastAsia="仿宋" w:cs="Arial"/>
                <w:kern w:val="0"/>
                <w:sz w:val="24"/>
                <w:szCs w:val="24"/>
              </w:rPr>
            </w:pPr>
          </w:p>
        </w:tc>
      </w:tr>
    </w:tbl>
    <w:p w:rsidR="001B5DF1" w:rsidRDefault="00FC007E">
      <w:pPr>
        <w:wordWrap w:val="0"/>
        <w:spacing w:line="360" w:lineRule="auto"/>
        <w:ind w:firstLine="643"/>
        <w:rPr>
          <w:rFonts w:eastAsia="仿宋"/>
          <w:b/>
          <w:sz w:val="32"/>
          <w:szCs w:val="32"/>
        </w:rPr>
      </w:pPr>
      <w:r>
        <w:rPr>
          <w:rFonts w:eastAsia="仿宋" w:hint="eastAsia"/>
          <w:b/>
          <w:sz w:val="32"/>
          <w:szCs w:val="32"/>
        </w:rPr>
        <w:t>④形成检索策略</w:t>
      </w:r>
    </w:p>
    <w:p w:rsidR="001B5DF1" w:rsidRDefault="00FC007E">
      <w:pPr>
        <w:pStyle w:val="af5"/>
        <w:wordWrap w:val="0"/>
        <w:spacing w:line="360" w:lineRule="auto"/>
        <w:ind w:firstLine="640"/>
        <w:rPr>
          <w:rFonts w:eastAsia="仿宋"/>
          <w:sz w:val="32"/>
          <w:szCs w:val="32"/>
        </w:rPr>
      </w:pPr>
      <w:r>
        <w:rPr>
          <w:rFonts w:eastAsia="仿宋" w:hint="eastAsia"/>
          <w:sz w:val="32"/>
          <w:szCs w:val="32"/>
        </w:rPr>
        <w:t>分析检索要素之间的逻辑关系，用</w:t>
      </w:r>
      <w:r>
        <w:rPr>
          <w:rFonts w:eastAsia="仿宋" w:hint="eastAsia"/>
          <w:sz w:val="32"/>
          <w:szCs w:val="32"/>
        </w:rPr>
        <w:t>AND</w:t>
      </w:r>
      <w:r>
        <w:rPr>
          <w:rFonts w:eastAsia="仿宋" w:hint="eastAsia"/>
          <w:sz w:val="32"/>
          <w:szCs w:val="32"/>
        </w:rPr>
        <w:t>、</w:t>
      </w:r>
      <w:r>
        <w:rPr>
          <w:rFonts w:eastAsia="仿宋" w:hint="eastAsia"/>
          <w:sz w:val="32"/>
          <w:szCs w:val="32"/>
        </w:rPr>
        <w:t>OR</w:t>
      </w:r>
      <w:r>
        <w:rPr>
          <w:rFonts w:eastAsia="仿宋" w:hint="eastAsia"/>
          <w:sz w:val="32"/>
          <w:szCs w:val="32"/>
        </w:rPr>
        <w:t>、</w:t>
      </w:r>
      <w:r>
        <w:rPr>
          <w:rFonts w:eastAsia="仿宋" w:hint="eastAsia"/>
          <w:sz w:val="32"/>
          <w:szCs w:val="32"/>
        </w:rPr>
        <w:t>NOT</w:t>
      </w:r>
      <w:r>
        <w:rPr>
          <w:rFonts w:eastAsia="仿宋" w:hint="eastAsia"/>
          <w:sz w:val="32"/>
          <w:szCs w:val="32"/>
        </w:rPr>
        <w:t>等运算符对检索要素所涉及的关键词和分类号进行组配，形成检索策略。</w:t>
      </w:r>
    </w:p>
    <w:p w:rsidR="001B5DF1" w:rsidRDefault="00FC007E" w:rsidP="001B5DF1">
      <w:pPr>
        <w:ind w:firstLineChars="200" w:firstLine="643"/>
        <w:rPr>
          <w:rFonts w:eastAsia="仿宋"/>
          <w:b/>
          <w:sz w:val="32"/>
          <w:szCs w:val="32"/>
        </w:rPr>
        <w:pPrChange w:id="209" w:author="打字室" w:date="2021-01-05T14:45:00Z">
          <w:pPr>
            <w:ind w:firstLineChars="200" w:firstLine="643"/>
          </w:pPr>
        </w:pPrChange>
      </w:pPr>
      <w:r>
        <w:rPr>
          <w:rFonts w:eastAsia="仿宋" w:hint="eastAsia"/>
          <w:b/>
          <w:sz w:val="32"/>
          <w:szCs w:val="32"/>
        </w:rPr>
        <w:t>⑤初步浏览</w:t>
      </w:r>
    </w:p>
    <w:p w:rsidR="001B5DF1" w:rsidRDefault="00FC007E">
      <w:pPr>
        <w:pStyle w:val="af5"/>
        <w:spacing w:line="360" w:lineRule="auto"/>
        <w:ind w:firstLine="640"/>
        <w:rPr>
          <w:rFonts w:eastAsia="仿宋"/>
          <w:sz w:val="32"/>
          <w:szCs w:val="32"/>
        </w:rPr>
      </w:pPr>
      <w:r>
        <w:rPr>
          <w:rFonts w:eastAsia="仿宋" w:hint="eastAsia"/>
          <w:sz w:val="32"/>
          <w:szCs w:val="32"/>
        </w:rPr>
        <w:t>对初步检索结果通过专利名称和摘要快速浏览判断查找到的专利文献是否和检索主题密切相关。对于密切相关的专利文献，可进一步进行全文阅读。</w:t>
      </w:r>
    </w:p>
    <w:p w:rsidR="001B5DF1" w:rsidRDefault="00FC007E" w:rsidP="001B5DF1">
      <w:pPr>
        <w:ind w:firstLineChars="200" w:firstLine="643"/>
        <w:rPr>
          <w:rFonts w:eastAsia="仿宋"/>
          <w:b/>
          <w:sz w:val="32"/>
          <w:szCs w:val="32"/>
        </w:rPr>
        <w:pPrChange w:id="210" w:author="打字室" w:date="2021-01-05T14:45:00Z">
          <w:pPr>
            <w:ind w:firstLineChars="200" w:firstLine="643"/>
          </w:pPr>
        </w:pPrChange>
      </w:pPr>
      <w:r>
        <w:rPr>
          <w:rFonts w:eastAsia="仿宋" w:hint="eastAsia"/>
          <w:b/>
          <w:sz w:val="32"/>
          <w:szCs w:val="32"/>
        </w:rPr>
        <w:t>⑥阅读全文</w:t>
      </w:r>
    </w:p>
    <w:p w:rsidR="001B5DF1" w:rsidRDefault="00FC007E">
      <w:pPr>
        <w:wordWrap w:val="0"/>
        <w:spacing w:line="360" w:lineRule="auto"/>
        <w:ind w:firstLineChars="200" w:firstLine="640"/>
        <w:rPr>
          <w:rFonts w:eastAsia="仿宋"/>
          <w:sz w:val="32"/>
          <w:szCs w:val="32"/>
        </w:rPr>
      </w:pPr>
      <w:r>
        <w:rPr>
          <w:rFonts w:eastAsia="仿宋" w:hint="eastAsia"/>
          <w:sz w:val="32"/>
          <w:szCs w:val="32"/>
        </w:rPr>
        <w:t>通过阅读专利说明书全文判断查找到的专利是否和检索主题相关。依托检索对象所要求保护的技术方案（权利要求书）进行专利文献（现有技术）的筛选，判断现有技术所公开的技术方案（不仅限于权利要求书，包括该现有技术文件中公开的全部技术内容）与本检索对象所要求保护的技术方案之</w:t>
      </w:r>
      <w:r>
        <w:rPr>
          <w:rFonts w:eastAsia="仿宋" w:hint="eastAsia"/>
          <w:sz w:val="32"/>
          <w:szCs w:val="32"/>
        </w:rPr>
        <w:t>间</w:t>
      </w:r>
      <w:r>
        <w:rPr>
          <w:rFonts w:eastAsia="仿宋" w:hint="eastAsia"/>
          <w:sz w:val="32"/>
          <w:szCs w:val="32"/>
        </w:rPr>
        <w:t>的关系。</w:t>
      </w:r>
    </w:p>
    <w:p w:rsidR="001B5DF1" w:rsidRDefault="00FC007E" w:rsidP="001B5DF1">
      <w:pPr>
        <w:ind w:firstLineChars="200" w:firstLine="643"/>
        <w:rPr>
          <w:rFonts w:eastAsia="仿宋"/>
          <w:b/>
          <w:sz w:val="32"/>
          <w:szCs w:val="32"/>
        </w:rPr>
        <w:pPrChange w:id="211" w:author="打字室" w:date="2021-01-05T14:45:00Z">
          <w:pPr>
            <w:ind w:firstLineChars="200" w:firstLine="643"/>
          </w:pPr>
        </w:pPrChange>
      </w:pPr>
      <w:r>
        <w:rPr>
          <w:rFonts w:eastAsia="仿宋" w:hint="eastAsia"/>
          <w:b/>
          <w:sz w:val="32"/>
          <w:szCs w:val="32"/>
        </w:rPr>
        <w:t>⑦终止检索</w:t>
      </w:r>
    </w:p>
    <w:p w:rsidR="001B5DF1" w:rsidRDefault="00FC007E">
      <w:pPr>
        <w:pStyle w:val="af5"/>
        <w:wordWrap w:val="0"/>
        <w:spacing w:line="360" w:lineRule="auto"/>
        <w:ind w:firstLine="640"/>
        <w:rPr>
          <w:rFonts w:eastAsia="仿宋"/>
          <w:sz w:val="32"/>
          <w:szCs w:val="32"/>
        </w:rPr>
      </w:pPr>
      <w:r>
        <w:rPr>
          <w:rFonts w:eastAsia="仿宋" w:hint="eastAsia"/>
          <w:sz w:val="32"/>
          <w:szCs w:val="32"/>
        </w:rPr>
        <w:t>找到可以影响目标权利要求（或技术方案）的新颖性、创造性的对比文件，或经充分检索后仍未找到可影响目标权利要求（或技术方案）的新颖性、创造性的对比文件，即可终止检索。</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成果：</w:t>
      </w:r>
      <w:r>
        <w:rPr>
          <w:rFonts w:eastAsia="仿宋" w:hint="eastAsia"/>
          <w:sz w:val="32"/>
          <w:szCs w:val="32"/>
        </w:rPr>
        <w:t>找到可以影响专利新颖性、创造性的对比文件。</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要点提示：</w:t>
      </w:r>
      <w:r>
        <w:rPr>
          <w:rFonts w:eastAsia="仿宋" w:hint="eastAsia"/>
          <w:sz w:val="32"/>
          <w:szCs w:val="32"/>
        </w:rPr>
        <w:t>需要考虑专利的申请日（优先权日）。</w:t>
      </w:r>
    </w:p>
    <w:p w:rsidR="001B5DF1" w:rsidRDefault="00FC007E">
      <w:pPr>
        <w:pStyle w:val="5"/>
        <w:wordWrap w:val="0"/>
        <w:rPr>
          <w:rFonts w:asciiTheme="minorHAnsi" w:eastAsia="仿宋" w:hAnsiTheme="minorHAnsi" w:cstheme="majorBidi"/>
          <w:sz w:val="32"/>
          <w:szCs w:val="32"/>
        </w:rPr>
      </w:pPr>
      <w:r>
        <w:rPr>
          <w:rFonts w:asciiTheme="minorHAnsi" w:eastAsia="仿宋" w:hAnsiTheme="minorHAnsi" w:cstheme="majorBidi" w:hint="eastAsia"/>
          <w:sz w:val="32"/>
          <w:szCs w:val="32"/>
        </w:rPr>
        <w:t>2</w:t>
      </w:r>
      <w:r>
        <w:rPr>
          <w:rFonts w:asciiTheme="minorHAnsi" w:eastAsia="仿宋" w:hAnsiTheme="minorHAnsi" w:cstheme="majorBidi" w:hint="eastAsia"/>
          <w:sz w:val="32"/>
          <w:szCs w:val="32"/>
        </w:rPr>
        <w:t>）专利技术信息检索</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描述</w:t>
      </w:r>
      <w:r>
        <w:rPr>
          <w:rFonts w:eastAsia="仿宋" w:hint="eastAsia"/>
          <w:sz w:val="32"/>
          <w:szCs w:val="32"/>
        </w:rPr>
        <w:t>：专利技术信息检索指以任意一个技术主题为目标对专利文献进行检索，从而找出一批相关专利参考文献的过程。可应用于，当需要了解某一技术目前的发展状况时、在研究中遇到技术难题或需要寻找技术解决方案时、在开展课题研究等立项之前、企业引进先进技术时、企业出口其所生产的产品时、企业进行技术研发或指定发展战略时等。</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流程：</w:t>
      </w:r>
      <w:r>
        <w:rPr>
          <w:rFonts w:eastAsia="仿宋" w:hint="eastAsia"/>
          <w:sz w:val="32"/>
          <w:szCs w:val="32"/>
        </w:rPr>
        <w:t>可参照图</w:t>
      </w:r>
      <w:r>
        <w:rPr>
          <w:rFonts w:eastAsia="仿宋" w:hint="eastAsia"/>
          <w:sz w:val="32"/>
          <w:szCs w:val="32"/>
        </w:rPr>
        <w:t>21</w:t>
      </w:r>
      <w:r>
        <w:rPr>
          <w:rFonts w:eastAsia="仿宋" w:hint="eastAsia"/>
          <w:sz w:val="32"/>
          <w:szCs w:val="32"/>
        </w:rPr>
        <w:t>所示流程。</w:t>
      </w:r>
    </w:p>
    <w:p w:rsidR="001B5DF1" w:rsidRDefault="00FC007E">
      <w:pPr>
        <w:pStyle w:val="af5"/>
        <w:wordWrap w:val="0"/>
        <w:spacing w:line="360" w:lineRule="auto"/>
        <w:jc w:val="center"/>
      </w:pPr>
      <w:r>
        <w:rPr>
          <w:noProof/>
        </w:rPr>
        <w:drawing>
          <wp:inline distT="0" distB="0" distL="0" distR="0">
            <wp:extent cx="3629025" cy="6667500"/>
            <wp:effectExtent l="0" t="0" r="9525" b="0"/>
            <wp:docPr id="3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
                    <pic:cNvPicPr>
                      <a:picLocks noChangeAspect="1" noChangeArrowheads="1"/>
                    </pic:cNvPicPr>
                  </pic:nvPicPr>
                  <pic:blipFill>
                    <a:blip r:embed="rId81" cstate="print"/>
                    <a:srcRect/>
                    <a:stretch>
                      <a:fillRect/>
                    </a:stretch>
                  </pic:blipFill>
                  <pic:spPr>
                    <a:xfrm>
                      <a:off x="0" y="0"/>
                      <a:ext cx="3629025" cy="6667500"/>
                    </a:xfrm>
                    <a:prstGeom prst="rect">
                      <a:avLst/>
                    </a:prstGeom>
                    <a:noFill/>
                    <a:ln w="9525">
                      <a:noFill/>
                      <a:miter lim="800000"/>
                      <a:headEnd/>
                      <a:tailEnd/>
                    </a:ln>
                  </pic:spPr>
                </pic:pic>
              </a:graphicData>
            </a:graphic>
          </wp:inline>
        </w:drawing>
      </w:r>
    </w:p>
    <w:p w:rsidR="001B5DF1" w:rsidRDefault="00FC007E">
      <w:pPr>
        <w:pStyle w:val="a5"/>
        <w:wordWrap w:val="0"/>
        <w:jc w:val="center"/>
        <w:rPr>
          <w:sz w:val="21"/>
          <w:szCs w:val="21"/>
        </w:rPr>
      </w:pPr>
      <w:r>
        <w:rPr>
          <w:rFonts w:hint="eastAsia"/>
          <w:sz w:val="21"/>
          <w:szCs w:val="21"/>
        </w:rPr>
        <w:t>图</w:t>
      </w:r>
      <w:r>
        <w:rPr>
          <w:rFonts w:hint="eastAsia"/>
          <w:sz w:val="21"/>
          <w:szCs w:val="21"/>
        </w:rPr>
        <w:t xml:space="preserve"> 21 </w:t>
      </w:r>
      <w:r>
        <w:rPr>
          <w:rFonts w:hint="eastAsia"/>
          <w:sz w:val="21"/>
          <w:szCs w:val="21"/>
        </w:rPr>
        <w:t>专利技术信息检索流程图</w:t>
      </w:r>
    </w:p>
    <w:p w:rsidR="001B5DF1" w:rsidRDefault="00FC007E">
      <w:pPr>
        <w:pStyle w:val="af5"/>
        <w:wordWrap w:val="0"/>
        <w:spacing w:line="360" w:lineRule="auto"/>
        <w:ind w:firstLine="643"/>
        <w:rPr>
          <w:rFonts w:ascii="仿宋" w:eastAsia="仿宋" w:hAnsi="仿宋"/>
          <w:sz w:val="32"/>
          <w:szCs w:val="32"/>
        </w:rPr>
      </w:pPr>
      <w:r>
        <w:rPr>
          <w:rFonts w:ascii="仿宋" w:eastAsia="仿宋" w:hAnsi="仿宋" w:hint="eastAsia"/>
          <w:b/>
          <w:sz w:val="32"/>
          <w:szCs w:val="32"/>
        </w:rPr>
        <w:t>①检索课题分析。</w:t>
      </w:r>
      <w:r>
        <w:rPr>
          <w:rFonts w:ascii="仿宋" w:eastAsia="仿宋" w:hAnsi="仿宋" w:hint="eastAsia"/>
          <w:sz w:val="32"/>
          <w:szCs w:val="32"/>
        </w:rPr>
        <w:t>确定检索课题是否属于专利技术信息检索。若有明确的检索技术主题但没</w:t>
      </w:r>
      <w:r>
        <w:rPr>
          <w:rFonts w:ascii="仿宋" w:eastAsia="仿宋" w:hAnsi="仿宋" w:hint="eastAsia"/>
          <w:sz w:val="32"/>
          <w:szCs w:val="32"/>
        </w:rPr>
        <w:t>有明确的技术解决方案，即属于专利技术信息检索。若既有明确的检索主题也有明确的技术解决方案，则应该为专利性检索（具体检索方式参照本指引“专利性检索”部分的内容）。</w:t>
      </w:r>
    </w:p>
    <w:p w:rsidR="001B5DF1" w:rsidRDefault="00FC007E">
      <w:pPr>
        <w:pStyle w:val="af5"/>
        <w:wordWrap w:val="0"/>
        <w:spacing w:line="360" w:lineRule="auto"/>
        <w:ind w:firstLine="643"/>
        <w:rPr>
          <w:rFonts w:ascii="仿宋" w:eastAsia="仿宋" w:hAnsi="仿宋"/>
          <w:sz w:val="32"/>
          <w:szCs w:val="32"/>
        </w:rPr>
      </w:pPr>
      <w:r>
        <w:rPr>
          <w:rFonts w:ascii="仿宋" w:eastAsia="仿宋" w:hAnsi="仿宋" w:hint="eastAsia"/>
          <w:b/>
          <w:sz w:val="32"/>
          <w:szCs w:val="32"/>
        </w:rPr>
        <w:t>②检索主题分析。</w:t>
      </w:r>
      <w:r>
        <w:rPr>
          <w:rFonts w:ascii="仿宋" w:eastAsia="仿宋" w:hAnsi="仿宋" w:hint="eastAsia"/>
          <w:sz w:val="32"/>
          <w:szCs w:val="32"/>
        </w:rPr>
        <w:t>确定准备检索的主题是生产产品的设备，或是涉及多种。</w:t>
      </w:r>
    </w:p>
    <w:p w:rsidR="001B5DF1" w:rsidRDefault="00FC007E">
      <w:pPr>
        <w:pStyle w:val="af5"/>
        <w:wordWrap w:val="0"/>
        <w:spacing w:line="360" w:lineRule="auto"/>
        <w:ind w:firstLine="643"/>
        <w:rPr>
          <w:rFonts w:ascii="仿宋" w:eastAsia="仿宋" w:hAnsi="仿宋"/>
          <w:sz w:val="32"/>
          <w:szCs w:val="32"/>
        </w:rPr>
      </w:pPr>
      <w:r>
        <w:rPr>
          <w:rFonts w:ascii="仿宋" w:eastAsia="仿宋" w:hAnsi="仿宋" w:hint="eastAsia"/>
          <w:b/>
          <w:sz w:val="32"/>
          <w:szCs w:val="32"/>
        </w:rPr>
        <w:t>③初步检索。</w:t>
      </w:r>
      <w:r>
        <w:rPr>
          <w:rFonts w:ascii="仿宋" w:eastAsia="仿宋" w:hAnsi="仿宋" w:hint="eastAsia"/>
          <w:sz w:val="32"/>
          <w:szCs w:val="32"/>
        </w:rPr>
        <w:t>利用被检索技术主题的若干已知的技术主题词进行检索，找到若干比较相关文献，然后阅读这些文献的著录项目，选定确实与检索主题相关的文献。</w:t>
      </w:r>
    </w:p>
    <w:p w:rsidR="001B5DF1" w:rsidRDefault="00FC007E">
      <w:pPr>
        <w:pStyle w:val="af5"/>
        <w:wordWrap w:val="0"/>
        <w:spacing w:line="360" w:lineRule="auto"/>
        <w:ind w:firstLine="643"/>
        <w:rPr>
          <w:rFonts w:ascii="仿宋" w:eastAsia="仿宋" w:hAnsi="仿宋"/>
          <w:sz w:val="32"/>
          <w:szCs w:val="32"/>
        </w:rPr>
      </w:pPr>
      <w:r>
        <w:rPr>
          <w:rFonts w:ascii="仿宋" w:eastAsia="仿宋" w:hAnsi="仿宋" w:hint="eastAsia"/>
          <w:b/>
          <w:sz w:val="32"/>
          <w:szCs w:val="32"/>
        </w:rPr>
        <w:t>④确定检索要素。</w:t>
      </w:r>
      <w:r>
        <w:rPr>
          <w:rFonts w:ascii="仿宋" w:eastAsia="仿宋" w:hAnsi="仿宋" w:hint="eastAsia"/>
          <w:sz w:val="32"/>
          <w:szCs w:val="32"/>
        </w:rPr>
        <w:t>主要指的是国际专利分类</w:t>
      </w:r>
      <w:r>
        <w:rPr>
          <w:rFonts w:eastAsia="仿宋" w:cs="Times New Roman" w:hint="eastAsia"/>
          <w:sz w:val="32"/>
          <w:szCs w:val="32"/>
        </w:rPr>
        <w:t>（</w:t>
      </w:r>
      <w:r>
        <w:rPr>
          <w:rFonts w:eastAsia="仿宋" w:cs="Times New Roman" w:hint="eastAsia"/>
          <w:sz w:val="32"/>
          <w:szCs w:val="32"/>
        </w:rPr>
        <w:t>IPC</w:t>
      </w:r>
      <w:r>
        <w:rPr>
          <w:rFonts w:eastAsia="仿宋" w:cs="Times New Roman" w:hint="eastAsia"/>
          <w:sz w:val="32"/>
          <w:szCs w:val="32"/>
        </w:rPr>
        <w:t>）</w:t>
      </w:r>
      <w:r>
        <w:rPr>
          <w:rFonts w:ascii="仿宋" w:eastAsia="仿宋" w:hAnsi="仿宋" w:hint="eastAsia"/>
          <w:sz w:val="32"/>
          <w:szCs w:val="32"/>
        </w:rPr>
        <w:t>号、关键词的获取。通过阅读初步检索获得的文献的著录项目信息，找到</w:t>
      </w:r>
      <w:r>
        <w:rPr>
          <w:rFonts w:eastAsia="仿宋" w:cs="Times New Roman" w:hint="eastAsia"/>
          <w:sz w:val="32"/>
          <w:szCs w:val="32"/>
        </w:rPr>
        <w:t>IPC</w:t>
      </w:r>
      <w:r>
        <w:rPr>
          <w:rFonts w:ascii="仿宋" w:eastAsia="仿宋" w:hAnsi="仿宋" w:hint="eastAsia"/>
          <w:sz w:val="32"/>
          <w:szCs w:val="32"/>
        </w:rPr>
        <w:t>分类号，再通过查询</w:t>
      </w:r>
      <w:r>
        <w:rPr>
          <w:rFonts w:eastAsia="仿宋" w:cs="Times New Roman" w:hint="eastAsia"/>
          <w:sz w:val="32"/>
          <w:szCs w:val="32"/>
        </w:rPr>
        <w:t>IPC</w:t>
      </w:r>
      <w:r>
        <w:rPr>
          <w:rFonts w:ascii="仿宋" w:eastAsia="仿宋" w:hAnsi="仿宋" w:hint="eastAsia"/>
          <w:sz w:val="32"/>
          <w:szCs w:val="32"/>
        </w:rPr>
        <w:t>分类表获得与所要检索的主题最为相关的分类号；通过阅读著录项目及文本信息，获取与设计主题相关的关键词，及这些关键词的同义词、近义词、缩写等表达方式。</w:t>
      </w:r>
    </w:p>
    <w:p w:rsidR="001B5DF1" w:rsidRDefault="00FC007E">
      <w:pPr>
        <w:pStyle w:val="af5"/>
        <w:wordWrap w:val="0"/>
        <w:spacing w:line="360" w:lineRule="auto"/>
        <w:ind w:firstLine="643"/>
        <w:rPr>
          <w:rFonts w:ascii="仿宋" w:eastAsia="仿宋" w:hAnsi="仿宋"/>
          <w:sz w:val="32"/>
          <w:szCs w:val="32"/>
        </w:rPr>
      </w:pPr>
      <w:r>
        <w:rPr>
          <w:rFonts w:ascii="仿宋" w:eastAsia="仿宋" w:hAnsi="仿宋" w:hint="eastAsia"/>
          <w:b/>
          <w:sz w:val="32"/>
          <w:szCs w:val="32"/>
        </w:rPr>
        <w:t>⑤构建检索表达式。</w:t>
      </w:r>
      <w:r>
        <w:rPr>
          <w:rFonts w:ascii="仿宋" w:eastAsia="仿宋" w:hAnsi="仿宋" w:hint="eastAsia"/>
          <w:sz w:val="32"/>
          <w:szCs w:val="32"/>
        </w:rPr>
        <w:t>通过以上步骤获得的分类号以及关键词信息，进行组合后确定一个完整的检索表达式，并进行检索。</w:t>
      </w:r>
    </w:p>
    <w:p w:rsidR="001B5DF1" w:rsidRDefault="00FC007E">
      <w:pPr>
        <w:pStyle w:val="af5"/>
        <w:wordWrap w:val="0"/>
        <w:spacing w:line="360" w:lineRule="auto"/>
        <w:ind w:firstLine="643"/>
        <w:rPr>
          <w:rFonts w:ascii="仿宋" w:eastAsia="仿宋" w:hAnsi="仿宋"/>
          <w:b/>
          <w:sz w:val="32"/>
          <w:szCs w:val="32"/>
        </w:rPr>
      </w:pPr>
      <w:r>
        <w:rPr>
          <w:rFonts w:ascii="仿宋" w:eastAsia="仿宋" w:hAnsi="仿宋" w:hint="eastAsia"/>
          <w:b/>
          <w:sz w:val="32"/>
          <w:szCs w:val="32"/>
        </w:rPr>
        <w:t>⑥检索效果评价。</w:t>
      </w:r>
    </w:p>
    <w:p w:rsidR="001B5DF1" w:rsidRDefault="00FC007E">
      <w:pPr>
        <w:pStyle w:val="af5"/>
        <w:wordWrap w:val="0"/>
        <w:spacing w:line="360" w:lineRule="auto"/>
        <w:ind w:firstLine="643"/>
        <w:rPr>
          <w:rFonts w:eastAsia="仿宋"/>
          <w:b/>
          <w:sz w:val="32"/>
          <w:szCs w:val="32"/>
        </w:rPr>
      </w:pPr>
      <w:r>
        <w:rPr>
          <w:rFonts w:eastAsia="仿宋" w:hint="eastAsia"/>
          <w:b/>
          <w:sz w:val="32"/>
          <w:szCs w:val="32"/>
        </w:rPr>
        <w:t>检索效果评价指标：</w:t>
      </w:r>
    </w:p>
    <w:p w:rsidR="001B5DF1" w:rsidRDefault="00FC007E">
      <w:pPr>
        <w:pStyle w:val="af5"/>
        <w:wordWrap w:val="0"/>
        <w:spacing w:line="360" w:lineRule="auto"/>
        <w:ind w:firstLine="640"/>
        <w:rPr>
          <w:rFonts w:eastAsia="仿宋"/>
          <w:sz w:val="32"/>
          <w:szCs w:val="32"/>
        </w:rPr>
      </w:pPr>
      <w:r>
        <w:rPr>
          <w:rFonts w:eastAsia="仿宋" w:hint="eastAsia"/>
          <w:sz w:val="32"/>
          <w:szCs w:val="32"/>
        </w:rPr>
        <w:t>专利检索完成后，应对检索结果做出检索效果的评价。检索效果，是指检索所获得的有益结果，是对检索质量的检验尺度。检索效果是通过检索效果评价指标的计算来衡量的。</w:t>
      </w:r>
    </w:p>
    <w:p w:rsidR="001B5DF1" w:rsidRDefault="00FC007E">
      <w:pPr>
        <w:pStyle w:val="af5"/>
        <w:wordWrap w:val="0"/>
        <w:spacing w:line="360" w:lineRule="auto"/>
        <w:ind w:firstLine="640"/>
        <w:rPr>
          <w:rFonts w:eastAsia="仿宋"/>
          <w:sz w:val="32"/>
          <w:szCs w:val="32"/>
        </w:rPr>
      </w:pPr>
      <w:r>
        <w:rPr>
          <w:rFonts w:eastAsia="仿宋" w:hint="eastAsia"/>
          <w:sz w:val="32"/>
          <w:szCs w:val="32"/>
        </w:rPr>
        <w:t>评价指标是衡量检索效果的标准，包括查全率、查准率、漏检率、误检率四项指标。</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查全率：</w:t>
      </w:r>
      <w:r>
        <w:rPr>
          <w:rFonts w:eastAsia="仿宋" w:hint="eastAsia"/>
          <w:sz w:val="32"/>
          <w:szCs w:val="32"/>
        </w:rPr>
        <w:t>是指检出的该检索主题相关文献量与检索系统中该检索主题文献总量的比例，是衡量检索人员检出该技术主题相关文献能力的尺度。可通过如下公式计算。</w:t>
      </w:r>
    </w:p>
    <w:p w:rsidR="001B5DF1" w:rsidRDefault="00FC007E">
      <w:pPr>
        <w:pStyle w:val="af5"/>
        <w:wordWrap w:val="0"/>
        <w:spacing w:line="360" w:lineRule="auto"/>
        <w:jc w:val="center"/>
        <w:rPr>
          <w:rFonts w:eastAsia="仿宋"/>
          <w:sz w:val="32"/>
          <w:szCs w:val="32"/>
        </w:rPr>
      </w:pPr>
      <w:r>
        <w:rPr>
          <w:noProof/>
        </w:rPr>
        <w:drawing>
          <wp:inline distT="0" distB="0" distL="114300" distR="114300">
            <wp:extent cx="5273675" cy="1009015"/>
            <wp:effectExtent l="0" t="0" r="3175" b="635"/>
            <wp:docPr id="41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0" name="图片 1"/>
                    <pic:cNvPicPr>
                      <a:picLocks noChangeAspect="1"/>
                    </pic:cNvPicPr>
                  </pic:nvPicPr>
                  <pic:blipFill>
                    <a:blip r:embed="rId82" cstate="print"/>
                    <a:stretch>
                      <a:fillRect/>
                    </a:stretch>
                  </pic:blipFill>
                  <pic:spPr>
                    <a:xfrm>
                      <a:off x="0" y="0"/>
                      <a:ext cx="5273675" cy="1009015"/>
                    </a:xfrm>
                    <a:prstGeom prst="rect">
                      <a:avLst/>
                    </a:prstGeom>
                    <a:noFill/>
                    <a:ln>
                      <a:noFill/>
                    </a:ln>
                  </pic:spPr>
                </pic:pic>
              </a:graphicData>
            </a:graphic>
          </wp:inline>
        </w:drawing>
      </w:r>
    </w:p>
    <w:p w:rsidR="001B5DF1" w:rsidRDefault="00FC007E">
      <w:pPr>
        <w:pStyle w:val="af5"/>
        <w:wordWrap w:val="0"/>
        <w:spacing w:line="360" w:lineRule="auto"/>
        <w:ind w:firstLine="643"/>
        <w:rPr>
          <w:rFonts w:eastAsia="仿宋"/>
          <w:sz w:val="32"/>
          <w:szCs w:val="32"/>
        </w:rPr>
      </w:pPr>
      <w:r>
        <w:rPr>
          <w:rFonts w:eastAsia="仿宋" w:hint="eastAsia"/>
          <w:b/>
          <w:sz w:val="32"/>
          <w:szCs w:val="32"/>
        </w:rPr>
        <w:t>查准率：</w:t>
      </w:r>
      <w:r>
        <w:rPr>
          <w:rFonts w:eastAsia="仿宋" w:hint="eastAsia"/>
          <w:sz w:val="32"/>
          <w:szCs w:val="32"/>
        </w:rPr>
        <w:t>是指检出的该检索主题相关文献量与检出文献总量的比例，是衡量检索精准度的尺度。可通过如下公式计算。</w:t>
      </w:r>
    </w:p>
    <w:p w:rsidR="001B5DF1" w:rsidRDefault="00FC007E">
      <w:pPr>
        <w:pStyle w:val="af5"/>
        <w:wordWrap w:val="0"/>
        <w:spacing w:line="360" w:lineRule="auto"/>
        <w:jc w:val="center"/>
        <w:rPr>
          <w:rFonts w:eastAsia="仿宋"/>
          <w:sz w:val="32"/>
          <w:szCs w:val="32"/>
        </w:rPr>
      </w:pPr>
      <w:r>
        <w:rPr>
          <w:noProof/>
        </w:rPr>
        <w:drawing>
          <wp:inline distT="0" distB="0" distL="114300" distR="114300">
            <wp:extent cx="5067300" cy="1162050"/>
            <wp:effectExtent l="0" t="0" r="0" b="0"/>
            <wp:docPr id="412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1" name="图片 2"/>
                    <pic:cNvPicPr>
                      <a:picLocks noChangeAspect="1"/>
                    </pic:cNvPicPr>
                  </pic:nvPicPr>
                  <pic:blipFill>
                    <a:blip r:embed="rId83" cstate="print"/>
                    <a:stretch>
                      <a:fillRect/>
                    </a:stretch>
                  </pic:blipFill>
                  <pic:spPr>
                    <a:xfrm>
                      <a:off x="0" y="0"/>
                      <a:ext cx="5067300" cy="1162050"/>
                    </a:xfrm>
                    <a:prstGeom prst="rect">
                      <a:avLst/>
                    </a:prstGeom>
                    <a:noFill/>
                    <a:ln>
                      <a:noFill/>
                    </a:ln>
                  </pic:spPr>
                </pic:pic>
              </a:graphicData>
            </a:graphic>
          </wp:inline>
        </w:drawing>
      </w:r>
    </w:p>
    <w:p w:rsidR="001B5DF1" w:rsidRDefault="00FC007E">
      <w:pPr>
        <w:pStyle w:val="af5"/>
        <w:wordWrap w:val="0"/>
        <w:spacing w:line="360" w:lineRule="auto"/>
        <w:ind w:firstLine="643"/>
        <w:rPr>
          <w:rFonts w:eastAsia="仿宋"/>
          <w:sz w:val="32"/>
          <w:szCs w:val="32"/>
        </w:rPr>
      </w:pPr>
      <w:r>
        <w:rPr>
          <w:rFonts w:eastAsia="仿宋" w:hint="eastAsia"/>
          <w:b/>
          <w:sz w:val="32"/>
          <w:szCs w:val="32"/>
        </w:rPr>
        <w:t>漏检率：</w:t>
      </w:r>
      <w:r>
        <w:rPr>
          <w:rFonts w:eastAsia="仿宋" w:hint="eastAsia"/>
          <w:sz w:val="32"/>
          <w:szCs w:val="32"/>
        </w:rPr>
        <w:t>是指漏检的该检索主题相关文献量与检索系统中该技术主题文献总量的比例，是衡量检索漏检文献的尺度。可通过如下公式计算。</w:t>
      </w:r>
    </w:p>
    <w:p w:rsidR="001B5DF1" w:rsidRDefault="00FC007E">
      <w:pPr>
        <w:pStyle w:val="af5"/>
        <w:wordWrap w:val="0"/>
        <w:spacing w:line="360" w:lineRule="auto"/>
        <w:jc w:val="center"/>
        <w:rPr>
          <w:rFonts w:eastAsia="仿宋"/>
          <w:b/>
          <w:sz w:val="32"/>
          <w:szCs w:val="32"/>
        </w:rPr>
      </w:pPr>
      <w:r>
        <w:rPr>
          <w:noProof/>
        </w:rPr>
        <w:drawing>
          <wp:inline distT="0" distB="0" distL="114300" distR="114300">
            <wp:extent cx="5143500" cy="885825"/>
            <wp:effectExtent l="0" t="0" r="0" b="9525"/>
            <wp:docPr id="412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2" name="图片 3"/>
                    <pic:cNvPicPr>
                      <a:picLocks noChangeAspect="1"/>
                    </pic:cNvPicPr>
                  </pic:nvPicPr>
                  <pic:blipFill>
                    <a:blip r:embed="rId84" cstate="print"/>
                    <a:stretch>
                      <a:fillRect/>
                    </a:stretch>
                  </pic:blipFill>
                  <pic:spPr>
                    <a:xfrm>
                      <a:off x="0" y="0"/>
                      <a:ext cx="5143500" cy="885825"/>
                    </a:xfrm>
                    <a:prstGeom prst="rect">
                      <a:avLst/>
                    </a:prstGeom>
                    <a:noFill/>
                    <a:ln>
                      <a:noFill/>
                    </a:ln>
                  </pic:spPr>
                </pic:pic>
              </a:graphicData>
            </a:graphic>
          </wp:inline>
        </w:drawing>
      </w:r>
    </w:p>
    <w:p w:rsidR="001B5DF1" w:rsidRDefault="00FC007E">
      <w:pPr>
        <w:pStyle w:val="af5"/>
        <w:wordWrap w:val="0"/>
        <w:spacing w:line="360" w:lineRule="auto"/>
        <w:ind w:firstLine="643"/>
        <w:rPr>
          <w:rFonts w:eastAsia="仿宋"/>
          <w:sz w:val="32"/>
          <w:szCs w:val="32"/>
        </w:rPr>
      </w:pPr>
      <w:r>
        <w:rPr>
          <w:rFonts w:eastAsia="仿宋" w:hint="eastAsia"/>
          <w:b/>
          <w:sz w:val="32"/>
          <w:szCs w:val="32"/>
        </w:rPr>
        <w:t>误检率：</w:t>
      </w:r>
      <w:r>
        <w:rPr>
          <w:rFonts w:eastAsia="仿宋" w:hint="eastAsia"/>
          <w:sz w:val="32"/>
          <w:szCs w:val="32"/>
        </w:rPr>
        <w:t>是指检出与该检索主题不相关文献量与检出文</w:t>
      </w:r>
      <w:r>
        <w:rPr>
          <w:rFonts w:eastAsia="仿宋" w:hint="eastAsia"/>
          <w:sz w:val="32"/>
          <w:szCs w:val="32"/>
        </w:rPr>
        <w:t>献总量的比例，是衡量检索误检文献程度的尺度。可通过如下公式计算。</w:t>
      </w:r>
    </w:p>
    <w:p w:rsidR="001B5DF1" w:rsidRDefault="00FC007E">
      <w:pPr>
        <w:pStyle w:val="af5"/>
        <w:wordWrap w:val="0"/>
        <w:spacing w:line="360" w:lineRule="auto"/>
        <w:jc w:val="center"/>
      </w:pPr>
      <w:r>
        <w:rPr>
          <w:noProof/>
        </w:rPr>
        <w:drawing>
          <wp:inline distT="0" distB="0" distL="114300" distR="114300">
            <wp:extent cx="5181600" cy="1172210"/>
            <wp:effectExtent l="0" t="0" r="0" b="8890"/>
            <wp:docPr id="412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3" name="图片 4"/>
                    <pic:cNvPicPr>
                      <a:picLocks noChangeAspect="1"/>
                    </pic:cNvPicPr>
                  </pic:nvPicPr>
                  <pic:blipFill>
                    <a:blip r:embed="rId85" cstate="print"/>
                    <a:stretch>
                      <a:fillRect/>
                    </a:stretch>
                  </pic:blipFill>
                  <pic:spPr>
                    <a:xfrm>
                      <a:off x="0" y="0"/>
                      <a:ext cx="5181600" cy="1172210"/>
                    </a:xfrm>
                    <a:prstGeom prst="rect">
                      <a:avLst/>
                    </a:prstGeom>
                    <a:noFill/>
                    <a:ln>
                      <a:noFill/>
                    </a:ln>
                  </pic:spPr>
                </pic:pic>
              </a:graphicData>
            </a:graphic>
          </wp:inline>
        </w:drawing>
      </w:r>
    </w:p>
    <w:p w:rsidR="001B5DF1" w:rsidRDefault="001B5DF1">
      <w:pPr>
        <w:pStyle w:val="af5"/>
        <w:wordWrap w:val="0"/>
        <w:spacing w:line="360" w:lineRule="auto"/>
        <w:ind w:firstLine="643"/>
        <w:rPr>
          <w:rFonts w:ascii="仿宋" w:eastAsia="仿宋" w:hAnsi="仿宋"/>
          <w:b/>
          <w:sz w:val="32"/>
          <w:szCs w:val="32"/>
        </w:rPr>
      </w:pPr>
    </w:p>
    <w:p w:rsidR="001B5DF1" w:rsidRDefault="00FC007E">
      <w:pPr>
        <w:pStyle w:val="af5"/>
        <w:wordWrap w:val="0"/>
        <w:spacing w:line="360" w:lineRule="auto"/>
        <w:ind w:firstLine="640"/>
        <w:rPr>
          <w:rFonts w:ascii="仿宋" w:eastAsia="仿宋" w:hAnsi="仿宋"/>
          <w:sz w:val="32"/>
          <w:szCs w:val="32"/>
        </w:rPr>
      </w:pPr>
      <w:r>
        <w:rPr>
          <w:rFonts w:ascii="仿宋" w:eastAsia="仿宋" w:hAnsi="仿宋" w:hint="eastAsia"/>
          <w:sz w:val="32"/>
          <w:szCs w:val="32"/>
        </w:rPr>
        <w:t>对检索结果进行评估，如果满足检索需求则可以对检索结果进行细览和标引，若检索结果存在偏差，则需要对检索关键词及</w:t>
      </w:r>
      <w:r>
        <w:rPr>
          <w:rFonts w:eastAsia="仿宋" w:cs="Times New Roman" w:hint="eastAsia"/>
          <w:sz w:val="32"/>
          <w:szCs w:val="32"/>
        </w:rPr>
        <w:t>IPC</w:t>
      </w:r>
      <w:r>
        <w:rPr>
          <w:rFonts w:ascii="仿宋" w:eastAsia="仿宋" w:hAnsi="仿宋" w:hint="eastAsia"/>
          <w:sz w:val="32"/>
          <w:szCs w:val="32"/>
        </w:rPr>
        <w:t>分类号、以及检索式的表达方式进行调整，直到获得满意的检索结果为止。（具体评价标准可参照本章第二节“专利数据的利用方式”中“</w:t>
      </w:r>
      <w:r>
        <w:rPr>
          <w:rFonts w:eastAsia="仿宋" w:cs="Times New Roman" w:hint="eastAsia"/>
          <w:sz w:val="32"/>
          <w:szCs w:val="32"/>
        </w:rPr>
        <w:t>1</w:t>
      </w:r>
      <w:r>
        <w:rPr>
          <w:rFonts w:ascii="仿宋" w:eastAsia="仿宋" w:hAnsi="仿宋" w:hint="eastAsia"/>
          <w:sz w:val="32"/>
          <w:szCs w:val="32"/>
        </w:rPr>
        <w:t>专利检索”中有关终止检索的内容）</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成果：</w:t>
      </w:r>
      <w:r>
        <w:rPr>
          <w:rFonts w:eastAsia="仿宋" w:hint="eastAsia"/>
          <w:sz w:val="32"/>
          <w:szCs w:val="32"/>
        </w:rPr>
        <w:t>所检索技术主题的技术解决方案。</w:t>
      </w:r>
    </w:p>
    <w:p w:rsidR="001B5DF1" w:rsidRDefault="00FC007E">
      <w:pPr>
        <w:pStyle w:val="4"/>
        <w:wordWrap w:val="0"/>
        <w:rPr>
          <w:rFonts w:asciiTheme="minorHAnsi" w:eastAsia="仿宋" w:hAnsiTheme="minorHAnsi"/>
          <w:sz w:val="32"/>
          <w:szCs w:val="32"/>
        </w:rPr>
      </w:pPr>
      <w:r>
        <w:rPr>
          <w:rFonts w:asciiTheme="minorHAnsi" w:eastAsia="仿宋" w:hAnsiTheme="minorHAnsi" w:hint="eastAsia"/>
          <w:sz w:val="32"/>
          <w:szCs w:val="32"/>
        </w:rPr>
        <w:t>2.</w:t>
      </w:r>
      <w:r>
        <w:rPr>
          <w:rFonts w:asciiTheme="minorHAnsi" w:eastAsia="仿宋" w:hAnsiTheme="minorHAnsi" w:hint="eastAsia"/>
          <w:sz w:val="32"/>
          <w:szCs w:val="32"/>
        </w:rPr>
        <w:t>专利分析</w:t>
      </w:r>
    </w:p>
    <w:p w:rsidR="001B5DF1" w:rsidRDefault="00FC007E" w:rsidP="001B5DF1">
      <w:pPr>
        <w:pStyle w:val="ad"/>
        <w:shd w:val="clear" w:color="auto" w:fill="FFFFFF"/>
        <w:wordWrap w:val="0"/>
        <w:spacing w:before="0" w:beforeAutospacing="0" w:after="0" w:afterAutospacing="0"/>
        <w:ind w:firstLineChars="200" w:firstLine="643"/>
        <w:rPr>
          <w:rFonts w:asciiTheme="minorHAnsi" w:eastAsia="仿宋" w:hAnsiTheme="minorHAnsi" w:cstheme="minorBidi"/>
          <w:kern w:val="2"/>
          <w:sz w:val="32"/>
          <w:szCs w:val="32"/>
        </w:rPr>
        <w:pPrChange w:id="212" w:author="打字室" w:date="2021-01-05T14:45:00Z">
          <w:pPr>
            <w:pStyle w:val="ad"/>
            <w:shd w:val="clear" w:color="auto" w:fill="FFFFFF"/>
            <w:wordWrap w:val="0"/>
            <w:spacing w:before="0" w:beforeAutospacing="0" w:after="0" w:afterAutospacing="0"/>
            <w:ind w:firstLineChars="200" w:firstLine="643"/>
          </w:pPr>
        </w:pPrChange>
      </w:pPr>
      <w:r>
        <w:rPr>
          <w:rFonts w:asciiTheme="minorHAnsi" w:eastAsia="仿宋" w:hAnsiTheme="minorHAnsi" w:cstheme="minorBidi" w:hint="eastAsia"/>
          <w:b/>
          <w:bCs/>
          <w:kern w:val="2"/>
          <w:sz w:val="32"/>
          <w:szCs w:val="32"/>
        </w:rPr>
        <w:t>描述：</w:t>
      </w:r>
      <w:r>
        <w:rPr>
          <w:rFonts w:asciiTheme="minorHAnsi" w:eastAsia="仿宋" w:hAnsiTheme="minorHAnsi" w:cstheme="minorBidi" w:hint="eastAsia"/>
          <w:kern w:val="2"/>
          <w:sz w:val="32"/>
          <w:szCs w:val="32"/>
        </w:rPr>
        <w:t>专利分析是指从专利说明书、专利公报等专利文献中采集大量的专利信息，通过科学的方法对专利信息进行加工、整理、组合和分析，进而利用定量分析和定性分析的方法将这些信息转化为具有总揽全局及预测作用的情报。</w:t>
      </w:r>
    </w:p>
    <w:p w:rsidR="001B5DF1" w:rsidRDefault="00FC007E" w:rsidP="001B5DF1">
      <w:pPr>
        <w:pStyle w:val="ad"/>
        <w:shd w:val="clear" w:color="auto" w:fill="FFFFFF"/>
        <w:wordWrap w:val="0"/>
        <w:spacing w:before="0" w:beforeAutospacing="0" w:after="0" w:afterAutospacing="0"/>
        <w:ind w:firstLineChars="200" w:firstLine="643"/>
        <w:rPr>
          <w:rFonts w:asciiTheme="minorHAnsi" w:eastAsia="仿宋" w:hAnsiTheme="minorHAnsi" w:cstheme="minorBidi"/>
          <w:b/>
          <w:bCs/>
          <w:kern w:val="2"/>
          <w:sz w:val="32"/>
          <w:szCs w:val="32"/>
        </w:rPr>
        <w:pPrChange w:id="213" w:author="打字室" w:date="2021-01-05T14:45:00Z">
          <w:pPr>
            <w:pStyle w:val="ad"/>
            <w:shd w:val="clear" w:color="auto" w:fill="FFFFFF"/>
            <w:wordWrap w:val="0"/>
            <w:spacing w:before="0" w:beforeAutospacing="0" w:after="0" w:afterAutospacing="0"/>
            <w:ind w:firstLineChars="200" w:firstLine="643"/>
          </w:pPr>
        </w:pPrChange>
      </w:pPr>
      <w:r>
        <w:rPr>
          <w:rFonts w:asciiTheme="minorHAnsi" w:eastAsia="仿宋" w:hAnsiTheme="minorHAnsi" w:cstheme="minorBidi" w:hint="eastAsia"/>
          <w:b/>
          <w:bCs/>
          <w:kern w:val="2"/>
          <w:sz w:val="32"/>
          <w:szCs w:val="32"/>
        </w:rPr>
        <w:t>类型：</w:t>
      </w:r>
      <w:r>
        <w:rPr>
          <w:rFonts w:asciiTheme="minorHAnsi" w:eastAsia="仿宋" w:hAnsiTheme="minorHAnsi" w:cstheme="minorBidi" w:hint="eastAsia"/>
          <w:kern w:val="2"/>
          <w:sz w:val="32"/>
          <w:szCs w:val="32"/>
        </w:rPr>
        <w:t>包括技术创新分析、竞争对手调查分析、技术评价分析、技术合作分析、人才管理分析、专利布局分析。</w:t>
      </w:r>
    </w:p>
    <w:p w:rsidR="001B5DF1" w:rsidRDefault="00FC007E">
      <w:pPr>
        <w:pStyle w:val="af5"/>
        <w:wordWrap w:val="0"/>
        <w:spacing w:line="360" w:lineRule="auto"/>
        <w:ind w:firstLine="643"/>
        <w:rPr>
          <w:rFonts w:eastAsia="仿宋"/>
          <w:b/>
          <w:sz w:val="32"/>
          <w:szCs w:val="32"/>
        </w:rPr>
      </w:pPr>
      <w:r>
        <w:rPr>
          <w:rFonts w:eastAsia="仿宋" w:hint="eastAsia"/>
          <w:b/>
          <w:sz w:val="32"/>
          <w:szCs w:val="32"/>
        </w:rPr>
        <w:t>流程：如图</w:t>
      </w:r>
      <w:r>
        <w:rPr>
          <w:rFonts w:eastAsia="仿宋" w:hint="eastAsia"/>
          <w:b/>
          <w:sz w:val="32"/>
          <w:szCs w:val="32"/>
        </w:rPr>
        <w:t>22</w:t>
      </w:r>
      <w:r>
        <w:rPr>
          <w:rFonts w:eastAsia="仿宋" w:hint="eastAsia"/>
          <w:b/>
          <w:sz w:val="32"/>
          <w:szCs w:val="32"/>
        </w:rPr>
        <w:t>所示流程图。</w:t>
      </w:r>
    </w:p>
    <w:p w:rsidR="001B5DF1" w:rsidRDefault="00FC007E">
      <w:pPr>
        <w:jc w:val="center"/>
      </w:pPr>
      <w:r>
        <w:rPr>
          <w:noProof/>
        </w:rPr>
        <w:drawing>
          <wp:inline distT="0" distB="0" distL="0" distR="0">
            <wp:extent cx="1209675" cy="6049010"/>
            <wp:effectExtent l="0" t="0" r="9525" b="8890"/>
            <wp:docPr id="287" name="图片 51" descr="专利分析.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图片 51" descr="专利分析.jpg"/>
                    <pic:cNvPicPr>
                      <a:picLocks noChangeAspect="1"/>
                    </pic:cNvPicPr>
                  </pic:nvPicPr>
                  <pic:blipFill>
                    <a:blip r:embed="rId86" cstate="print"/>
                    <a:stretch>
                      <a:fillRect/>
                    </a:stretch>
                  </pic:blipFill>
                  <pic:spPr>
                    <a:xfrm>
                      <a:off x="0" y="0"/>
                      <a:ext cx="1213404" cy="6067021"/>
                    </a:xfrm>
                    <a:prstGeom prst="rect">
                      <a:avLst/>
                    </a:prstGeom>
                  </pic:spPr>
                </pic:pic>
              </a:graphicData>
            </a:graphic>
          </wp:inline>
        </w:drawing>
      </w:r>
    </w:p>
    <w:p w:rsidR="001B5DF1" w:rsidRDefault="00FC007E">
      <w:pPr>
        <w:pStyle w:val="a5"/>
        <w:wordWrap w:val="0"/>
        <w:ind w:firstLine="420"/>
        <w:jc w:val="center"/>
        <w:rPr>
          <w:rFonts w:eastAsia="仿宋"/>
          <w:b/>
          <w:sz w:val="21"/>
          <w:szCs w:val="21"/>
        </w:rPr>
      </w:pPr>
      <w:r>
        <w:rPr>
          <w:rFonts w:hint="eastAsia"/>
          <w:sz w:val="21"/>
          <w:szCs w:val="21"/>
        </w:rPr>
        <w:t>图</w:t>
      </w:r>
      <w:r>
        <w:rPr>
          <w:rFonts w:hint="eastAsia"/>
          <w:sz w:val="21"/>
          <w:szCs w:val="21"/>
        </w:rPr>
        <w:t xml:space="preserve"> 22 </w:t>
      </w:r>
      <w:r>
        <w:rPr>
          <w:rFonts w:hint="eastAsia"/>
          <w:sz w:val="21"/>
          <w:szCs w:val="21"/>
        </w:rPr>
        <w:t>专利分析流程图</w:t>
      </w:r>
    </w:p>
    <w:p w:rsidR="001B5DF1" w:rsidRDefault="00FC007E" w:rsidP="001B5DF1">
      <w:pPr>
        <w:wordWrap w:val="0"/>
        <w:spacing w:line="360" w:lineRule="auto"/>
        <w:ind w:firstLineChars="200" w:firstLine="643"/>
        <w:rPr>
          <w:rFonts w:eastAsia="仿宋"/>
          <w:b/>
          <w:sz w:val="32"/>
          <w:szCs w:val="32"/>
        </w:rPr>
        <w:pPrChange w:id="214" w:author="打字室" w:date="2021-01-05T14:45:00Z">
          <w:pPr>
            <w:wordWrap w:val="0"/>
            <w:spacing w:line="360" w:lineRule="auto"/>
            <w:ind w:firstLineChars="200" w:firstLine="643"/>
          </w:pPr>
        </w:pPrChange>
      </w:pPr>
      <w:r>
        <w:rPr>
          <w:rFonts w:eastAsia="仿宋" w:hint="eastAsia"/>
          <w:b/>
          <w:sz w:val="32"/>
          <w:szCs w:val="32"/>
        </w:rPr>
        <w:t>①需求确认</w:t>
      </w:r>
    </w:p>
    <w:p w:rsidR="001B5DF1" w:rsidRDefault="00FC007E">
      <w:pPr>
        <w:pStyle w:val="af5"/>
        <w:wordWrap w:val="0"/>
        <w:spacing w:line="360" w:lineRule="auto"/>
        <w:ind w:firstLine="640"/>
        <w:rPr>
          <w:rFonts w:eastAsia="仿宋"/>
          <w:sz w:val="32"/>
          <w:szCs w:val="32"/>
        </w:rPr>
      </w:pPr>
      <w:r>
        <w:rPr>
          <w:rFonts w:eastAsia="仿宋" w:hint="eastAsia"/>
          <w:sz w:val="32"/>
          <w:szCs w:val="32"/>
        </w:rPr>
        <w:t>双方确认服务实际需求，服务所针对的专利文献的技术范围、时间区间、地域范围、技术分类等，并签署服务合同。</w:t>
      </w:r>
    </w:p>
    <w:p w:rsidR="001B5DF1" w:rsidRDefault="00FC007E">
      <w:pPr>
        <w:pStyle w:val="af5"/>
        <w:wordWrap w:val="0"/>
        <w:spacing w:line="360" w:lineRule="auto"/>
        <w:ind w:firstLine="643"/>
        <w:rPr>
          <w:rFonts w:eastAsia="仿宋"/>
          <w:b/>
          <w:sz w:val="32"/>
          <w:szCs w:val="32"/>
        </w:rPr>
      </w:pPr>
      <w:r>
        <w:rPr>
          <w:rFonts w:eastAsia="仿宋" w:hint="eastAsia"/>
          <w:b/>
          <w:sz w:val="32"/>
          <w:szCs w:val="32"/>
        </w:rPr>
        <w:t>②调研</w:t>
      </w:r>
    </w:p>
    <w:p w:rsidR="001B5DF1" w:rsidRDefault="00FC007E">
      <w:pPr>
        <w:pStyle w:val="af5"/>
        <w:wordWrap w:val="0"/>
        <w:spacing w:line="360" w:lineRule="auto"/>
        <w:ind w:firstLine="640"/>
        <w:rPr>
          <w:rFonts w:eastAsia="仿宋"/>
          <w:sz w:val="32"/>
          <w:szCs w:val="32"/>
        </w:rPr>
      </w:pPr>
      <w:r>
        <w:rPr>
          <w:rFonts w:eastAsia="仿宋" w:hint="eastAsia"/>
          <w:sz w:val="32"/>
          <w:szCs w:val="32"/>
        </w:rPr>
        <w:t>技术分解表用于界定分析所涉及的技术范围，需要明确技术范围是产品或技术本身，还是涉及上下游技术。</w:t>
      </w:r>
    </w:p>
    <w:tbl>
      <w:tblPr>
        <w:tblStyle w:val="af4"/>
        <w:tblW w:w="9060" w:type="dxa"/>
        <w:jc w:val="center"/>
        <w:tblLayout w:type="fixed"/>
        <w:tblLook w:val="04A0"/>
      </w:tblPr>
      <w:tblGrid>
        <w:gridCol w:w="1951"/>
        <w:gridCol w:w="2552"/>
        <w:gridCol w:w="4557"/>
      </w:tblGrid>
      <w:tr w:rsidR="001B5DF1">
        <w:trPr>
          <w:jc w:val="center"/>
        </w:trPr>
        <w:tc>
          <w:tcPr>
            <w:tcW w:w="1951" w:type="dxa"/>
            <w:vAlign w:val="center"/>
          </w:tcPr>
          <w:p w:rsidR="001B5DF1" w:rsidRDefault="00FC007E">
            <w:pPr>
              <w:wordWrap w:val="0"/>
              <w:spacing w:line="360" w:lineRule="auto"/>
              <w:jc w:val="center"/>
              <w:rPr>
                <w:rFonts w:ascii="Times New Roman" w:eastAsia="仿宋" w:hAnsi="Times New Roman" w:cs="Times New Roman"/>
                <w:kern w:val="0"/>
                <w:sz w:val="20"/>
                <w:szCs w:val="21"/>
              </w:rPr>
            </w:pPr>
            <w:r>
              <w:rPr>
                <w:rFonts w:ascii="Times New Roman" w:eastAsia="仿宋" w:hAnsi="Times New Roman" w:cs="Times New Roman" w:hint="eastAsia"/>
                <w:kern w:val="0"/>
                <w:sz w:val="20"/>
                <w:szCs w:val="21"/>
              </w:rPr>
              <w:t>领域</w:t>
            </w:r>
          </w:p>
        </w:tc>
        <w:tc>
          <w:tcPr>
            <w:tcW w:w="2552" w:type="dxa"/>
            <w:vAlign w:val="center"/>
          </w:tcPr>
          <w:p w:rsidR="001B5DF1" w:rsidRDefault="00FC007E">
            <w:pPr>
              <w:wordWrap w:val="0"/>
              <w:spacing w:line="360" w:lineRule="auto"/>
              <w:jc w:val="center"/>
              <w:rPr>
                <w:rFonts w:ascii="Times New Roman" w:eastAsia="仿宋" w:hAnsi="Times New Roman" w:cs="Times New Roman"/>
                <w:kern w:val="0"/>
                <w:sz w:val="20"/>
                <w:szCs w:val="21"/>
              </w:rPr>
            </w:pPr>
            <w:r>
              <w:rPr>
                <w:rFonts w:ascii="Times New Roman" w:eastAsia="仿宋" w:hAnsi="Times New Roman" w:cs="Times New Roman" w:hint="eastAsia"/>
                <w:kern w:val="0"/>
                <w:sz w:val="20"/>
                <w:szCs w:val="21"/>
              </w:rPr>
              <w:t>一级分解</w:t>
            </w:r>
          </w:p>
        </w:tc>
        <w:tc>
          <w:tcPr>
            <w:tcW w:w="4557" w:type="dxa"/>
          </w:tcPr>
          <w:p w:rsidR="001B5DF1" w:rsidRDefault="00FC007E">
            <w:pPr>
              <w:wordWrap w:val="0"/>
              <w:spacing w:line="360" w:lineRule="auto"/>
              <w:jc w:val="center"/>
              <w:rPr>
                <w:rFonts w:ascii="Times New Roman" w:eastAsia="仿宋" w:hAnsi="Times New Roman" w:cs="Times New Roman"/>
                <w:kern w:val="0"/>
                <w:sz w:val="20"/>
                <w:szCs w:val="21"/>
              </w:rPr>
            </w:pPr>
            <w:r>
              <w:rPr>
                <w:rFonts w:ascii="Times New Roman" w:eastAsia="仿宋" w:hAnsi="Times New Roman" w:cs="Times New Roman" w:hint="eastAsia"/>
                <w:kern w:val="0"/>
                <w:sz w:val="20"/>
                <w:szCs w:val="21"/>
              </w:rPr>
              <w:t>二级分解</w:t>
            </w:r>
          </w:p>
        </w:tc>
      </w:tr>
      <w:tr w:rsidR="001B5DF1">
        <w:trPr>
          <w:jc w:val="center"/>
        </w:trPr>
        <w:tc>
          <w:tcPr>
            <w:tcW w:w="1951" w:type="dxa"/>
            <w:vMerge w:val="restart"/>
            <w:vAlign w:val="center"/>
          </w:tcPr>
          <w:p w:rsidR="001B5DF1" w:rsidRDefault="00FC007E">
            <w:pPr>
              <w:wordWrap w:val="0"/>
              <w:spacing w:line="360" w:lineRule="auto"/>
              <w:jc w:val="center"/>
              <w:rPr>
                <w:rFonts w:ascii="Times New Roman" w:eastAsia="仿宋" w:hAnsi="Times New Roman" w:cs="Times New Roman"/>
                <w:kern w:val="0"/>
                <w:sz w:val="20"/>
                <w:szCs w:val="21"/>
              </w:rPr>
            </w:pPr>
            <w:r>
              <w:rPr>
                <w:rFonts w:ascii="Times New Roman" w:eastAsia="仿宋" w:hAnsi="Times New Roman" w:cs="Times New Roman" w:hint="eastAsia"/>
                <w:kern w:val="0"/>
                <w:sz w:val="20"/>
                <w:szCs w:val="21"/>
              </w:rPr>
              <w:t>技术领域</w:t>
            </w:r>
          </w:p>
        </w:tc>
        <w:tc>
          <w:tcPr>
            <w:tcW w:w="2552" w:type="dxa"/>
            <w:vMerge w:val="restart"/>
            <w:vAlign w:val="center"/>
          </w:tcPr>
          <w:p w:rsidR="001B5DF1" w:rsidRDefault="00FC007E">
            <w:pPr>
              <w:wordWrap w:val="0"/>
              <w:spacing w:line="360" w:lineRule="auto"/>
              <w:jc w:val="center"/>
              <w:rPr>
                <w:rFonts w:ascii="Times New Roman" w:eastAsia="仿宋" w:hAnsi="Times New Roman" w:cs="Times New Roman"/>
                <w:kern w:val="0"/>
                <w:sz w:val="20"/>
                <w:szCs w:val="21"/>
              </w:rPr>
            </w:pPr>
            <w:r>
              <w:rPr>
                <w:rFonts w:ascii="Times New Roman" w:eastAsia="仿宋" w:hAnsi="Times New Roman" w:cs="Times New Roman" w:hint="eastAsia"/>
                <w:kern w:val="0"/>
                <w:sz w:val="20"/>
                <w:szCs w:val="21"/>
              </w:rPr>
              <w:t>技术分支</w:t>
            </w:r>
            <w:r>
              <w:rPr>
                <w:rFonts w:ascii="Times New Roman" w:eastAsia="仿宋" w:hAnsi="Times New Roman" w:cs="Times New Roman" w:hint="eastAsia"/>
                <w:kern w:val="0"/>
                <w:sz w:val="20"/>
                <w:szCs w:val="21"/>
              </w:rPr>
              <w:t>1</w:t>
            </w:r>
          </w:p>
        </w:tc>
        <w:tc>
          <w:tcPr>
            <w:tcW w:w="4557" w:type="dxa"/>
          </w:tcPr>
          <w:p w:rsidR="001B5DF1" w:rsidRDefault="00FC007E">
            <w:pPr>
              <w:wordWrap w:val="0"/>
              <w:spacing w:line="360" w:lineRule="auto"/>
              <w:jc w:val="center"/>
              <w:rPr>
                <w:rFonts w:ascii="Times New Roman" w:eastAsia="仿宋" w:hAnsi="Times New Roman" w:cs="Times New Roman"/>
                <w:kern w:val="0"/>
                <w:sz w:val="20"/>
                <w:szCs w:val="21"/>
              </w:rPr>
            </w:pPr>
            <w:r>
              <w:rPr>
                <w:rFonts w:ascii="Times New Roman" w:eastAsia="仿宋" w:hAnsi="Times New Roman" w:cs="Times New Roman" w:hint="eastAsia"/>
                <w:kern w:val="0"/>
                <w:sz w:val="20"/>
                <w:szCs w:val="21"/>
              </w:rPr>
              <w:t>技术分支</w:t>
            </w:r>
            <w:r>
              <w:rPr>
                <w:rFonts w:ascii="Times New Roman" w:eastAsia="仿宋" w:hAnsi="Times New Roman" w:cs="Times New Roman" w:hint="eastAsia"/>
                <w:kern w:val="0"/>
                <w:sz w:val="20"/>
                <w:szCs w:val="21"/>
              </w:rPr>
              <w:t>1</w:t>
            </w:r>
            <w:r>
              <w:rPr>
                <w:rFonts w:ascii="Times New Roman" w:eastAsia="仿宋" w:hAnsi="Times New Roman" w:cs="Times New Roman"/>
                <w:kern w:val="0"/>
                <w:sz w:val="20"/>
                <w:szCs w:val="21"/>
              </w:rPr>
              <w:t>-1</w:t>
            </w:r>
          </w:p>
        </w:tc>
      </w:tr>
      <w:tr w:rsidR="001B5DF1">
        <w:trPr>
          <w:jc w:val="center"/>
        </w:trPr>
        <w:tc>
          <w:tcPr>
            <w:tcW w:w="1951" w:type="dxa"/>
            <w:vMerge/>
            <w:vAlign w:val="center"/>
          </w:tcPr>
          <w:p w:rsidR="001B5DF1" w:rsidRDefault="001B5DF1">
            <w:pPr>
              <w:wordWrap w:val="0"/>
              <w:spacing w:line="360" w:lineRule="auto"/>
              <w:jc w:val="center"/>
              <w:rPr>
                <w:rFonts w:ascii="Times New Roman" w:eastAsia="仿宋" w:hAnsi="Times New Roman" w:cs="Times New Roman"/>
                <w:kern w:val="0"/>
                <w:sz w:val="20"/>
                <w:szCs w:val="21"/>
              </w:rPr>
            </w:pPr>
          </w:p>
        </w:tc>
        <w:tc>
          <w:tcPr>
            <w:tcW w:w="2552" w:type="dxa"/>
            <w:vMerge/>
            <w:vAlign w:val="center"/>
          </w:tcPr>
          <w:p w:rsidR="001B5DF1" w:rsidRDefault="001B5DF1">
            <w:pPr>
              <w:wordWrap w:val="0"/>
              <w:spacing w:line="360" w:lineRule="auto"/>
              <w:jc w:val="center"/>
              <w:rPr>
                <w:rFonts w:ascii="Times New Roman" w:eastAsia="仿宋" w:hAnsi="Times New Roman" w:cs="Times New Roman"/>
                <w:kern w:val="0"/>
                <w:sz w:val="20"/>
                <w:szCs w:val="21"/>
              </w:rPr>
            </w:pPr>
          </w:p>
        </w:tc>
        <w:tc>
          <w:tcPr>
            <w:tcW w:w="4557" w:type="dxa"/>
          </w:tcPr>
          <w:p w:rsidR="001B5DF1" w:rsidRDefault="00FC007E">
            <w:pPr>
              <w:wordWrap w:val="0"/>
              <w:spacing w:line="360" w:lineRule="auto"/>
              <w:jc w:val="center"/>
              <w:rPr>
                <w:rFonts w:ascii="Times New Roman" w:eastAsia="仿宋" w:hAnsi="Times New Roman" w:cs="Times New Roman"/>
                <w:kern w:val="0"/>
                <w:sz w:val="20"/>
                <w:szCs w:val="21"/>
              </w:rPr>
            </w:pPr>
            <w:r>
              <w:rPr>
                <w:rFonts w:ascii="Times New Roman" w:eastAsia="仿宋" w:hAnsi="Times New Roman" w:cs="Times New Roman" w:hint="eastAsia"/>
                <w:kern w:val="0"/>
                <w:sz w:val="20"/>
                <w:szCs w:val="21"/>
              </w:rPr>
              <w:t>技术分支</w:t>
            </w:r>
            <w:r>
              <w:rPr>
                <w:rFonts w:ascii="Times New Roman" w:eastAsia="仿宋" w:hAnsi="Times New Roman" w:cs="Times New Roman" w:hint="eastAsia"/>
                <w:kern w:val="0"/>
                <w:sz w:val="20"/>
                <w:szCs w:val="21"/>
              </w:rPr>
              <w:t>1</w:t>
            </w:r>
            <w:r>
              <w:rPr>
                <w:rFonts w:ascii="Times New Roman" w:eastAsia="仿宋" w:hAnsi="Times New Roman" w:cs="Times New Roman"/>
                <w:kern w:val="0"/>
                <w:sz w:val="20"/>
                <w:szCs w:val="21"/>
              </w:rPr>
              <w:t>-2</w:t>
            </w:r>
          </w:p>
        </w:tc>
      </w:tr>
      <w:tr w:rsidR="001B5DF1">
        <w:trPr>
          <w:jc w:val="center"/>
        </w:trPr>
        <w:tc>
          <w:tcPr>
            <w:tcW w:w="1951" w:type="dxa"/>
            <w:vMerge/>
            <w:vAlign w:val="center"/>
          </w:tcPr>
          <w:p w:rsidR="001B5DF1" w:rsidRDefault="001B5DF1">
            <w:pPr>
              <w:wordWrap w:val="0"/>
              <w:spacing w:line="360" w:lineRule="auto"/>
              <w:jc w:val="center"/>
              <w:rPr>
                <w:rFonts w:ascii="Times New Roman" w:eastAsia="仿宋" w:hAnsi="Times New Roman" w:cs="Times New Roman"/>
                <w:kern w:val="0"/>
                <w:sz w:val="20"/>
                <w:szCs w:val="21"/>
              </w:rPr>
            </w:pPr>
          </w:p>
        </w:tc>
        <w:tc>
          <w:tcPr>
            <w:tcW w:w="2552" w:type="dxa"/>
            <w:vMerge w:val="restart"/>
            <w:vAlign w:val="center"/>
          </w:tcPr>
          <w:p w:rsidR="001B5DF1" w:rsidRDefault="00FC007E">
            <w:pPr>
              <w:wordWrap w:val="0"/>
              <w:spacing w:line="360" w:lineRule="auto"/>
              <w:jc w:val="center"/>
              <w:rPr>
                <w:rFonts w:ascii="Times New Roman" w:eastAsia="仿宋" w:hAnsi="Times New Roman" w:cs="Times New Roman"/>
                <w:kern w:val="0"/>
                <w:sz w:val="20"/>
                <w:szCs w:val="21"/>
              </w:rPr>
            </w:pPr>
            <w:r>
              <w:rPr>
                <w:rFonts w:ascii="Times New Roman" w:eastAsia="仿宋" w:hAnsi="Times New Roman" w:cs="Times New Roman" w:hint="eastAsia"/>
                <w:kern w:val="0"/>
                <w:sz w:val="20"/>
                <w:szCs w:val="21"/>
              </w:rPr>
              <w:t>技术分支</w:t>
            </w:r>
            <w:r>
              <w:rPr>
                <w:rFonts w:ascii="Times New Roman" w:eastAsia="仿宋" w:hAnsi="Times New Roman" w:cs="Times New Roman" w:hint="eastAsia"/>
                <w:kern w:val="0"/>
                <w:sz w:val="20"/>
                <w:szCs w:val="21"/>
              </w:rPr>
              <w:t>2</w:t>
            </w:r>
          </w:p>
        </w:tc>
        <w:tc>
          <w:tcPr>
            <w:tcW w:w="4557" w:type="dxa"/>
          </w:tcPr>
          <w:p w:rsidR="001B5DF1" w:rsidRDefault="00FC007E">
            <w:pPr>
              <w:wordWrap w:val="0"/>
              <w:spacing w:line="360" w:lineRule="auto"/>
              <w:jc w:val="center"/>
              <w:rPr>
                <w:rFonts w:ascii="Times New Roman" w:eastAsia="仿宋" w:hAnsi="Times New Roman" w:cs="Times New Roman"/>
                <w:kern w:val="0"/>
                <w:sz w:val="20"/>
                <w:szCs w:val="21"/>
              </w:rPr>
            </w:pPr>
            <w:r>
              <w:rPr>
                <w:rFonts w:ascii="Times New Roman" w:eastAsia="仿宋" w:hAnsi="Times New Roman" w:cs="Times New Roman" w:hint="eastAsia"/>
                <w:kern w:val="0"/>
                <w:sz w:val="20"/>
                <w:szCs w:val="21"/>
              </w:rPr>
              <w:t>技术分支</w:t>
            </w:r>
            <w:r>
              <w:rPr>
                <w:rFonts w:ascii="Times New Roman" w:eastAsia="仿宋" w:hAnsi="Times New Roman" w:cs="Times New Roman"/>
                <w:kern w:val="0"/>
                <w:sz w:val="20"/>
                <w:szCs w:val="21"/>
              </w:rPr>
              <w:t>2-1</w:t>
            </w:r>
          </w:p>
        </w:tc>
      </w:tr>
      <w:tr w:rsidR="001B5DF1">
        <w:trPr>
          <w:jc w:val="center"/>
        </w:trPr>
        <w:tc>
          <w:tcPr>
            <w:tcW w:w="1951" w:type="dxa"/>
            <w:vMerge/>
          </w:tcPr>
          <w:p w:rsidR="001B5DF1" w:rsidRDefault="001B5DF1">
            <w:pPr>
              <w:wordWrap w:val="0"/>
              <w:spacing w:line="360" w:lineRule="auto"/>
              <w:rPr>
                <w:rFonts w:ascii="Times New Roman" w:eastAsia="仿宋" w:hAnsi="Times New Roman" w:cs="Times New Roman"/>
                <w:kern w:val="0"/>
                <w:sz w:val="20"/>
                <w:szCs w:val="21"/>
              </w:rPr>
            </w:pPr>
          </w:p>
        </w:tc>
        <w:tc>
          <w:tcPr>
            <w:tcW w:w="2552" w:type="dxa"/>
            <w:vMerge/>
          </w:tcPr>
          <w:p w:rsidR="001B5DF1" w:rsidRDefault="001B5DF1">
            <w:pPr>
              <w:wordWrap w:val="0"/>
              <w:spacing w:line="360" w:lineRule="auto"/>
              <w:rPr>
                <w:rFonts w:ascii="Times New Roman" w:eastAsia="仿宋" w:hAnsi="Times New Roman" w:cs="Times New Roman"/>
                <w:kern w:val="0"/>
                <w:sz w:val="20"/>
                <w:szCs w:val="21"/>
              </w:rPr>
            </w:pPr>
          </w:p>
        </w:tc>
        <w:tc>
          <w:tcPr>
            <w:tcW w:w="4557" w:type="dxa"/>
          </w:tcPr>
          <w:p w:rsidR="001B5DF1" w:rsidRDefault="00FC007E">
            <w:pPr>
              <w:wordWrap w:val="0"/>
              <w:spacing w:line="360" w:lineRule="auto"/>
              <w:jc w:val="center"/>
              <w:rPr>
                <w:rFonts w:ascii="Times New Roman" w:eastAsia="仿宋" w:hAnsi="Times New Roman" w:cs="Times New Roman"/>
                <w:kern w:val="0"/>
                <w:sz w:val="20"/>
                <w:szCs w:val="21"/>
              </w:rPr>
            </w:pPr>
            <w:r>
              <w:rPr>
                <w:rFonts w:ascii="Times New Roman" w:eastAsia="仿宋" w:hAnsi="Times New Roman" w:cs="Times New Roman" w:hint="eastAsia"/>
                <w:kern w:val="0"/>
                <w:sz w:val="20"/>
                <w:szCs w:val="21"/>
              </w:rPr>
              <w:t>技术分支</w:t>
            </w:r>
            <w:r>
              <w:rPr>
                <w:rFonts w:ascii="Times New Roman" w:eastAsia="仿宋" w:hAnsi="Times New Roman" w:cs="Times New Roman"/>
                <w:kern w:val="0"/>
                <w:sz w:val="20"/>
                <w:szCs w:val="21"/>
              </w:rPr>
              <w:t>2-2</w:t>
            </w:r>
          </w:p>
        </w:tc>
      </w:tr>
      <w:tr w:rsidR="001B5DF1">
        <w:trPr>
          <w:jc w:val="center"/>
        </w:trPr>
        <w:tc>
          <w:tcPr>
            <w:tcW w:w="1951" w:type="dxa"/>
            <w:vMerge/>
          </w:tcPr>
          <w:p w:rsidR="001B5DF1" w:rsidRDefault="001B5DF1">
            <w:pPr>
              <w:wordWrap w:val="0"/>
              <w:spacing w:line="360" w:lineRule="auto"/>
              <w:rPr>
                <w:rFonts w:ascii="Times New Roman" w:eastAsia="仿宋" w:hAnsi="Times New Roman" w:cs="Times New Roman"/>
                <w:kern w:val="0"/>
                <w:sz w:val="20"/>
                <w:szCs w:val="21"/>
              </w:rPr>
            </w:pPr>
          </w:p>
        </w:tc>
        <w:tc>
          <w:tcPr>
            <w:tcW w:w="2552" w:type="dxa"/>
            <w:vMerge/>
          </w:tcPr>
          <w:p w:rsidR="001B5DF1" w:rsidRDefault="001B5DF1">
            <w:pPr>
              <w:wordWrap w:val="0"/>
              <w:spacing w:line="360" w:lineRule="auto"/>
              <w:rPr>
                <w:rFonts w:ascii="Times New Roman" w:eastAsia="仿宋" w:hAnsi="Times New Roman" w:cs="Times New Roman"/>
                <w:kern w:val="0"/>
                <w:sz w:val="20"/>
                <w:szCs w:val="21"/>
              </w:rPr>
            </w:pPr>
          </w:p>
        </w:tc>
        <w:tc>
          <w:tcPr>
            <w:tcW w:w="4557" w:type="dxa"/>
          </w:tcPr>
          <w:p w:rsidR="001B5DF1" w:rsidRDefault="00FC007E">
            <w:pPr>
              <w:wordWrap w:val="0"/>
              <w:spacing w:line="360" w:lineRule="auto"/>
              <w:jc w:val="center"/>
              <w:rPr>
                <w:rFonts w:ascii="Times New Roman" w:eastAsia="仿宋" w:hAnsi="Times New Roman" w:cs="Times New Roman"/>
                <w:kern w:val="0"/>
                <w:sz w:val="20"/>
                <w:szCs w:val="21"/>
              </w:rPr>
            </w:pPr>
            <w:r>
              <w:rPr>
                <w:rFonts w:ascii="Times New Roman" w:eastAsia="仿宋" w:hAnsi="Times New Roman" w:cs="Times New Roman" w:hint="eastAsia"/>
                <w:kern w:val="0"/>
                <w:sz w:val="20"/>
                <w:szCs w:val="21"/>
              </w:rPr>
              <w:t>技术分支</w:t>
            </w:r>
            <w:r>
              <w:rPr>
                <w:rFonts w:ascii="Times New Roman" w:eastAsia="仿宋" w:hAnsi="Times New Roman" w:cs="Times New Roman"/>
                <w:kern w:val="0"/>
                <w:sz w:val="20"/>
                <w:szCs w:val="21"/>
              </w:rPr>
              <w:t>2-3</w:t>
            </w:r>
          </w:p>
        </w:tc>
      </w:tr>
    </w:tbl>
    <w:p w:rsidR="001B5DF1" w:rsidRDefault="00FC007E">
      <w:pPr>
        <w:pStyle w:val="af5"/>
        <w:wordWrap w:val="0"/>
        <w:spacing w:line="360" w:lineRule="auto"/>
        <w:ind w:firstLine="643"/>
        <w:rPr>
          <w:rFonts w:eastAsia="仿宋"/>
          <w:b/>
          <w:sz w:val="32"/>
          <w:szCs w:val="32"/>
        </w:rPr>
      </w:pPr>
      <w:r>
        <w:rPr>
          <w:rFonts w:eastAsia="仿宋" w:hint="eastAsia"/>
          <w:b/>
          <w:sz w:val="32"/>
          <w:szCs w:val="32"/>
        </w:rPr>
        <w:t>③项目团队组建</w:t>
      </w:r>
    </w:p>
    <w:p w:rsidR="001B5DF1" w:rsidRDefault="00FC007E">
      <w:pPr>
        <w:wordWrap w:val="0"/>
        <w:spacing w:line="360" w:lineRule="auto"/>
        <w:ind w:firstLineChars="200" w:firstLine="640"/>
        <w:rPr>
          <w:rFonts w:eastAsia="仿宋"/>
          <w:sz w:val="32"/>
          <w:szCs w:val="32"/>
        </w:rPr>
      </w:pPr>
      <w:r>
        <w:rPr>
          <w:rFonts w:eastAsia="仿宋" w:hint="eastAsia"/>
          <w:sz w:val="32"/>
          <w:szCs w:val="32"/>
        </w:rPr>
        <w:t>由项目管理人员、专利检索人员、专利分析人员等组成项目服务团队。项目管理人员统筹服务的开展和运行，专利检索人员负责专利文献的检索和数据清理工作，专利分析人员负责专利文献数据的统计和分析工作。</w:t>
      </w:r>
    </w:p>
    <w:p w:rsidR="001B5DF1" w:rsidRDefault="00FC007E">
      <w:pPr>
        <w:pStyle w:val="af5"/>
        <w:wordWrap w:val="0"/>
        <w:spacing w:line="360" w:lineRule="auto"/>
        <w:ind w:firstLine="643"/>
        <w:rPr>
          <w:rFonts w:eastAsia="仿宋"/>
          <w:b/>
          <w:sz w:val="32"/>
          <w:szCs w:val="32"/>
        </w:rPr>
      </w:pPr>
      <w:r>
        <w:rPr>
          <w:rFonts w:eastAsia="仿宋" w:hint="eastAsia"/>
          <w:b/>
          <w:sz w:val="32"/>
          <w:szCs w:val="32"/>
        </w:rPr>
        <w:t>④专利数据获得</w:t>
      </w:r>
    </w:p>
    <w:p w:rsidR="001B5DF1" w:rsidRDefault="00FC007E">
      <w:pPr>
        <w:pStyle w:val="af5"/>
        <w:wordWrap w:val="0"/>
        <w:spacing w:line="360" w:lineRule="auto"/>
        <w:ind w:firstLine="640"/>
        <w:rPr>
          <w:rFonts w:eastAsia="仿宋"/>
          <w:sz w:val="32"/>
          <w:szCs w:val="32"/>
        </w:rPr>
      </w:pPr>
      <w:r>
        <w:rPr>
          <w:rFonts w:eastAsia="仿宋" w:hint="eastAsia"/>
          <w:sz w:val="32"/>
          <w:szCs w:val="32"/>
        </w:rPr>
        <w:t>专利检索人员通过专利检索获得基础数据，并将数据进行清洗、筛选和分类。</w:t>
      </w:r>
    </w:p>
    <w:p w:rsidR="001B5DF1" w:rsidRDefault="00FC007E">
      <w:pPr>
        <w:pStyle w:val="af5"/>
        <w:wordWrap w:val="0"/>
        <w:spacing w:line="360" w:lineRule="auto"/>
        <w:ind w:firstLine="643"/>
        <w:rPr>
          <w:rFonts w:eastAsia="仿宋"/>
          <w:b/>
          <w:sz w:val="32"/>
          <w:szCs w:val="32"/>
        </w:rPr>
      </w:pPr>
      <w:r>
        <w:rPr>
          <w:rFonts w:eastAsia="仿宋" w:hint="eastAsia"/>
          <w:b/>
          <w:sz w:val="32"/>
          <w:szCs w:val="32"/>
        </w:rPr>
        <w:t>⑤专利数据分析</w:t>
      </w:r>
    </w:p>
    <w:p w:rsidR="001B5DF1" w:rsidRDefault="00FC007E">
      <w:pPr>
        <w:pStyle w:val="af5"/>
        <w:wordWrap w:val="0"/>
        <w:spacing w:line="360" w:lineRule="auto"/>
        <w:ind w:firstLine="640"/>
        <w:rPr>
          <w:rFonts w:eastAsia="仿宋"/>
          <w:sz w:val="32"/>
          <w:szCs w:val="32"/>
        </w:rPr>
      </w:pPr>
      <w:r>
        <w:rPr>
          <w:rFonts w:eastAsia="仿宋" w:hint="eastAsia"/>
          <w:sz w:val="32"/>
          <w:szCs w:val="32"/>
        </w:rPr>
        <w:t>专利分析人员将专利数据进行统计，并进行技术信息解读与分析，绘制定量和定性分析图表，开展专利数据的分析，分析包括但不限于专利趋势分析、专利地域分析、专利申请人</w:t>
      </w:r>
      <w:r>
        <w:rPr>
          <w:rFonts w:eastAsia="仿宋" w:hint="eastAsia"/>
          <w:sz w:val="32"/>
          <w:szCs w:val="32"/>
        </w:rPr>
        <w:t>/</w:t>
      </w:r>
      <w:r>
        <w:rPr>
          <w:rFonts w:eastAsia="仿宋" w:hint="eastAsia"/>
          <w:sz w:val="32"/>
          <w:szCs w:val="32"/>
        </w:rPr>
        <w:t>专利权人分析、专利技术分支分析、功效分析、专利技术路线分析、重点专利分析、侵权风险分析等。</w:t>
      </w:r>
    </w:p>
    <w:p w:rsidR="001B5DF1" w:rsidRDefault="00FC007E">
      <w:pPr>
        <w:pStyle w:val="af5"/>
        <w:wordWrap w:val="0"/>
        <w:spacing w:line="360" w:lineRule="auto"/>
        <w:ind w:firstLine="643"/>
        <w:rPr>
          <w:rFonts w:eastAsia="仿宋"/>
          <w:sz w:val="32"/>
          <w:szCs w:val="32"/>
        </w:rPr>
      </w:pPr>
      <w:r>
        <w:rPr>
          <w:rFonts w:eastAsia="仿宋"/>
          <w:b/>
          <w:bCs/>
          <w:sz w:val="32"/>
          <w:szCs w:val="32"/>
        </w:rPr>
        <w:t>专利趋势分析</w:t>
      </w:r>
      <w:r>
        <w:rPr>
          <w:rFonts w:eastAsia="仿宋" w:hint="eastAsia"/>
          <w:sz w:val="32"/>
          <w:szCs w:val="32"/>
        </w:rPr>
        <w:t>基础</w:t>
      </w:r>
      <w:r>
        <w:rPr>
          <w:rFonts w:eastAsia="仿宋"/>
          <w:sz w:val="32"/>
          <w:szCs w:val="32"/>
        </w:rPr>
        <w:t>模板如下</w:t>
      </w:r>
      <w:r>
        <w:rPr>
          <w:rFonts w:eastAsia="仿宋" w:hint="eastAsia"/>
          <w:sz w:val="32"/>
          <w:szCs w:val="32"/>
        </w:rPr>
        <w:t>。</w:t>
      </w:r>
    </w:p>
    <w:tbl>
      <w:tblPr>
        <w:tblStyle w:val="af4"/>
        <w:tblW w:w="9059" w:type="dxa"/>
        <w:jc w:val="center"/>
        <w:tblLayout w:type="fixed"/>
        <w:tblLook w:val="04A0"/>
      </w:tblPr>
      <w:tblGrid>
        <w:gridCol w:w="1294"/>
        <w:gridCol w:w="1294"/>
        <w:gridCol w:w="1294"/>
        <w:gridCol w:w="1294"/>
        <w:gridCol w:w="1294"/>
        <w:gridCol w:w="1294"/>
        <w:gridCol w:w="1295"/>
      </w:tblGrid>
      <w:tr w:rsidR="001B5DF1">
        <w:trPr>
          <w:jc w:val="center"/>
        </w:trPr>
        <w:tc>
          <w:tcPr>
            <w:tcW w:w="1294" w:type="dxa"/>
          </w:tcPr>
          <w:p w:rsidR="001B5DF1" w:rsidRDefault="00FC007E">
            <w:pPr>
              <w:pStyle w:val="af5"/>
              <w:wordWrap w:val="0"/>
              <w:spacing w:line="360" w:lineRule="auto"/>
              <w:ind w:firstLineChars="0" w:firstLine="0"/>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年份</w:t>
            </w:r>
          </w:p>
        </w:tc>
        <w:tc>
          <w:tcPr>
            <w:tcW w:w="1294" w:type="dxa"/>
          </w:tcPr>
          <w:p w:rsidR="001B5DF1" w:rsidRDefault="00FC007E">
            <w:pPr>
              <w:pStyle w:val="af5"/>
              <w:wordWrap w:val="0"/>
              <w:spacing w:line="360" w:lineRule="auto"/>
              <w:ind w:firstLineChars="0" w:firstLine="0"/>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2015</w:t>
            </w:r>
          </w:p>
        </w:tc>
        <w:tc>
          <w:tcPr>
            <w:tcW w:w="1294" w:type="dxa"/>
          </w:tcPr>
          <w:p w:rsidR="001B5DF1" w:rsidRDefault="00FC007E">
            <w:pPr>
              <w:pStyle w:val="af5"/>
              <w:wordWrap w:val="0"/>
              <w:spacing w:line="360" w:lineRule="auto"/>
              <w:ind w:firstLineChars="0" w:firstLine="0"/>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2016</w:t>
            </w:r>
          </w:p>
        </w:tc>
        <w:tc>
          <w:tcPr>
            <w:tcW w:w="1294" w:type="dxa"/>
          </w:tcPr>
          <w:p w:rsidR="001B5DF1" w:rsidRDefault="00FC007E">
            <w:pPr>
              <w:pStyle w:val="af5"/>
              <w:wordWrap w:val="0"/>
              <w:spacing w:line="360" w:lineRule="auto"/>
              <w:ind w:firstLineChars="0" w:firstLine="0"/>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2017</w:t>
            </w:r>
          </w:p>
        </w:tc>
        <w:tc>
          <w:tcPr>
            <w:tcW w:w="1294" w:type="dxa"/>
          </w:tcPr>
          <w:p w:rsidR="001B5DF1" w:rsidRDefault="00FC007E">
            <w:pPr>
              <w:pStyle w:val="af5"/>
              <w:wordWrap w:val="0"/>
              <w:spacing w:line="360" w:lineRule="auto"/>
              <w:ind w:firstLineChars="0" w:firstLine="0"/>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2018</w:t>
            </w:r>
          </w:p>
        </w:tc>
        <w:tc>
          <w:tcPr>
            <w:tcW w:w="1294" w:type="dxa"/>
          </w:tcPr>
          <w:p w:rsidR="001B5DF1" w:rsidRDefault="00FC007E">
            <w:pPr>
              <w:pStyle w:val="af5"/>
              <w:wordWrap w:val="0"/>
              <w:spacing w:line="360" w:lineRule="auto"/>
              <w:ind w:firstLineChars="0" w:firstLine="0"/>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2019</w:t>
            </w:r>
          </w:p>
        </w:tc>
        <w:tc>
          <w:tcPr>
            <w:tcW w:w="1295" w:type="dxa"/>
          </w:tcPr>
          <w:p w:rsidR="001B5DF1" w:rsidRDefault="00FC007E">
            <w:pPr>
              <w:pStyle w:val="af5"/>
              <w:wordWrap w:val="0"/>
              <w:spacing w:line="360" w:lineRule="auto"/>
              <w:ind w:firstLineChars="0" w:firstLine="0"/>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2020</w:t>
            </w:r>
          </w:p>
        </w:tc>
      </w:tr>
      <w:tr w:rsidR="001B5DF1">
        <w:trPr>
          <w:jc w:val="center"/>
        </w:trPr>
        <w:tc>
          <w:tcPr>
            <w:tcW w:w="1294" w:type="dxa"/>
          </w:tcPr>
          <w:p w:rsidR="001B5DF1" w:rsidRDefault="00FC007E">
            <w:pPr>
              <w:pStyle w:val="af5"/>
              <w:wordWrap w:val="0"/>
              <w:spacing w:line="360" w:lineRule="auto"/>
              <w:ind w:firstLineChars="0" w:firstLine="0"/>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专利</w:t>
            </w:r>
            <w:r>
              <w:rPr>
                <w:rFonts w:ascii="Times New Roman" w:eastAsia="仿宋" w:hAnsi="Times New Roman" w:cs="Times New Roman"/>
                <w:kern w:val="0"/>
                <w:sz w:val="24"/>
                <w:szCs w:val="24"/>
              </w:rPr>
              <w:t>量</w:t>
            </w:r>
          </w:p>
        </w:tc>
        <w:tc>
          <w:tcPr>
            <w:tcW w:w="1294"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c>
          <w:tcPr>
            <w:tcW w:w="1294"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c>
          <w:tcPr>
            <w:tcW w:w="1294"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c>
          <w:tcPr>
            <w:tcW w:w="1294"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c>
          <w:tcPr>
            <w:tcW w:w="1294"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c>
          <w:tcPr>
            <w:tcW w:w="1295"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r>
    </w:tbl>
    <w:p w:rsidR="001B5DF1" w:rsidRDefault="00FC007E">
      <w:pPr>
        <w:pStyle w:val="af5"/>
        <w:wordWrap w:val="0"/>
        <w:spacing w:line="360" w:lineRule="auto"/>
        <w:ind w:firstLine="643"/>
        <w:rPr>
          <w:rFonts w:eastAsia="仿宋"/>
          <w:sz w:val="32"/>
          <w:szCs w:val="32"/>
        </w:rPr>
      </w:pPr>
      <w:r>
        <w:rPr>
          <w:rFonts w:eastAsia="仿宋"/>
          <w:b/>
          <w:bCs/>
          <w:sz w:val="32"/>
          <w:szCs w:val="32"/>
        </w:rPr>
        <w:t>专利地域分析</w:t>
      </w:r>
      <w:r>
        <w:rPr>
          <w:rFonts w:eastAsia="仿宋" w:hint="eastAsia"/>
          <w:sz w:val="32"/>
          <w:szCs w:val="32"/>
        </w:rPr>
        <w:t>基础</w:t>
      </w:r>
      <w:r>
        <w:rPr>
          <w:rFonts w:eastAsia="仿宋"/>
          <w:sz w:val="32"/>
          <w:szCs w:val="32"/>
        </w:rPr>
        <w:t>模板如下</w:t>
      </w:r>
      <w:r>
        <w:rPr>
          <w:rFonts w:eastAsia="仿宋" w:hint="eastAsia"/>
          <w:sz w:val="32"/>
          <w:szCs w:val="32"/>
        </w:rPr>
        <w:t>。</w:t>
      </w:r>
    </w:p>
    <w:tbl>
      <w:tblPr>
        <w:tblStyle w:val="af4"/>
        <w:tblW w:w="9060" w:type="dxa"/>
        <w:jc w:val="center"/>
        <w:tblLayout w:type="fixed"/>
        <w:tblLook w:val="04A0"/>
      </w:tblPr>
      <w:tblGrid>
        <w:gridCol w:w="1510"/>
        <w:gridCol w:w="1510"/>
        <w:gridCol w:w="1510"/>
        <w:gridCol w:w="1510"/>
        <w:gridCol w:w="1510"/>
        <w:gridCol w:w="1510"/>
      </w:tblGrid>
      <w:tr w:rsidR="001B5DF1">
        <w:trPr>
          <w:jc w:val="center"/>
        </w:trPr>
        <w:tc>
          <w:tcPr>
            <w:tcW w:w="1510" w:type="dxa"/>
          </w:tcPr>
          <w:p w:rsidR="001B5DF1" w:rsidRDefault="00FC007E">
            <w:pPr>
              <w:pStyle w:val="af5"/>
              <w:wordWrap w:val="0"/>
              <w:spacing w:line="360" w:lineRule="auto"/>
              <w:ind w:firstLineChars="0" w:firstLine="0"/>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地域</w:t>
            </w:r>
          </w:p>
        </w:tc>
        <w:tc>
          <w:tcPr>
            <w:tcW w:w="1510" w:type="dxa"/>
          </w:tcPr>
          <w:p w:rsidR="001B5DF1" w:rsidRDefault="00FC007E">
            <w:pPr>
              <w:pStyle w:val="af5"/>
              <w:wordWrap w:val="0"/>
              <w:spacing w:line="360" w:lineRule="auto"/>
              <w:ind w:firstLineChars="0" w:firstLine="0"/>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中国</w:t>
            </w:r>
          </w:p>
        </w:tc>
        <w:tc>
          <w:tcPr>
            <w:tcW w:w="1510" w:type="dxa"/>
          </w:tcPr>
          <w:p w:rsidR="001B5DF1" w:rsidRDefault="00FC007E">
            <w:pPr>
              <w:pStyle w:val="af5"/>
              <w:wordWrap w:val="0"/>
              <w:spacing w:line="360" w:lineRule="auto"/>
              <w:ind w:firstLineChars="0" w:firstLine="0"/>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美国</w:t>
            </w:r>
          </w:p>
        </w:tc>
        <w:tc>
          <w:tcPr>
            <w:tcW w:w="1510" w:type="dxa"/>
          </w:tcPr>
          <w:p w:rsidR="001B5DF1" w:rsidRDefault="00FC007E">
            <w:pPr>
              <w:pStyle w:val="af5"/>
              <w:wordWrap w:val="0"/>
              <w:spacing w:line="360" w:lineRule="auto"/>
              <w:ind w:firstLineChars="0" w:firstLine="0"/>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欧洲</w:t>
            </w:r>
          </w:p>
        </w:tc>
        <w:tc>
          <w:tcPr>
            <w:tcW w:w="1510" w:type="dxa"/>
          </w:tcPr>
          <w:p w:rsidR="001B5DF1" w:rsidRDefault="00FC007E">
            <w:pPr>
              <w:pStyle w:val="af5"/>
              <w:wordWrap w:val="0"/>
              <w:spacing w:line="360" w:lineRule="auto"/>
              <w:ind w:firstLineChars="0" w:firstLine="0"/>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日本</w:t>
            </w:r>
          </w:p>
        </w:tc>
        <w:tc>
          <w:tcPr>
            <w:tcW w:w="1510" w:type="dxa"/>
          </w:tcPr>
          <w:p w:rsidR="001B5DF1" w:rsidRDefault="00FC007E">
            <w:pPr>
              <w:pStyle w:val="af5"/>
              <w:wordWrap w:val="0"/>
              <w:spacing w:line="360" w:lineRule="auto"/>
              <w:ind w:firstLineChars="0" w:firstLine="0"/>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韩国</w:t>
            </w:r>
          </w:p>
        </w:tc>
      </w:tr>
      <w:tr w:rsidR="001B5DF1">
        <w:trPr>
          <w:jc w:val="center"/>
        </w:trPr>
        <w:tc>
          <w:tcPr>
            <w:tcW w:w="1510" w:type="dxa"/>
          </w:tcPr>
          <w:p w:rsidR="001B5DF1" w:rsidRDefault="00FC007E">
            <w:pPr>
              <w:pStyle w:val="af5"/>
              <w:wordWrap w:val="0"/>
              <w:spacing w:line="360" w:lineRule="auto"/>
              <w:ind w:firstLineChars="0" w:firstLine="0"/>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专利</w:t>
            </w:r>
            <w:r>
              <w:rPr>
                <w:rFonts w:ascii="Times New Roman" w:eastAsia="仿宋" w:hAnsi="Times New Roman" w:cs="Times New Roman"/>
                <w:kern w:val="0"/>
                <w:sz w:val="24"/>
                <w:szCs w:val="24"/>
              </w:rPr>
              <w:t>量</w:t>
            </w:r>
          </w:p>
        </w:tc>
        <w:tc>
          <w:tcPr>
            <w:tcW w:w="1510"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c>
          <w:tcPr>
            <w:tcW w:w="1510"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c>
          <w:tcPr>
            <w:tcW w:w="1510"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c>
          <w:tcPr>
            <w:tcW w:w="1510"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c>
          <w:tcPr>
            <w:tcW w:w="1510"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r>
    </w:tbl>
    <w:p w:rsidR="001B5DF1" w:rsidRDefault="00FC007E">
      <w:pPr>
        <w:pStyle w:val="af5"/>
        <w:wordWrap w:val="0"/>
        <w:spacing w:line="360" w:lineRule="auto"/>
        <w:ind w:firstLine="643"/>
        <w:rPr>
          <w:rFonts w:eastAsia="仿宋"/>
          <w:sz w:val="32"/>
          <w:szCs w:val="32"/>
        </w:rPr>
      </w:pPr>
      <w:r>
        <w:rPr>
          <w:rFonts w:eastAsia="仿宋"/>
          <w:b/>
          <w:bCs/>
          <w:sz w:val="32"/>
          <w:szCs w:val="32"/>
        </w:rPr>
        <w:t>专利申请人</w:t>
      </w:r>
      <w:r>
        <w:rPr>
          <w:rFonts w:eastAsia="仿宋" w:hint="eastAsia"/>
          <w:b/>
          <w:bCs/>
          <w:sz w:val="32"/>
          <w:szCs w:val="32"/>
        </w:rPr>
        <w:t>/</w:t>
      </w:r>
      <w:r>
        <w:rPr>
          <w:rFonts w:eastAsia="仿宋" w:hint="eastAsia"/>
          <w:b/>
          <w:bCs/>
          <w:sz w:val="32"/>
          <w:szCs w:val="32"/>
        </w:rPr>
        <w:t>专利权人</w:t>
      </w:r>
      <w:r>
        <w:rPr>
          <w:rFonts w:eastAsia="仿宋"/>
          <w:b/>
          <w:bCs/>
          <w:sz w:val="32"/>
          <w:szCs w:val="32"/>
        </w:rPr>
        <w:t>分析</w:t>
      </w:r>
      <w:r>
        <w:rPr>
          <w:rFonts w:eastAsia="仿宋" w:hint="eastAsia"/>
          <w:sz w:val="32"/>
          <w:szCs w:val="32"/>
        </w:rPr>
        <w:t>基础</w:t>
      </w:r>
      <w:r>
        <w:rPr>
          <w:rFonts w:eastAsia="仿宋"/>
          <w:sz w:val="32"/>
          <w:szCs w:val="32"/>
        </w:rPr>
        <w:t>模板如下</w:t>
      </w:r>
      <w:r>
        <w:rPr>
          <w:rFonts w:eastAsia="仿宋" w:hint="eastAsia"/>
          <w:sz w:val="32"/>
          <w:szCs w:val="32"/>
        </w:rPr>
        <w:t>。</w:t>
      </w:r>
    </w:p>
    <w:tbl>
      <w:tblPr>
        <w:tblStyle w:val="af4"/>
        <w:tblW w:w="9060" w:type="dxa"/>
        <w:jc w:val="center"/>
        <w:tblLayout w:type="fixed"/>
        <w:tblLook w:val="04A0"/>
      </w:tblPr>
      <w:tblGrid>
        <w:gridCol w:w="1510"/>
        <w:gridCol w:w="1510"/>
        <w:gridCol w:w="1510"/>
        <w:gridCol w:w="1510"/>
        <w:gridCol w:w="1509"/>
        <w:gridCol w:w="1511"/>
      </w:tblGrid>
      <w:tr w:rsidR="001B5DF1">
        <w:trPr>
          <w:jc w:val="center"/>
        </w:trPr>
        <w:tc>
          <w:tcPr>
            <w:tcW w:w="1510" w:type="dxa"/>
          </w:tcPr>
          <w:p w:rsidR="001B5DF1" w:rsidRDefault="00FC007E">
            <w:pPr>
              <w:pStyle w:val="af5"/>
              <w:wordWrap w:val="0"/>
              <w:spacing w:line="360" w:lineRule="auto"/>
              <w:ind w:firstLineChars="0" w:firstLine="0"/>
              <w:rPr>
                <w:rFonts w:ascii="Times New Roman" w:eastAsia="仿宋" w:hAnsi="Times New Roman" w:cs="Times New Roman"/>
                <w:kern w:val="0"/>
                <w:sz w:val="24"/>
                <w:szCs w:val="24"/>
              </w:rPr>
            </w:pPr>
            <w:r>
              <w:rPr>
                <w:rFonts w:ascii="Times New Roman" w:eastAsia="仿宋" w:hAnsi="Times New Roman" w:cs="Times New Roman"/>
                <w:kern w:val="0"/>
                <w:sz w:val="24"/>
                <w:szCs w:val="24"/>
              </w:rPr>
              <w:t>申请人</w:t>
            </w:r>
            <w:r>
              <w:rPr>
                <w:rFonts w:ascii="Times New Roman" w:eastAsia="仿宋" w:hAnsi="Times New Roman" w:cs="Times New Roman" w:hint="eastAsia"/>
                <w:kern w:val="0"/>
                <w:sz w:val="24"/>
                <w:szCs w:val="24"/>
              </w:rPr>
              <w:t>/</w:t>
            </w:r>
            <w:r>
              <w:rPr>
                <w:rFonts w:ascii="Times New Roman" w:eastAsia="仿宋" w:hAnsi="Times New Roman" w:cs="Times New Roman" w:hint="eastAsia"/>
                <w:kern w:val="0"/>
                <w:sz w:val="24"/>
                <w:szCs w:val="24"/>
              </w:rPr>
              <w:t>专利权人</w:t>
            </w:r>
          </w:p>
        </w:tc>
        <w:tc>
          <w:tcPr>
            <w:tcW w:w="1510" w:type="dxa"/>
          </w:tcPr>
          <w:p w:rsidR="001B5DF1" w:rsidRDefault="00FC007E">
            <w:pPr>
              <w:pStyle w:val="af5"/>
              <w:wordWrap w:val="0"/>
              <w:spacing w:line="360" w:lineRule="auto"/>
              <w:ind w:firstLineChars="0" w:firstLine="0"/>
              <w:rPr>
                <w:rFonts w:ascii="Times New Roman" w:eastAsia="仿宋" w:hAnsi="Times New Roman" w:cs="Times New Roman"/>
                <w:kern w:val="0"/>
                <w:sz w:val="24"/>
                <w:szCs w:val="24"/>
              </w:rPr>
            </w:pPr>
            <w:r>
              <w:rPr>
                <w:rFonts w:ascii="Times New Roman" w:eastAsia="仿宋" w:hAnsi="Times New Roman" w:cs="Times New Roman"/>
                <w:kern w:val="0"/>
                <w:sz w:val="24"/>
                <w:szCs w:val="24"/>
              </w:rPr>
              <w:t>申请人</w:t>
            </w:r>
            <w:r>
              <w:rPr>
                <w:rFonts w:ascii="Times New Roman" w:eastAsia="仿宋" w:hAnsi="Times New Roman" w:cs="Times New Roman" w:hint="eastAsia"/>
                <w:kern w:val="0"/>
                <w:sz w:val="24"/>
                <w:szCs w:val="24"/>
              </w:rPr>
              <w:t>/</w:t>
            </w:r>
            <w:r>
              <w:rPr>
                <w:rFonts w:ascii="Times New Roman" w:eastAsia="仿宋" w:hAnsi="Times New Roman" w:cs="Times New Roman" w:hint="eastAsia"/>
                <w:kern w:val="0"/>
                <w:sz w:val="24"/>
                <w:szCs w:val="24"/>
              </w:rPr>
              <w:t>专利权人</w:t>
            </w:r>
            <w:r>
              <w:rPr>
                <w:rFonts w:ascii="Times New Roman" w:eastAsia="仿宋" w:hAnsi="Times New Roman" w:cs="Times New Roman" w:hint="eastAsia"/>
                <w:kern w:val="0"/>
                <w:sz w:val="24"/>
                <w:szCs w:val="24"/>
              </w:rPr>
              <w:t>1</w:t>
            </w:r>
          </w:p>
        </w:tc>
        <w:tc>
          <w:tcPr>
            <w:tcW w:w="1510" w:type="dxa"/>
          </w:tcPr>
          <w:p w:rsidR="001B5DF1" w:rsidRDefault="00FC007E">
            <w:pPr>
              <w:pStyle w:val="af5"/>
              <w:wordWrap w:val="0"/>
              <w:spacing w:line="360" w:lineRule="auto"/>
              <w:ind w:firstLineChars="0" w:firstLine="0"/>
              <w:rPr>
                <w:rFonts w:ascii="Times New Roman" w:eastAsia="仿宋" w:hAnsi="Times New Roman" w:cs="Times New Roman"/>
                <w:kern w:val="0"/>
                <w:sz w:val="24"/>
                <w:szCs w:val="24"/>
              </w:rPr>
            </w:pPr>
            <w:r>
              <w:rPr>
                <w:rFonts w:ascii="Times New Roman" w:eastAsia="仿宋" w:hAnsi="Times New Roman" w:cs="Times New Roman"/>
                <w:kern w:val="0"/>
                <w:sz w:val="24"/>
                <w:szCs w:val="24"/>
              </w:rPr>
              <w:t>申请人</w:t>
            </w:r>
            <w:r>
              <w:rPr>
                <w:rFonts w:ascii="Times New Roman" w:eastAsia="仿宋" w:hAnsi="Times New Roman" w:cs="Times New Roman" w:hint="eastAsia"/>
                <w:kern w:val="0"/>
                <w:sz w:val="24"/>
                <w:szCs w:val="24"/>
              </w:rPr>
              <w:t>/</w:t>
            </w:r>
            <w:r>
              <w:rPr>
                <w:rFonts w:ascii="Times New Roman" w:eastAsia="仿宋" w:hAnsi="Times New Roman" w:cs="Times New Roman" w:hint="eastAsia"/>
                <w:kern w:val="0"/>
                <w:sz w:val="24"/>
                <w:szCs w:val="24"/>
              </w:rPr>
              <w:t>专利权人</w:t>
            </w:r>
            <w:r>
              <w:rPr>
                <w:rFonts w:ascii="Times New Roman" w:eastAsia="仿宋" w:hAnsi="Times New Roman" w:cs="Times New Roman" w:hint="eastAsia"/>
                <w:kern w:val="0"/>
                <w:sz w:val="24"/>
                <w:szCs w:val="24"/>
              </w:rPr>
              <w:t>2</w:t>
            </w:r>
          </w:p>
        </w:tc>
        <w:tc>
          <w:tcPr>
            <w:tcW w:w="1510" w:type="dxa"/>
          </w:tcPr>
          <w:p w:rsidR="001B5DF1" w:rsidRDefault="00FC007E">
            <w:pPr>
              <w:pStyle w:val="af5"/>
              <w:wordWrap w:val="0"/>
              <w:spacing w:line="360" w:lineRule="auto"/>
              <w:ind w:firstLineChars="0" w:firstLine="0"/>
              <w:rPr>
                <w:rFonts w:ascii="Times New Roman" w:eastAsia="仿宋" w:hAnsi="Times New Roman" w:cs="Times New Roman"/>
                <w:kern w:val="0"/>
                <w:sz w:val="24"/>
                <w:szCs w:val="24"/>
              </w:rPr>
            </w:pPr>
            <w:r>
              <w:rPr>
                <w:rFonts w:ascii="Times New Roman" w:eastAsia="仿宋" w:hAnsi="Times New Roman" w:cs="Times New Roman"/>
                <w:kern w:val="0"/>
                <w:sz w:val="24"/>
                <w:szCs w:val="24"/>
              </w:rPr>
              <w:t>申请人</w:t>
            </w:r>
            <w:r>
              <w:rPr>
                <w:rFonts w:ascii="Times New Roman" w:eastAsia="仿宋" w:hAnsi="Times New Roman" w:cs="Times New Roman" w:hint="eastAsia"/>
                <w:kern w:val="0"/>
                <w:sz w:val="24"/>
                <w:szCs w:val="24"/>
              </w:rPr>
              <w:t>/</w:t>
            </w:r>
            <w:r>
              <w:rPr>
                <w:rFonts w:ascii="Times New Roman" w:eastAsia="仿宋" w:hAnsi="Times New Roman" w:cs="Times New Roman" w:hint="eastAsia"/>
                <w:kern w:val="0"/>
                <w:sz w:val="24"/>
                <w:szCs w:val="24"/>
              </w:rPr>
              <w:t>专利权人</w:t>
            </w:r>
            <w:r>
              <w:rPr>
                <w:rFonts w:ascii="Times New Roman" w:eastAsia="仿宋" w:hAnsi="Times New Roman" w:cs="Times New Roman" w:hint="eastAsia"/>
                <w:kern w:val="0"/>
                <w:sz w:val="24"/>
                <w:szCs w:val="24"/>
              </w:rPr>
              <w:t>3</w:t>
            </w:r>
          </w:p>
        </w:tc>
        <w:tc>
          <w:tcPr>
            <w:tcW w:w="1509" w:type="dxa"/>
          </w:tcPr>
          <w:p w:rsidR="001B5DF1" w:rsidRDefault="00FC007E">
            <w:pPr>
              <w:pStyle w:val="af5"/>
              <w:wordWrap w:val="0"/>
              <w:spacing w:line="360" w:lineRule="auto"/>
              <w:ind w:firstLineChars="0" w:firstLine="0"/>
              <w:rPr>
                <w:rFonts w:ascii="Times New Roman" w:eastAsia="仿宋" w:hAnsi="Times New Roman" w:cs="Times New Roman"/>
                <w:kern w:val="0"/>
                <w:sz w:val="24"/>
                <w:szCs w:val="24"/>
              </w:rPr>
            </w:pPr>
            <w:r>
              <w:rPr>
                <w:rFonts w:ascii="Times New Roman" w:eastAsia="仿宋" w:hAnsi="Times New Roman" w:cs="Times New Roman"/>
                <w:kern w:val="0"/>
                <w:sz w:val="24"/>
                <w:szCs w:val="24"/>
              </w:rPr>
              <w:t>申请人</w:t>
            </w:r>
            <w:r>
              <w:rPr>
                <w:rFonts w:ascii="Times New Roman" w:eastAsia="仿宋" w:hAnsi="Times New Roman" w:cs="Times New Roman" w:hint="eastAsia"/>
                <w:kern w:val="0"/>
                <w:sz w:val="24"/>
                <w:szCs w:val="24"/>
              </w:rPr>
              <w:t>/</w:t>
            </w:r>
            <w:r>
              <w:rPr>
                <w:rFonts w:ascii="Times New Roman" w:eastAsia="仿宋" w:hAnsi="Times New Roman" w:cs="Times New Roman" w:hint="eastAsia"/>
                <w:kern w:val="0"/>
                <w:sz w:val="24"/>
                <w:szCs w:val="24"/>
              </w:rPr>
              <w:t>专利权人</w:t>
            </w:r>
            <w:r>
              <w:rPr>
                <w:rFonts w:ascii="Times New Roman" w:eastAsia="仿宋" w:hAnsi="Times New Roman" w:cs="Times New Roman" w:hint="eastAsia"/>
                <w:kern w:val="0"/>
                <w:sz w:val="24"/>
                <w:szCs w:val="24"/>
              </w:rPr>
              <w:t>4</w:t>
            </w:r>
          </w:p>
        </w:tc>
        <w:tc>
          <w:tcPr>
            <w:tcW w:w="1511" w:type="dxa"/>
          </w:tcPr>
          <w:p w:rsidR="001B5DF1" w:rsidRDefault="00FC007E">
            <w:pPr>
              <w:pStyle w:val="af5"/>
              <w:wordWrap w:val="0"/>
              <w:spacing w:line="360" w:lineRule="auto"/>
              <w:ind w:firstLineChars="0" w:firstLine="0"/>
              <w:rPr>
                <w:rFonts w:ascii="Times New Roman" w:eastAsia="仿宋" w:hAnsi="Times New Roman" w:cs="Times New Roman"/>
                <w:kern w:val="0"/>
                <w:sz w:val="24"/>
                <w:szCs w:val="24"/>
              </w:rPr>
            </w:pPr>
            <w:r>
              <w:rPr>
                <w:rFonts w:ascii="Times New Roman" w:eastAsia="仿宋" w:hAnsi="Times New Roman" w:cs="Times New Roman"/>
                <w:kern w:val="0"/>
                <w:sz w:val="24"/>
                <w:szCs w:val="24"/>
              </w:rPr>
              <w:t>申请人</w:t>
            </w:r>
            <w:r>
              <w:rPr>
                <w:rFonts w:ascii="Times New Roman" w:eastAsia="仿宋" w:hAnsi="Times New Roman" w:cs="Times New Roman" w:hint="eastAsia"/>
                <w:kern w:val="0"/>
                <w:sz w:val="24"/>
                <w:szCs w:val="24"/>
              </w:rPr>
              <w:t>/</w:t>
            </w:r>
            <w:r>
              <w:rPr>
                <w:rFonts w:ascii="Times New Roman" w:eastAsia="仿宋" w:hAnsi="Times New Roman" w:cs="Times New Roman" w:hint="eastAsia"/>
                <w:kern w:val="0"/>
                <w:sz w:val="24"/>
                <w:szCs w:val="24"/>
              </w:rPr>
              <w:t>专利权人</w:t>
            </w:r>
            <w:r>
              <w:rPr>
                <w:rFonts w:ascii="Times New Roman" w:eastAsia="仿宋" w:hAnsi="Times New Roman" w:cs="Times New Roman" w:hint="eastAsia"/>
                <w:kern w:val="0"/>
                <w:sz w:val="24"/>
                <w:szCs w:val="24"/>
              </w:rPr>
              <w:t>5</w:t>
            </w:r>
          </w:p>
        </w:tc>
      </w:tr>
      <w:tr w:rsidR="001B5DF1">
        <w:trPr>
          <w:jc w:val="center"/>
        </w:trPr>
        <w:tc>
          <w:tcPr>
            <w:tcW w:w="1510" w:type="dxa"/>
          </w:tcPr>
          <w:p w:rsidR="001B5DF1" w:rsidRDefault="00FC007E">
            <w:pPr>
              <w:pStyle w:val="af5"/>
              <w:wordWrap w:val="0"/>
              <w:spacing w:line="360" w:lineRule="auto"/>
              <w:ind w:firstLineChars="0" w:firstLine="0"/>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专利</w:t>
            </w:r>
            <w:r>
              <w:rPr>
                <w:rFonts w:ascii="Times New Roman" w:eastAsia="仿宋" w:hAnsi="Times New Roman" w:cs="Times New Roman"/>
                <w:kern w:val="0"/>
                <w:sz w:val="24"/>
                <w:szCs w:val="24"/>
              </w:rPr>
              <w:t>量</w:t>
            </w:r>
          </w:p>
        </w:tc>
        <w:tc>
          <w:tcPr>
            <w:tcW w:w="1510"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c>
          <w:tcPr>
            <w:tcW w:w="1510"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c>
          <w:tcPr>
            <w:tcW w:w="1510"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c>
          <w:tcPr>
            <w:tcW w:w="1509"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c>
          <w:tcPr>
            <w:tcW w:w="1511"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r>
    </w:tbl>
    <w:p w:rsidR="001B5DF1" w:rsidRDefault="00FC007E">
      <w:pPr>
        <w:pStyle w:val="af5"/>
        <w:wordWrap w:val="0"/>
        <w:spacing w:line="360" w:lineRule="auto"/>
        <w:ind w:firstLine="643"/>
        <w:rPr>
          <w:rFonts w:eastAsia="仿宋"/>
          <w:sz w:val="32"/>
          <w:szCs w:val="32"/>
        </w:rPr>
      </w:pPr>
      <w:r>
        <w:rPr>
          <w:rFonts w:eastAsia="仿宋"/>
          <w:b/>
          <w:bCs/>
          <w:sz w:val="32"/>
          <w:szCs w:val="32"/>
        </w:rPr>
        <w:t>专利技术分支分析</w:t>
      </w:r>
      <w:r>
        <w:rPr>
          <w:rFonts w:eastAsia="仿宋" w:hint="eastAsia"/>
          <w:sz w:val="32"/>
          <w:szCs w:val="32"/>
        </w:rPr>
        <w:t>基础</w:t>
      </w:r>
      <w:r>
        <w:rPr>
          <w:rFonts w:eastAsia="仿宋"/>
          <w:sz w:val="32"/>
          <w:szCs w:val="32"/>
        </w:rPr>
        <w:t>模板如下</w:t>
      </w:r>
      <w:r>
        <w:rPr>
          <w:rFonts w:eastAsia="仿宋" w:hint="eastAsia"/>
          <w:sz w:val="32"/>
          <w:szCs w:val="32"/>
        </w:rPr>
        <w:t>。</w:t>
      </w:r>
    </w:p>
    <w:tbl>
      <w:tblPr>
        <w:tblStyle w:val="af4"/>
        <w:tblW w:w="9060" w:type="dxa"/>
        <w:jc w:val="center"/>
        <w:tblLayout w:type="fixed"/>
        <w:tblLook w:val="04A0"/>
      </w:tblPr>
      <w:tblGrid>
        <w:gridCol w:w="1812"/>
        <w:gridCol w:w="1812"/>
        <w:gridCol w:w="1812"/>
        <w:gridCol w:w="1812"/>
        <w:gridCol w:w="1812"/>
      </w:tblGrid>
      <w:tr w:rsidR="001B5DF1">
        <w:trPr>
          <w:jc w:val="center"/>
        </w:trPr>
        <w:tc>
          <w:tcPr>
            <w:tcW w:w="1812" w:type="dxa"/>
          </w:tcPr>
          <w:p w:rsidR="001B5DF1" w:rsidRDefault="00FC007E">
            <w:pPr>
              <w:pStyle w:val="af5"/>
              <w:wordWrap w:val="0"/>
              <w:spacing w:line="360" w:lineRule="auto"/>
              <w:ind w:firstLineChars="0" w:firstLine="0"/>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技术分支</w:t>
            </w:r>
          </w:p>
        </w:tc>
        <w:tc>
          <w:tcPr>
            <w:tcW w:w="1812" w:type="dxa"/>
          </w:tcPr>
          <w:p w:rsidR="001B5DF1" w:rsidRDefault="00FC007E">
            <w:pPr>
              <w:pStyle w:val="af5"/>
              <w:wordWrap w:val="0"/>
              <w:spacing w:line="360" w:lineRule="auto"/>
              <w:ind w:firstLineChars="0" w:firstLine="0"/>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技术分支</w:t>
            </w:r>
            <w:r>
              <w:rPr>
                <w:rFonts w:ascii="Times New Roman" w:eastAsia="仿宋" w:hAnsi="Times New Roman" w:cs="Times New Roman" w:hint="eastAsia"/>
                <w:kern w:val="0"/>
                <w:sz w:val="24"/>
                <w:szCs w:val="24"/>
              </w:rPr>
              <w:t>1</w:t>
            </w:r>
          </w:p>
        </w:tc>
        <w:tc>
          <w:tcPr>
            <w:tcW w:w="1812" w:type="dxa"/>
          </w:tcPr>
          <w:p w:rsidR="001B5DF1" w:rsidRDefault="00FC007E">
            <w:pPr>
              <w:pStyle w:val="af5"/>
              <w:wordWrap w:val="0"/>
              <w:spacing w:line="360" w:lineRule="auto"/>
              <w:ind w:firstLineChars="0" w:firstLine="0"/>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技术分支</w:t>
            </w:r>
            <w:r>
              <w:rPr>
                <w:rFonts w:ascii="Times New Roman" w:eastAsia="仿宋" w:hAnsi="Times New Roman" w:cs="Times New Roman" w:hint="eastAsia"/>
                <w:kern w:val="0"/>
                <w:sz w:val="24"/>
                <w:szCs w:val="24"/>
              </w:rPr>
              <w:t>2</w:t>
            </w:r>
          </w:p>
        </w:tc>
        <w:tc>
          <w:tcPr>
            <w:tcW w:w="1812" w:type="dxa"/>
          </w:tcPr>
          <w:p w:rsidR="001B5DF1" w:rsidRDefault="00FC007E">
            <w:pPr>
              <w:pStyle w:val="af5"/>
              <w:wordWrap w:val="0"/>
              <w:spacing w:line="360" w:lineRule="auto"/>
              <w:ind w:firstLineChars="0" w:firstLine="0"/>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技术分支</w:t>
            </w:r>
            <w:r>
              <w:rPr>
                <w:rFonts w:ascii="Times New Roman" w:eastAsia="仿宋" w:hAnsi="Times New Roman" w:cs="Times New Roman" w:hint="eastAsia"/>
                <w:kern w:val="0"/>
                <w:sz w:val="24"/>
                <w:szCs w:val="24"/>
              </w:rPr>
              <w:t>3</w:t>
            </w:r>
          </w:p>
        </w:tc>
        <w:tc>
          <w:tcPr>
            <w:tcW w:w="1812" w:type="dxa"/>
          </w:tcPr>
          <w:p w:rsidR="001B5DF1" w:rsidRDefault="00FC007E">
            <w:pPr>
              <w:pStyle w:val="af5"/>
              <w:wordWrap w:val="0"/>
              <w:spacing w:line="360" w:lineRule="auto"/>
              <w:ind w:firstLineChars="0" w:firstLine="0"/>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技术分支</w:t>
            </w:r>
            <w:r>
              <w:rPr>
                <w:rFonts w:ascii="Times New Roman" w:eastAsia="仿宋" w:hAnsi="Times New Roman" w:cs="Times New Roman" w:hint="eastAsia"/>
                <w:kern w:val="0"/>
                <w:sz w:val="24"/>
                <w:szCs w:val="24"/>
              </w:rPr>
              <w:t>4</w:t>
            </w:r>
          </w:p>
        </w:tc>
      </w:tr>
      <w:tr w:rsidR="001B5DF1">
        <w:trPr>
          <w:jc w:val="center"/>
        </w:trPr>
        <w:tc>
          <w:tcPr>
            <w:tcW w:w="1812" w:type="dxa"/>
          </w:tcPr>
          <w:p w:rsidR="001B5DF1" w:rsidRDefault="00FC007E">
            <w:pPr>
              <w:pStyle w:val="af5"/>
              <w:wordWrap w:val="0"/>
              <w:spacing w:line="360" w:lineRule="auto"/>
              <w:ind w:firstLineChars="0" w:firstLine="0"/>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专利</w:t>
            </w:r>
            <w:r>
              <w:rPr>
                <w:rFonts w:ascii="Times New Roman" w:eastAsia="仿宋" w:hAnsi="Times New Roman" w:cs="Times New Roman"/>
                <w:kern w:val="0"/>
                <w:sz w:val="24"/>
                <w:szCs w:val="24"/>
              </w:rPr>
              <w:t>量</w:t>
            </w:r>
          </w:p>
        </w:tc>
        <w:tc>
          <w:tcPr>
            <w:tcW w:w="1812"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c>
          <w:tcPr>
            <w:tcW w:w="1812"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c>
          <w:tcPr>
            <w:tcW w:w="1812"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c>
          <w:tcPr>
            <w:tcW w:w="1812"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r>
    </w:tbl>
    <w:p w:rsidR="001B5DF1" w:rsidRDefault="00FC007E">
      <w:pPr>
        <w:pStyle w:val="af5"/>
        <w:wordWrap w:val="0"/>
        <w:spacing w:line="360" w:lineRule="auto"/>
        <w:ind w:firstLine="643"/>
        <w:rPr>
          <w:rFonts w:eastAsia="仿宋"/>
          <w:sz w:val="32"/>
          <w:szCs w:val="32"/>
        </w:rPr>
      </w:pPr>
      <w:r>
        <w:rPr>
          <w:rFonts w:eastAsia="仿宋" w:hint="eastAsia"/>
          <w:b/>
          <w:bCs/>
          <w:sz w:val="32"/>
          <w:szCs w:val="32"/>
        </w:rPr>
        <w:t>功效分析</w:t>
      </w:r>
      <w:r>
        <w:rPr>
          <w:rFonts w:eastAsia="仿宋" w:hint="eastAsia"/>
          <w:sz w:val="32"/>
          <w:szCs w:val="32"/>
        </w:rPr>
        <w:t>通常由技术分支和功能效果的专利数量进行构建，可用于寻找解决具体技术问题的专利技术，也可以用于寻找技术空白点、技术研发热点和突破点，用于指导研发。分析模板如下。</w:t>
      </w:r>
    </w:p>
    <w:tbl>
      <w:tblPr>
        <w:tblStyle w:val="af4"/>
        <w:tblW w:w="9060" w:type="dxa"/>
        <w:jc w:val="center"/>
        <w:tblLayout w:type="fixed"/>
        <w:tblLook w:val="04A0"/>
      </w:tblPr>
      <w:tblGrid>
        <w:gridCol w:w="1812"/>
        <w:gridCol w:w="1812"/>
        <w:gridCol w:w="1812"/>
        <w:gridCol w:w="1812"/>
        <w:gridCol w:w="1812"/>
      </w:tblGrid>
      <w:tr w:rsidR="001B5DF1">
        <w:trPr>
          <w:jc w:val="center"/>
        </w:trPr>
        <w:tc>
          <w:tcPr>
            <w:tcW w:w="1812" w:type="dxa"/>
            <w:tcBorders>
              <w:tr2bl w:val="single" w:sz="4" w:space="0" w:color="auto"/>
            </w:tcBorders>
          </w:tcPr>
          <w:p w:rsidR="001B5DF1" w:rsidRDefault="00FC007E">
            <w:pPr>
              <w:pStyle w:val="af5"/>
              <w:wordWrap w:val="0"/>
              <w:spacing w:line="360" w:lineRule="auto"/>
              <w:ind w:firstLineChars="0" w:firstLine="0"/>
              <w:rPr>
                <w:rFonts w:ascii="Times New Roman" w:eastAsia="仿宋" w:hAnsi="Times New Roman" w:cs="Times New Roman"/>
                <w:kern w:val="0"/>
                <w:sz w:val="24"/>
                <w:szCs w:val="24"/>
              </w:rPr>
            </w:pPr>
            <w:r>
              <w:rPr>
                <w:rFonts w:ascii="Times New Roman" w:eastAsia="仿宋" w:hAnsi="Times New Roman" w:cs="Times New Roman"/>
                <w:kern w:val="0"/>
                <w:sz w:val="24"/>
                <w:szCs w:val="24"/>
              </w:rPr>
              <w:t>技术手段</w:t>
            </w:r>
          </w:p>
          <w:p w:rsidR="001B5DF1" w:rsidRDefault="00FC007E">
            <w:pPr>
              <w:pStyle w:val="af5"/>
              <w:wordWrap w:val="0"/>
              <w:spacing w:line="360" w:lineRule="auto"/>
              <w:ind w:firstLine="480"/>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技术效果</w:t>
            </w:r>
          </w:p>
        </w:tc>
        <w:tc>
          <w:tcPr>
            <w:tcW w:w="1812" w:type="dxa"/>
            <w:vAlign w:val="center"/>
          </w:tcPr>
          <w:p w:rsidR="001B5DF1" w:rsidRDefault="00FC007E">
            <w:pPr>
              <w:pStyle w:val="af5"/>
              <w:wordWrap w:val="0"/>
              <w:spacing w:line="360" w:lineRule="auto"/>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kern w:val="0"/>
                <w:sz w:val="24"/>
                <w:szCs w:val="24"/>
              </w:rPr>
              <w:t>技术手段</w:t>
            </w:r>
            <w:r>
              <w:rPr>
                <w:rFonts w:ascii="Times New Roman" w:eastAsia="仿宋" w:hAnsi="Times New Roman" w:cs="Times New Roman" w:hint="eastAsia"/>
                <w:kern w:val="0"/>
                <w:sz w:val="24"/>
                <w:szCs w:val="24"/>
              </w:rPr>
              <w:t>1</w:t>
            </w:r>
          </w:p>
        </w:tc>
        <w:tc>
          <w:tcPr>
            <w:tcW w:w="1812" w:type="dxa"/>
            <w:vAlign w:val="center"/>
          </w:tcPr>
          <w:p w:rsidR="001B5DF1" w:rsidRDefault="00FC007E">
            <w:pPr>
              <w:pStyle w:val="af5"/>
              <w:wordWrap w:val="0"/>
              <w:spacing w:line="360" w:lineRule="auto"/>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kern w:val="0"/>
                <w:sz w:val="24"/>
                <w:szCs w:val="24"/>
              </w:rPr>
              <w:t>技术手段</w:t>
            </w:r>
            <w:r>
              <w:rPr>
                <w:rFonts w:ascii="Times New Roman" w:eastAsia="仿宋" w:hAnsi="Times New Roman" w:cs="Times New Roman" w:hint="eastAsia"/>
                <w:kern w:val="0"/>
                <w:sz w:val="24"/>
                <w:szCs w:val="24"/>
              </w:rPr>
              <w:t>2</w:t>
            </w:r>
          </w:p>
        </w:tc>
        <w:tc>
          <w:tcPr>
            <w:tcW w:w="1812" w:type="dxa"/>
            <w:vAlign w:val="center"/>
          </w:tcPr>
          <w:p w:rsidR="001B5DF1" w:rsidRDefault="00FC007E">
            <w:pPr>
              <w:pStyle w:val="af5"/>
              <w:wordWrap w:val="0"/>
              <w:spacing w:line="360" w:lineRule="auto"/>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kern w:val="0"/>
                <w:sz w:val="24"/>
                <w:szCs w:val="24"/>
              </w:rPr>
              <w:t>技术手段</w:t>
            </w:r>
            <w:r>
              <w:rPr>
                <w:rFonts w:ascii="Times New Roman" w:eastAsia="仿宋" w:hAnsi="Times New Roman" w:cs="Times New Roman" w:hint="eastAsia"/>
                <w:kern w:val="0"/>
                <w:sz w:val="24"/>
                <w:szCs w:val="24"/>
              </w:rPr>
              <w:t>3</w:t>
            </w:r>
          </w:p>
        </w:tc>
        <w:tc>
          <w:tcPr>
            <w:tcW w:w="1812" w:type="dxa"/>
            <w:vAlign w:val="center"/>
          </w:tcPr>
          <w:p w:rsidR="001B5DF1" w:rsidRDefault="00FC007E">
            <w:pPr>
              <w:pStyle w:val="af5"/>
              <w:wordWrap w:val="0"/>
              <w:spacing w:line="360" w:lineRule="auto"/>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kern w:val="0"/>
                <w:sz w:val="24"/>
                <w:szCs w:val="24"/>
              </w:rPr>
              <w:t>技术手段</w:t>
            </w:r>
            <w:r>
              <w:rPr>
                <w:rFonts w:ascii="Times New Roman" w:eastAsia="仿宋" w:hAnsi="Times New Roman" w:cs="Times New Roman" w:hint="eastAsia"/>
                <w:kern w:val="0"/>
                <w:sz w:val="24"/>
                <w:szCs w:val="24"/>
              </w:rPr>
              <w:t>4</w:t>
            </w:r>
          </w:p>
        </w:tc>
      </w:tr>
      <w:tr w:rsidR="001B5DF1">
        <w:trPr>
          <w:jc w:val="center"/>
        </w:trPr>
        <w:tc>
          <w:tcPr>
            <w:tcW w:w="1812" w:type="dxa"/>
          </w:tcPr>
          <w:p w:rsidR="001B5DF1" w:rsidRDefault="00FC007E">
            <w:pPr>
              <w:pStyle w:val="af5"/>
              <w:wordWrap w:val="0"/>
              <w:spacing w:line="360" w:lineRule="auto"/>
              <w:ind w:firstLineChars="0" w:firstLine="0"/>
              <w:rPr>
                <w:rFonts w:ascii="Times New Roman" w:eastAsia="仿宋" w:hAnsi="Times New Roman" w:cs="Times New Roman"/>
                <w:kern w:val="0"/>
                <w:sz w:val="24"/>
                <w:szCs w:val="24"/>
              </w:rPr>
            </w:pPr>
            <w:r>
              <w:rPr>
                <w:rFonts w:ascii="Times New Roman" w:eastAsia="仿宋" w:hAnsi="Times New Roman" w:cs="Times New Roman"/>
                <w:kern w:val="0"/>
                <w:sz w:val="24"/>
                <w:szCs w:val="24"/>
              </w:rPr>
              <w:t>技术效果</w:t>
            </w:r>
            <w:r>
              <w:rPr>
                <w:rFonts w:ascii="Times New Roman" w:eastAsia="仿宋" w:hAnsi="Times New Roman" w:cs="Times New Roman" w:hint="eastAsia"/>
                <w:kern w:val="0"/>
                <w:sz w:val="24"/>
                <w:szCs w:val="24"/>
              </w:rPr>
              <w:t>1</w:t>
            </w:r>
          </w:p>
        </w:tc>
        <w:tc>
          <w:tcPr>
            <w:tcW w:w="1812"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c>
          <w:tcPr>
            <w:tcW w:w="1812"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c>
          <w:tcPr>
            <w:tcW w:w="1812"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c>
          <w:tcPr>
            <w:tcW w:w="1812"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r>
      <w:tr w:rsidR="001B5DF1">
        <w:trPr>
          <w:jc w:val="center"/>
        </w:trPr>
        <w:tc>
          <w:tcPr>
            <w:tcW w:w="1812" w:type="dxa"/>
          </w:tcPr>
          <w:p w:rsidR="001B5DF1" w:rsidRDefault="00FC007E">
            <w:pPr>
              <w:pStyle w:val="af5"/>
              <w:wordWrap w:val="0"/>
              <w:spacing w:line="360" w:lineRule="auto"/>
              <w:ind w:firstLineChars="0" w:firstLine="0"/>
              <w:rPr>
                <w:rFonts w:ascii="Times New Roman" w:eastAsia="仿宋" w:hAnsi="Times New Roman" w:cs="Times New Roman"/>
                <w:kern w:val="0"/>
                <w:sz w:val="24"/>
                <w:szCs w:val="24"/>
              </w:rPr>
            </w:pPr>
            <w:r>
              <w:rPr>
                <w:rFonts w:ascii="Times New Roman" w:eastAsia="仿宋" w:hAnsi="Times New Roman" w:cs="Times New Roman"/>
                <w:kern w:val="0"/>
                <w:sz w:val="24"/>
                <w:szCs w:val="24"/>
              </w:rPr>
              <w:t>技术</w:t>
            </w:r>
            <w:r>
              <w:rPr>
                <w:rFonts w:ascii="Times New Roman" w:eastAsia="仿宋" w:hAnsi="Times New Roman" w:cs="Times New Roman" w:hint="eastAsia"/>
                <w:kern w:val="0"/>
                <w:sz w:val="24"/>
                <w:szCs w:val="24"/>
              </w:rPr>
              <w:t>效果</w:t>
            </w:r>
            <w:r>
              <w:rPr>
                <w:rFonts w:ascii="Times New Roman" w:eastAsia="仿宋" w:hAnsi="Times New Roman" w:cs="Times New Roman" w:hint="eastAsia"/>
                <w:kern w:val="0"/>
                <w:sz w:val="24"/>
                <w:szCs w:val="24"/>
              </w:rPr>
              <w:t>2</w:t>
            </w:r>
          </w:p>
        </w:tc>
        <w:tc>
          <w:tcPr>
            <w:tcW w:w="1812"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c>
          <w:tcPr>
            <w:tcW w:w="1812"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c>
          <w:tcPr>
            <w:tcW w:w="1812"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c>
          <w:tcPr>
            <w:tcW w:w="1812"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r>
      <w:tr w:rsidR="001B5DF1">
        <w:trPr>
          <w:jc w:val="center"/>
        </w:trPr>
        <w:tc>
          <w:tcPr>
            <w:tcW w:w="1812" w:type="dxa"/>
          </w:tcPr>
          <w:p w:rsidR="001B5DF1" w:rsidRDefault="00FC007E">
            <w:pPr>
              <w:pStyle w:val="af5"/>
              <w:wordWrap w:val="0"/>
              <w:spacing w:line="360" w:lineRule="auto"/>
              <w:ind w:firstLineChars="0" w:firstLine="0"/>
              <w:rPr>
                <w:rFonts w:ascii="Times New Roman" w:eastAsia="仿宋" w:hAnsi="Times New Roman" w:cs="Times New Roman"/>
                <w:kern w:val="0"/>
                <w:sz w:val="24"/>
                <w:szCs w:val="24"/>
              </w:rPr>
            </w:pPr>
            <w:r>
              <w:rPr>
                <w:rFonts w:ascii="Times New Roman" w:eastAsia="仿宋" w:hAnsi="Times New Roman" w:cs="Times New Roman"/>
                <w:kern w:val="0"/>
                <w:sz w:val="24"/>
                <w:szCs w:val="24"/>
              </w:rPr>
              <w:t>技术效果</w:t>
            </w:r>
            <w:r>
              <w:rPr>
                <w:rFonts w:ascii="Times New Roman" w:eastAsia="仿宋" w:hAnsi="Times New Roman" w:cs="Times New Roman" w:hint="eastAsia"/>
                <w:kern w:val="0"/>
                <w:sz w:val="24"/>
                <w:szCs w:val="24"/>
              </w:rPr>
              <w:t>3</w:t>
            </w:r>
          </w:p>
        </w:tc>
        <w:tc>
          <w:tcPr>
            <w:tcW w:w="1812"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c>
          <w:tcPr>
            <w:tcW w:w="1812"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c>
          <w:tcPr>
            <w:tcW w:w="1812"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c>
          <w:tcPr>
            <w:tcW w:w="1812"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r>
      <w:tr w:rsidR="001B5DF1">
        <w:trPr>
          <w:jc w:val="center"/>
        </w:trPr>
        <w:tc>
          <w:tcPr>
            <w:tcW w:w="1812" w:type="dxa"/>
          </w:tcPr>
          <w:p w:rsidR="001B5DF1" w:rsidRDefault="00FC007E">
            <w:pPr>
              <w:pStyle w:val="af5"/>
              <w:wordWrap w:val="0"/>
              <w:spacing w:line="360" w:lineRule="auto"/>
              <w:ind w:firstLineChars="0" w:firstLine="0"/>
              <w:rPr>
                <w:rFonts w:ascii="Times New Roman" w:eastAsia="仿宋" w:hAnsi="Times New Roman" w:cs="Times New Roman"/>
                <w:kern w:val="0"/>
                <w:sz w:val="24"/>
                <w:szCs w:val="24"/>
              </w:rPr>
            </w:pPr>
            <w:r>
              <w:rPr>
                <w:rFonts w:ascii="Times New Roman" w:eastAsia="仿宋" w:hAnsi="Times New Roman" w:cs="Times New Roman"/>
                <w:kern w:val="0"/>
                <w:sz w:val="24"/>
                <w:szCs w:val="24"/>
              </w:rPr>
              <w:t>技术效果</w:t>
            </w:r>
            <w:r>
              <w:rPr>
                <w:rFonts w:ascii="Times New Roman" w:eastAsia="仿宋" w:hAnsi="Times New Roman" w:cs="Times New Roman" w:hint="eastAsia"/>
                <w:kern w:val="0"/>
                <w:sz w:val="24"/>
                <w:szCs w:val="24"/>
              </w:rPr>
              <w:t>4</w:t>
            </w:r>
          </w:p>
        </w:tc>
        <w:tc>
          <w:tcPr>
            <w:tcW w:w="1812"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c>
          <w:tcPr>
            <w:tcW w:w="1812"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c>
          <w:tcPr>
            <w:tcW w:w="1812"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c>
          <w:tcPr>
            <w:tcW w:w="1812"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r>
    </w:tbl>
    <w:p w:rsidR="001B5DF1" w:rsidRDefault="00FC007E">
      <w:pPr>
        <w:pStyle w:val="af5"/>
        <w:wordWrap w:val="0"/>
        <w:spacing w:line="360" w:lineRule="auto"/>
        <w:ind w:firstLine="643"/>
        <w:rPr>
          <w:rFonts w:eastAsia="仿宋"/>
          <w:sz w:val="32"/>
          <w:szCs w:val="32"/>
        </w:rPr>
      </w:pPr>
      <w:r>
        <w:rPr>
          <w:rFonts w:eastAsia="仿宋" w:hint="eastAsia"/>
          <w:b/>
          <w:bCs/>
          <w:sz w:val="32"/>
          <w:szCs w:val="32"/>
        </w:rPr>
        <w:t>专利技术路线分析</w:t>
      </w:r>
      <w:r>
        <w:rPr>
          <w:rFonts w:eastAsia="仿宋" w:hint="eastAsia"/>
          <w:sz w:val="32"/>
          <w:szCs w:val="32"/>
        </w:rPr>
        <w:t>是主要基于专利文献信息分析描绘某技术领域的主要技术发展路径和关键技术节点。对于国家层面、行业层面、企业和研究机构层面来说，对于一个技术领域的主流专利技术发展状况来说具有很好的认知功能；技术路线分析能够从技术链的完整视野提供较为全面的决策信息，具有不可替代的决策功能；技术路线图可以清晰直观地展现技术发展路径和关键技术节点，具备良好的沟通功能。</w:t>
      </w:r>
    </w:p>
    <w:p w:rsidR="001B5DF1" w:rsidRDefault="00FC007E">
      <w:pPr>
        <w:pStyle w:val="af5"/>
        <w:wordWrap w:val="0"/>
        <w:spacing w:line="360" w:lineRule="auto"/>
        <w:ind w:firstLine="640"/>
        <w:rPr>
          <w:rFonts w:eastAsia="仿宋"/>
          <w:sz w:val="32"/>
          <w:szCs w:val="32"/>
        </w:rPr>
      </w:pPr>
      <w:r>
        <w:rPr>
          <w:rFonts w:eastAsia="仿宋" w:hint="eastAsia"/>
          <w:sz w:val="32"/>
          <w:szCs w:val="32"/>
        </w:rPr>
        <w:t>技术路线分析以技术发展需求为主线，专利引证关系、主要申请人</w:t>
      </w:r>
      <w:r>
        <w:rPr>
          <w:rFonts w:eastAsia="仿宋" w:hint="eastAsia"/>
          <w:sz w:val="32"/>
          <w:szCs w:val="32"/>
        </w:rPr>
        <w:t>/</w:t>
      </w:r>
      <w:r>
        <w:rPr>
          <w:rFonts w:eastAsia="仿宋" w:hint="eastAsia"/>
          <w:sz w:val="32"/>
          <w:szCs w:val="32"/>
        </w:rPr>
        <w:t>发明人为分线，通过非专利文献信息、行业专家、专利被引频次等途径筛选代表关键技术节点的重要专利进行分析，可以帮助企业理清技术的发展主流、获取更多的竞争情报。基础分析模板如下。</w:t>
      </w:r>
    </w:p>
    <w:p w:rsidR="001B5DF1" w:rsidRDefault="00FC007E">
      <w:pPr>
        <w:wordWrap w:val="0"/>
        <w:spacing w:line="360" w:lineRule="auto"/>
        <w:jc w:val="center"/>
        <w:rPr>
          <w:rFonts w:eastAsia="仿宋"/>
          <w:sz w:val="32"/>
          <w:szCs w:val="32"/>
        </w:rPr>
      </w:pPr>
      <w:r>
        <w:rPr>
          <w:noProof/>
        </w:rPr>
        <w:drawing>
          <wp:inline distT="0" distB="0" distL="0" distR="0">
            <wp:extent cx="5295900" cy="1369060"/>
            <wp:effectExtent l="0" t="0" r="0" b="2540"/>
            <wp:docPr id="409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 name="图片 8"/>
                    <pic:cNvPicPr>
                      <a:picLocks noChangeAspect="1"/>
                    </pic:cNvPicPr>
                  </pic:nvPicPr>
                  <pic:blipFill>
                    <a:blip r:embed="rId87" cstate="print"/>
                    <a:stretch>
                      <a:fillRect/>
                    </a:stretch>
                  </pic:blipFill>
                  <pic:spPr>
                    <a:xfrm>
                      <a:off x="0" y="0"/>
                      <a:ext cx="5294193" cy="1369044"/>
                    </a:xfrm>
                    <a:prstGeom prst="rect">
                      <a:avLst/>
                    </a:prstGeom>
                  </pic:spPr>
                </pic:pic>
              </a:graphicData>
            </a:graphic>
          </wp:inline>
        </w:drawing>
      </w:r>
    </w:p>
    <w:p w:rsidR="001B5DF1" w:rsidRDefault="00FC007E">
      <w:pPr>
        <w:pStyle w:val="af5"/>
        <w:wordWrap w:val="0"/>
        <w:spacing w:line="360" w:lineRule="auto"/>
        <w:ind w:firstLine="643"/>
        <w:rPr>
          <w:rFonts w:eastAsia="仿宋"/>
          <w:sz w:val="32"/>
          <w:szCs w:val="32"/>
        </w:rPr>
      </w:pPr>
      <w:r>
        <w:rPr>
          <w:rFonts w:eastAsia="仿宋" w:hint="eastAsia"/>
          <w:b/>
          <w:bCs/>
          <w:sz w:val="32"/>
          <w:szCs w:val="32"/>
        </w:rPr>
        <w:t>重点专利分析</w:t>
      </w:r>
      <w:r>
        <w:rPr>
          <w:rFonts w:eastAsia="仿宋" w:hint="eastAsia"/>
          <w:sz w:val="32"/>
          <w:szCs w:val="32"/>
        </w:rPr>
        <w:t>，通过对特定领域专利，可利用专利自身特定指标或与外部事件相关指标筛选出技术突破或重大改进的关键专利，或为行业内重点关注、涉及技术标准以及诉讼的专利，对其技术特征、技术方案进行解读，了解专利的技术特点。基础分析模板如下。</w:t>
      </w:r>
    </w:p>
    <w:tbl>
      <w:tblPr>
        <w:tblStyle w:val="af4"/>
        <w:tblW w:w="9060" w:type="dxa"/>
        <w:jc w:val="center"/>
        <w:tblLayout w:type="fixed"/>
        <w:tblLook w:val="04A0"/>
      </w:tblPr>
      <w:tblGrid>
        <w:gridCol w:w="2660"/>
        <w:gridCol w:w="6400"/>
      </w:tblGrid>
      <w:tr w:rsidR="001B5DF1">
        <w:trPr>
          <w:jc w:val="center"/>
        </w:trPr>
        <w:tc>
          <w:tcPr>
            <w:tcW w:w="2660" w:type="dxa"/>
          </w:tcPr>
          <w:p w:rsidR="001B5DF1" w:rsidRDefault="00FC007E">
            <w:pPr>
              <w:pStyle w:val="af5"/>
              <w:wordWrap w:val="0"/>
              <w:spacing w:line="360" w:lineRule="auto"/>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申请号</w:t>
            </w:r>
          </w:p>
        </w:tc>
        <w:tc>
          <w:tcPr>
            <w:tcW w:w="6400"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r>
      <w:tr w:rsidR="001B5DF1">
        <w:trPr>
          <w:jc w:val="center"/>
        </w:trPr>
        <w:tc>
          <w:tcPr>
            <w:tcW w:w="2660" w:type="dxa"/>
          </w:tcPr>
          <w:p w:rsidR="001B5DF1" w:rsidRDefault="00FC007E">
            <w:pPr>
              <w:pStyle w:val="af5"/>
              <w:wordWrap w:val="0"/>
              <w:spacing w:line="360" w:lineRule="auto"/>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专利名称</w:t>
            </w:r>
          </w:p>
        </w:tc>
        <w:tc>
          <w:tcPr>
            <w:tcW w:w="6400"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r>
      <w:tr w:rsidR="001B5DF1">
        <w:trPr>
          <w:jc w:val="center"/>
        </w:trPr>
        <w:tc>
          <w:tcPr>
            <w:tcW w:w="2660" w:type="dxa"/>
          </w:tcPr>
          <w:p w:rsidR="001B5DF1" w:rsidRDefault="00FC007E">
            <w:pPr>
              <w:pStyle w:val="af5"/>
              <w:wordWrap w:val="0"/>
              <w:spacing w:line="360" w:lineRule="auto"/>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申请（专利权）人</w:t>
            </w:r>
          </w:p>
        </w:tc>
        <w:tc>
          <w:tcPr>
            <w:tcW w:w="6400"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r>
      <w:tr w:rsidR="001B5DF1">
        <w:trPr>
          <w:jc w:val="center"/>
        </w:trPr>
        <w:tc>
          <w:tcPr>
            <w:tcW w:w="2660" w:type="dxa"/>
          </w:tcPr>
          <w:p w:rsidR="001B5DF1" w:rsidRDefault="00FC007E">
            <w:pPr>
              <w:pStyle w:val="af5"/>
              <w:wordWrap w:val="0"/>
              <w:spacing w:line="360" w:lineRule="auto"/>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法律状态</w:t>
            </w:r>
          </w:p>
        </w:tc>
        <w:tc>
          <w:tcPr>
            <w:tcW w:w="6400"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r>
      <w:tr w:rsidR="001B5DF1">
        <w:trPr>
          <w:jc w:val="center"/>
        </w:trPr>
        <w:tc>
          <w:tcPr>
            <w:tcW w:w="2660" w:type="dxa"/>
          </w:tcPr>
          <w:p w:rsidR="001B5DF1" w:rsidRDefault="00FC007E">
            <w:pPr>
              <w:pStyle w:val="af5"/>
              <w:wordWrap w:val="0"/>
              <w:spacing w:line="360" w:lineRule="auto"/>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技术领域</w:t>
            </w:r>
          </w:p>
        </w:tc>
        <w:tc>
          <w:tcPr>
            <w:tcW w:w="6400"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r>
      <w:tr w:rsidR="001B5DF1">
        <w:trPr>
          <w:jc w:val="center"/>
        </w:trPr>
        <w:tc>
          <w:tcPr>
            <w:tcW w:w="2660" w:type="dxa"/>
          </w:tcPr>
          <w:p w:rsidR="001B5DF1" w:rsidRDefault="00FC007E">
            <w:pPr>
              <w:pStyle w:val="af5"/>
              <w:wordWrap w:val="0"/>
              <w:spacing w:line="360" w:lineRule="auto"/>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技术问题</w:t>
            </w:r>
          </w:p>
        </w:tc>
        <w:tc>
          <w:tcPr>
            <w:tcW w:w="6400"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r>
      <w:tr w:rsidR="001B5DF1">
        <w:trPr>
          <w:jc w:val="center"/>
        </w:trPr>
        <w:tc>
          <w:tcPr>
            <w:tcW w:w="2660" w:type="dxa"/>
          </w:tcPr>
          <w:p w:rsidR="001B5DF1" w:rsidRDefault="00FC007E">
            <w:pPr>
              <w:pStyle w:val="af5"/>
              <w:wordWrap w:val="0"/>
              <w:spacing w:line="360" w:lineRule="auto"/>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技术方案</w:t>
            </w:r>
          </w:p>
        </w:tc>
        <w:tc>
          <w:tcPr>
            <w:tcW w:w="6400"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r>
      <w:tr w:rsidR="001B5DF1">
        <w:trPr>
          <w:jc w:val="center"/>
        </w:trPr>
        <w:tc>
          <w:tcPr>
            <w:tcW w:w="2660" w:type="dxa"/>
          </w:tcPr>
          <w:p w:rsidR="001B5DF1" w:rsidRDefault="00FC007E">
            <w:pPr>
              <w:pStyle w:val="af5"/>
              <w:wordWrap w:val="0"/>
              <w:spacing w:line="360" w:lineRule="auto"/>
              <w:ind w:firstLineChars="0" w:firstLine="0"/>
              <w:jc w:val="center"/>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技术效果</w:t>
            </w:r>
          </w:p>
        </w:tc>
        <w:tc>
          <w:tcPr>
            <w:tcW w:w="6400" w:type="dxa"/>
          </w:tcPr>
          <w:p w:rsidR="001B5DF1" w:rsidRDefault="001B5DF1">
            <w:pPr>
              <w:pStyle w:val="af5"/>
              <w:wordWrap w:val="0"/>
              <w:spacing w:line="360" w:lineRule="auto"/>
              <w:ind w:firstLineChars="0" w:firstLine="0"/>
              <w:rPr>
                <w:rFonts w:ascii="Times New Roman" w:eastAsia="仿宋" w:hAnsi="Times New Roman" w:cs="Times New Roman"/>
                <w:kern w:val="0"/>
                <w:sz w:val="24"/>
                <w:szCs w:val="24"/>
              </w:rPr>
            </w:pPr>
          </w:p>
        </w:tc>
      </w:tr>
    </w:tbl>
    <w:p w:rsidR="001B5DF1" w:rsidRDefault="00FC007E">
      <w:pPr>
        <w:pStyle w:val="af5"/>
        <w:wordWrap w:val="0"/>
        <w:spacing w:line="360" w:lineRule="auto"/>
        <w:ind w:firstLine="643"/>
        <w:rPr>
          <w:rFonts w:eastAsia="仿宋"/>
          <w:sz w:val="32"/>
          <w:szCs w:val="32"/>
        </w:rPr>
      </w:pPr>
      <w:r>
        <w:rPr>
          <w:rFonts w:eastAsia="仿宋" w:hint="eastAsia"/>
          <w:b/>
          <w:sz w:val="32"/>
          <w:szCs w:val="32"/>
        </w:rPr>
        <w:t>侵权风险分析</w:t>
      </w:r>
      <w:r>
        <w:rPr>
          <w:rFonts w:eastAsia="仿宋" w:hint="eastAsia"/>
          <w:sz w:val="32"/>
          <w:szCs w:val="32"/>
        </w:rPr>
        <w:t>，需围绕企业重点发展的产品，分析当前面临的专利壁垒情况，评估专利侵权风险程度。技术特征比对模板如下。</w:t>
      </w:r>
    </w:p>
    <w:tbl>
      <w:tblPr>
        <w:tblStyle w:val="af4"/>
        <w:tblW w:w="9060" w:type="dxa"/>
        <w:tblLayout w:type="fixed"/>
        <w:tblLook w:val="04A0"/>
      </w:tblPr>
      <w:tblGrid>
        <w:gridCol w:w="2265"/>
        <w:gridCol w:w="2265"/>
        <w:gridCol w:w="2265"/>
        <w:gridCol w:w="2265"/>
      </w:tblGrid>
      <w:tr w:rsidR="001B5DF1">
        <w:tc>
          <w:tcPr>
            <w:tcW w:w="2265" w:type="dxa"/>
          </w:tcPr>
          <w:p w:rsidR="001B5DF1" w:rsidRDefault="001B5DF1">
            <w:pPr>
              <w:wordWrap w:val="0"/>
              <w:spacing w:line="360" w:lineRule="auto"/>
              <w:rPr>
                <w:rFonts w:ascii="Times New Roman" w:eastAsia="仿宋" w:hAnsi="Times New Roman" w:cs="Times New Roman"/>
                <w:kern w:val="0"/>
                <w:sz w:val="20"/>
                <w:szCs w:val="21"/>
              </w:rPr>
            </w:pPr>
          </w:p>
        </w:tc>
        <w:tc>
          <w:tcPr>
            <w:tcW w:w="2265" w:type="dxa"/>
          </w:tcPr>
          <w:p w:rsidR="001B5DF1" w:rsidRDefault="00FC007E">
            <w:pPr>
              <w:wordWrap w:val="0"/>
              <w:spacing w:line="360" w:lineRule="auto"/>
              <w:rPr>
                <w:rFonts w:ascii="Times New Roman" w:eastAsia="仿宋" w:hAnsi="Times New Roman" w:cs="Times New Roman"/>
                <w:kern w:val="0"/>
                <w:sz w:val="20"/>
                <w:szCs w:val="21"/>
              </w:rPr>
            </w:pPr>
            <w:r>
              <w:rPr>
                <w:rFonts w:ascii="Times New Roman" w:eastAsia="仿宋" w:hAnsi="Times New Roman" w:cs="Times New Roman"/>
                <w:kern w:val="0"/>
                <w:sz w:val="20"/>
                <w:szCs w:val="21"/>
              </w:rPr>
              <w:t>侵权比对专利</w:t>
            </w:r>
          </w:p>
        </w:tc>
        <w:tc>
          <w:tcPr>
            <w:tcW w:w="2265" w:type="dxa"/>
          </w:tcPr>
          <w:p w:rsidR="001B5DF1" w:rsidRDefault="00FC007E">
            <w:pPr>
              <w:wordWrap w:val="0"/>
              <w:spacing w:line="360" w:lineRule="auto"/>
              <w:rPr>
                <w:rFonts w:ascii="Times New Roman" w:eastAsia="仿宋" w:hAnsi="Times New Roman" w:cs="Times New Roman"/>
                <w:kern w:val="0"/>
                <w:sz w:val="20"/>
                <w:szCs w:val="21"/>
              </w:rPr>
            </w:pPr>
            <w:r>
              <w:rPr>
                <w:rFonts w:ascii="Times New Roman" w:eastAsia="仿宋" w:hAnsi="Times New Roman" w:cs="Times New Roman"/>
                <w:kern w:val="0"/>
                <w:sz w:val="20"/>
                <w:szCs w:val="21"/>
              </w:rPr>
              <w:t>侵权比对方案</w:t>
            </w:r>
          </w:p>
        </w:tc>
        <w:tc>
          <w:tcPr>
            <w:tcW w:w="2265" w:type="dxa"/>
          </w:tcPr>
          <w:p w:rsidR="001B5DF1" w:rsidRDefault="00FC007E">
            <w:pPr>
              <w:wordWrap w:val="0"/>
              <w:spacing w:line="360" w:lineRule="auto"/>
              <w:rPr>
                <w:rFonts w:ascii="Times New Roman" w:eastAsia="仿宋" w:hAnsi="Times New Roman" w:cs="Times New Roman"/>
                <w:kern w:val="0"/>
                <w:sz w:val="20"/>
                <w:szCs w:val="21"/>
              </w:rPr>
            </w:pPr>
            <w:r>
              <w:rPr>
                <w:rFonts w:ascii="Times New Roman" w:eastAsia="仿宋" w:hAnsi="Times New Roman" w:cs="Times New Roman"/>
                <w:kern w:val="0"/>
                <w:sz w:val="20"/>
                <w:szCs w:val="21"/>
              </w:rPr>
              <w:t>比对结果</w:t>
            </w:r>
          </w:p>
        </w:tc>
      </w:tr>
      <w:tr w:rsidR="001B5DF1">
        <w:tc>
          <w:tcPr>
            <w:tcW w:w="2265" w:type="dxa"/>
            <w:vMerge w:val="restart"/>
          </w:tcPr>
          <w:p w:rsidR="001B5DF1" w:rsidRDefault="00FC007E">
            <w:pPr>
              <w:wordWrap w:val="0"/>
              <w:spacing w:line="360" w:lineRule="auto"/>
              <w:rPr>
                <w:rFonts w:ascii="Times New Roman" w:eastAsia="仿宋" w:hAnsi="Times New Roman" w:cs="Times New Roman"/>
                <w:kern w:val="0"/>
                <w:sz w:val="20"/>
                <w:szCs w:val="21"/>
              </w:rPr>
            </w:pPr>
            <w:r>
              <w:rPr>
                <w:rFonts w:ascii="Times New Roman" w:eastAsia="仿宋" w:hAnsi="Times New Roman" w:cs="Times New Roman"/>
                <w:kern w:val="0"/>
                <w:sz w:val="20"/>
                <w:szCs w:val="21"/>
              </w:rPr>
              <w:t>权利要求</w:t>
            </w:r>
            <w:r>
              <w:rPr>
                <w:rFonts w:ascii="Times New Roman" w:eastAsia="仿宋" w:hAnsi="Times New Roman" w:cs="Times New Roman" w:hint="eastAsia"/>
                <w:kern w:val="0"/>
                <w:sz w:val="20"/>
                <w:szCs w:val="21"/>
              </w:rPr>
              <w:t>1</w:t>
            </w:r>
          </w:p>
        </w:tc>
        <w:tc>
          <w:tcPr>
            <w:tcW w:w="2265" w:type="dxa"/>
          </w:tcPr>
          <w:p w:rsidR="001B5DF1" w:rsidRDefault="00FC007E">
            <w:pPr>
              <w:wordWrap w:val="0"/>
              <w:spacing w:line="360" w:lineRule="auto"/>
              <w:rPr>
                <w:rFonts w:ascii="Times New Roman" w:eastAsia="仿宋" w:hAnsi="Times New Roman" w:cs="Times New Roman"/>
                <w:kern w:val="0"/>
                <w:sz w:val="20"/>
                <w:szCs w:val="21"/>
              </w:rPr>
            </w:pPr>
            <w:r>
              <w:rPr>
                <w:rFonts w:ascii="Times New Roman" w:eastAsia="仿宋" w:hAnsi="Times New Roman" w:cs="Times New Roman"/>
                <w:kern w:val="0"/>
                <w:sz w:val="20"/>
                <w:szCs w:val="21"/>
              </w:rPr>
              <w:t>技术特征</w:t>
            </w:r>
            <w:r>
              <w:rPr>
                <w:rFonts w:ascii="Times New Roman" w:eastAsia="仿宋" w:hAnsi="Times New Roman" w:cs="Times New Roman" w:hint="eastAsia"/>
                <w:kern w:val="0"/>
                <w:sz w:val="20"/>
                <w:szCs w:val="21"/>
              </w:rPr>
              <w:t>1</w:t>
            </w:r>
          </w:p>
        </w:tc>
        <w:tc>
          <w:tcPr>
            <w:tcW w:w="2265" w:type="dxa"/>
          </w:tcPr>
          <w:p w:rsidR="001B5DF1" w:rsidRDefault="00FC007E">
            <w:pPr>
              <w:wordWrap w:val="0"/>
              <w:spacing w:line="360" w:lineRule="auto"/>
              <w:rPr>
                <w:rFonts w:ascii="Times New Roman" w:eastAsia="仿宋" w:hAnsi="Times New Roman" w:cs="Times New Roman"/>
                <w:kern w:val="0"/>
                <w:sz w:val="20"/>
                <w:szCs w:val="21"/>
              </w:rPr>
            </w:pPr>
            <w:r>
              <w:rPr>
                <w:rFonts w:ascii="Times New Roman" w:eastAsia="仿宋" w:hAnsi="Times New Roman" w:cs="Times New Roman"/>
                <w:kern w:val="0"/>
                <w:sz w:val="20"/>
                <w:szCs w:val="21"/>
              </w:rPr>
              <w:t>技术特征</w:t>
            </w:r>
            <w:r>
              <w:rPr>
                <w:rFonts w:ascii="Times New Roman" w:eastAsia="仿宋" w:hAnsi="Times New Roman" w:cs="Times New Roman" w:hint="eastAsia"/>
                <w:kern w:val="0"/>
                <w:sz w:val="20"/>
                <w:szCs w:val="21"/>
              </w:rPr>
              <w:t>1</w:t>
            </w:r>
          </w:p>
        </w:tc>
        <w:tc>
          <w:tcPr>
            <w:tcW w:w="2265" w:type="dxa"/>
          </w:tcPr>
          <w:p w:rsidR="001B5DF1" w:rsidRDefault="00FC007E">
            <w:pPr>
              <w:wordWrap w:val="0"/>
              <w:spacing w:line="360" w:lineRule="auto"/>
              <w:rPr>
                <w:rFonts w:ascii="Times New Roman" w:eastAsia="仿宋" w:hAnsi="Times New Roman" w:cs="Times New Roman"/>
                <w:kern w:val="0"/>
                <w:sz w:val="20"/>
                <w:szCs w:val="21"/>
              </w:rPr>
            </w:pPr>
            <w:r>
              <w:rPr>
                <w:rFonts w:ascii="Times New Roman" w:eastAsia="仿宋" w:hAnsi="Times New Roman" w:cs="Times New Roman"/>
                <w:kern w:val="0"/>
                <w:sz w:val="20"/>
                <w:szCs w:val="21"/>
              </w:rPr>
              <w:t>相同</w:t>
            </w:r>
            <w:r>
              <w:rPr>
                <w:rFonts w:ascii="Times New Roman" w:eastAsia="仿宋" w:hAnsi="Times New Roman" w:cs="Times New Roman" w:hint="eastAsia"/>
                <w:kern w:val="0"/>
                <w:sz w:val="20"/>
                <w:szCs w:val="21"/>
              </w:rPr>
              <w:t>/</w:t>
            </w:r>
            <w:r>
              <w:rPr>
                <w:rFonts w:ascii="Times New Roman" w:eastAsia="仿宋" w:hAnsi="Times New Roman" w:cs="Times New Roman" w:hint="eastAsia"/>
                <w:kern w:val="0"/>
                <w:sz w:val="20"/>
                <w:szCs w:val="21"/>
              </w:rPr>
              <w:t>等同</w:t>
            </w:r>
            <w:r>
              <w:rPr>
                <w:rFonts w:ascii="Times New Roman" w:eastAsia="仿宋" w:hAnsi="Times New Roman" w:cs="Times New Roman" w:hint="eastAsia"/>
                <w:kern w:val="0"/>
                <w:sz w:val="20"/>
                <w:szCs w:val="21"/>
              </w:rPr>
              <w:t>/</w:t>
            </w:r>
            <w:r>
              <w:rPr>
                <w:rFonts w:ascii="Times New Roman" w:eastAsia="仿宋" w:hAnsi="Times New Roman" w:cs="Times New Roman" w:hint="eastAsia"/>
                <w:kern w:val="0"/>
                <w:sz w:val="20"/>
                <w:szCs w:val="21"/>
              </w:rPr>
              <w:t>不同</w:t>
            </w:r>
          </w:p>
        </w:tc>
      </w:tr>
      <w:tr w:rsidR="001B5DF1">
        <w:tc>
          <w:tcPr>
            <w:tcW w:w="2265" w:type="dxa"/>
            <w:vMerge/>
          </w:tcPr>
          <w:p w:rsidR="001B5DF1" w:rsidRDefault="001B5DF1">
            <w:pPr>
              <w:wordWrap w:val="0"/>
              <w:spacing w:line="360" w:lineRule="auto"/>
              <w:rPr>
                <w:rFonts w:ascii="Times New Roman" w:eastAsia="仿宋" w:hAnsi="Times New Roman" w:cs="Times New Roman"/>
                <w:kern w:val="0"/>
                <w:sz w:val="20"/>
                <w:szCs w:val="21"/>
              </w:rPr>
            </w:pPr>
          </w:p>
        </w:tc>
        <w:tc>
          <w:tcPr>
            <w:tcW w:w="2265" w:type="dxa"/>
          </w:tcPr>
          <w:p w:rsidR="001B5DF1" w:rsidRDefault="00FC007E">
            <w:pPr>
              <w:wordWrap w:val="0"/>
              <w:spacing w:line="360" w:lineRule="auto"/>
              <w:rPr>
                <w:rFonts w:ascii="Times New Roman" w:eastAsia="仿宋" w:hAnsi="Times New Roman" w:cs="Times New Roman"/>
                <w:kern w:val="0"/>
                <w:sz w:val="20"/>
                <w:szCs w:val="21"/>
              </w:rPr>
            </w:pPr>
            <w:r>
              <w:rPr>
                <w:rFonts w:ascii="Times New Roman" w:eastAsia="仿宋" w:hAnsi="Times New Roman" w:cs="Times New Roman"/>
                <w:kern w:val="0"/>
                <w:sz w:val="20"/>
                <w:szCs w:val="21"/>
              </w:rPr>
              <w:t>技术特征</w:t>
            </w:r>
            <w:r>
              <w:rPr>
                <w:rFonts w:ascii="Times New Roman" w:eastAsia="仿宋" w:hAnsi="Times New Roman" w:cs="Times New Roman" w:hint="eastAsia"/>
                <w:kern w:val="0"/>
                <w:sz w:val="20"/>
                <w:szCs w:val="21"/>
              </w:rPr>
              <w:t>2</w:t>
            </w:r>
          </w:p>
        </w:tc>
        <w:tc>
          <w:tcPr>
            <w:tcW w:w="2265" w:type="dxa"/>
          </w:tcPr>
          <w:p w:rsidR="001B5DF1" w:rsidRDefault="00FC007E">
            <w:pPr>
              <w:wordWrap w:val="0"/>
              <w:spacing w:line="360" w:lineRule="auto"/>
              <w:rPr>
                <w:rFonts w:ascii="Times New Roman" w:eastAsia="仿宋" w:hAnsi="Times New Roman" w:cs="Times New Roman"/>
                <w:kern w:val="0"/>
                <w:sz w:val="20"/>
                <w:szCs w:val="21"/>
              </w:rPr>
            </w:pPr>
            <w:r>
              <w:rPr>
                <w:rFonts w:ascii="Times New Roman" w:eastAsia="仿宋" w:hAnsi="Times New Roman" w:cs="Times New Roman"/>
                <w:kern w:val="0"/>
                <w:sz w:val="20"/>
                <w:szCs w:val="21"/>
              </w:rPr>
              <w:t>技术特征</w:t>
            </w:r>
            <w:r>
              <w:rPr>
                <w:rFonts w:ascii="Times New Roman" w:eastAsia="仿宋" w:hAnsi="Times New Roman" w:cs="Times New Roman" w:hint="eastAsia"/>
                <w:kern w:val="0"/>
                <w:sz w:val="20"/>
                <w:szCs w:val="21"/>
              </w:rPr>
              <w:t>2</w:t>
            </w:r>
          </w:p>
        </w:tc>
        <w:tc>
          <w:tcPr>
            <w:tcW w:w="2265" w:type="dxa"/>
          </w:tcPr>
          <w:p w:rsidR="001B5DF1" w:rsidRDefault="00FC007E">
            <w:pPr>
              <w:wordWrap w:val="0"/>
              <w:spacing w:line="360" w:lineRule="auto"/>
              <w:rPr>
                <w:rFonts w:ascii="Times New Roman" w:eastAsia="仿宋" w:hAnsi="Times New Roman" w:cs="Times New Roman"/>
                <w:kern w:val="0"/>
                <w:sz w:val="20"/>
                <w:szCs w:val="21"/>
              </w:rPr>
            </w:pPr>
            <w:r>
              <w:rPr>
                <w:rFonts w:ascii="Times New Roman" w:eastAsia="仿宋" w:hAnsi="Times New Roman" w:cs="Times New Roman"/>
                <w:kern w:val="0"/>
                <w:sz w:val="20"/>
                <w:szCs w:val="21"/>
              </w:rPr>
              <w:t>相同</w:t>
            </w:r>
            <w:r>
              <w:rPr>
                <w:rFonts w:ascii="Times New Roman" w:eastAsia="仿宋" w:hAnsi="Times New Roman" w:cs="Times New Roman" w:hint="eastAsia"/>
                <w:kern w:val="0"/>
                <w:sz w:val="20"/>
                <w:szCs w:val="21"/>
              </w:rPr>
              <w:t>/</w:t>
            </w:r>
            <w:r>
              <w:rPr>
                <w:rFonts w:ascii="Times New Roman" w:eastAsia="仿宋" w:hAnsi="Times New Roman" w:cs="Times New Roman" w:hint="eastAsia"/>
                <w:kern w:val="0"/>
                <w:sz w:val="20"/>
                <w:szCs w:val="21"/>
              </w:rPr>
              <w:t>等同</w:t>
            </w:r>
            <w:r>
              <w:rPr>
                <w:rFonts w:ascii="Times New Roman" w:eastAsia="仿宋" w:hAnsi="Times New Roman" w:cs="Times New Roman" w:hint="eastAsia"/>
                <w:kern w:val="0"/>
                <w:sz w:val="20"/>
                <w:szCs w:val="21"/>
              </w:rPr>
              <w:t>/</w:t>
            </w:r>
            <w:r>
              <w:rPr>
                <w:rFonts w:ascii="Times New Roman" w:eastAsia="仿宋" w:hAnsi="Times New Roman" w:cs="Times New Roman" w:hint="eastAsia"/>
                <w:kern w:val="0"/>
                <w:sz w:val="20"/>
                <w:szCs w:val="21"/>
              </w:rPr>
              <w:t>不同</w:t>
            </w:r>
          </w:p>
        </w:tc>
      </w:tr>
      <w:tr w:rsidR="001B5DF1">
        <w:tc>
          <w:tcPr>
            <w:tcW w:w="2265" w:type="dxa"/>
            <w:vMerge/>
          </w:tcPr>
          <w:p w:rsidR="001B5DF1" w:rsidRDefault="001B5DF1">
            <w:pPr>
              <w:wordWrap w:val="0"/>
              <w:spacing w:line="360" w:lineRule="auto"/>
              <w:rPr>
                <w:rFonts w:ascii="Times New Roman" w:eastAsia="仿宋" w:hAnsi="Times New Roman" w:cs="Times New Roman"/>
                <w:kern w:val="0"/>
                <w:sz w:val="20"/>
                <w:szCs w:val="21"/>
              </w:rPr>
            </w:pPr>
          </w:p>
        </w:tc>
        <w:tc>
          <w:tcPr>
            <w:tcW w:w="2265" w:type="dxa"/>
          </w:tcPr>
          <w:p w:rsidR="001B5DF1" w:rsidRDefault="00FC007E">
            <w:pPr>
              <w:wordWrap w:val="0"/>
              <w:spacing w:line="360" w:lineRule="auto"/>
              <w:rPr>
                <w:rFonts w:ascii="Times New Roman" w:eastAsia="仿宋" w:hAnsi="Times New Roman" w:cs="Times New Roman"/>
                <w:kern w:val="0"/>
                <w:sz w:val="20"/>
                <w:szCs w:val="21"/>
              </w:rPr>
            </w:pPr>
            <w:r>
              <w:rPr>
                <w:rFonts w:ascii="Times New Roman" w:eastAsia="仿宋" w:hAnsi="Times New Roman" w:cs="Times New Roman"/>
                <w:kern w:val="0"/>
                <w:sz w:val="20"/>
                <w:szCs w:val="21"/>
              </w:rPr>
              <w:t>技术特征</w:t>
            </w:r>
            <w:r>
              <w:rPr>
                <w:rFonts w:ascii="Times New Roman" w:eastAsia="仿宋" w:hAnsi="Times New Roman" w:cs="Times New Roman" w:hint="eastAsia"/>
                <w:kern w:val="0"/>
                <w:sz w:val="20"/>
                <w:szCs w:val="21"/>
              </w:rPr>
              <w:t>3</w:t>
            </w:r>
          </w:p>
        </w:tc>
        <w:tc>
          <w:tcPr>
            <w:tcW w:w="2265" w:type="dxa"/>
          </w:tcPr>
          <w:p w:rsidR="001B5DF1" w:rsidRDefault="00FC007E">
            <w:pPr>
              <w:wordWrap w:val="0"/>
              <w:spacing w:line="360" w:lineRule="auto"/>
              <w:rPr>
                <w:rFonts w:ascii="Times New Roman" w:eastAsia="仿宋" w:hAnsi="Times New Roman" w:cs="Times New Roman"/>
                <w:kern w:val="0"/>
                <w:sz w:val="20"/>
                <w:szCs w:val="21"/>
              </w:rPr>
            </w:pPr>
            <w:r>
              <w:rPr>
                <w:rFonts w:ascii="Times New Roman" w:eastAsia="仿宋" w:hAnsi="Times New Roman" w:cs="Times New Roman"/>
                <w:kern w:val="0"/>
                <w:sz w:val="20"/>
                <w:szCs w:val="21"/>
              </w:rPr>
              <w:t>技术特征</w:t>
            </w:r>
            <w:r>
              <w:rPr>
                <w:rFonts w:ascii="Times New Roman" w:eastAsia="仿宋" w:hAnsi="Times New Roman" w:cs="Times New Roman" w:hint="eastAsia"/>
                <w:kern w:val="0"/>
                <w:sz w:val="20"/>
                <w:szCs w:val="21"/>
              </w:rPr>
              <w:t>3</w:t>
            </w:r>
          </w:p>
        </w:tc>
        <w:tc>
          <w:tcPr>
            <w:tcW w:w="2265" w:type="dxa"/>
          </w:tcPr>
          <w:p w:rsidR="001B5DF1" w:rsidRDefault="00FC007E">
            <w:pPr>
              <w:wordWrap w:val="0"/>
              <w:spacing w:line="360" w:lineRule="auto"/>
              <w:rPr>
                <w:rFonts w:ascii="Times New Roman" w:eastAsia="仿宋" w:hAnsi="Times New Roman" w:cs="Times New Roman"/>
                <w:kern w:val="0"/>
                <w:sz w:val="20"/>
                <w:szCs w:val="21"/>
              </w:rPr>
            </w:pPr>
            <w:r>
              <w:rPr>
                <w:rFonts w:ascii="Times New Roman" w:eastAsia="仿宋" w:hAnsi="Times New Roman" w:cs="Times New Roman"/>
                <w:kern w:val="0"/>
                <w:sz w:val="20"/>
                <w:szCs w:val="21"/>
              </w:rPr>
              <w:t>相同</w:t>
            </w:r>
            <w:r>
              <w:rPr>
                <w:rFonts w:ascii="Times New Roman" w:eastAsia="仿宋" w:hAnsi="Times New Roman" w:cs="Times New Roman" w:hint="eastAsia"/>
                <w:kern w:val="0"/>
                <w:sz w:val="20"/>
                <w:szCs w:val="21"/>
              </w:rPr>
              <w:t>/</w:t>
            </w:r>
            <w:r>
              <w:rPr>
                <w:rFonts w:ascii="Times New Roman" w:eastAsia="仿宋" w:hAnsi="Times New Roman" w:cs="Times New Roman" w:hint="eastAsia"/>
                <w:kern w:val="0"/>
                <w:sz w:val="20"/>
                <w:szCs w:val="21"/>
              </w:rPr>
              <w:t>等同</w:t>
            </w:r>
            <w:r>
              <w:rPr>
                <w:rFonts w:ascii="Times New Roman" w:eastAsia="仿宋" w:hAnsi="Times New Roman" w:cs="Times New Roman" w:hint="eastAsia"/>
                <w:kern w:val="0"/>
                <w:sz w:val="20"/>
                <w:szCs w:val="21"/>
              </w:rPr>
              <w:t>/</w:t>
            </w:r>
            <w:r>
              <w:rPr>
                <w:rFonts w:ascii="Times New Roman" w:eastAsia="仿宋" w:hAnsi="Times New Roman" w:cs="Times New Roman" w:hint="eastAsia"/>
                <w:kern w:val="0"/>
                <w:sz w:val="20"/>
                <w:szCs w:val="21"/>
              </w:rPr>
              <w:t>不同</w:t>
            </w:r>
          </w:p>
        </w:tc>
      </w:tr>
      <w:tr w:rsidR="001B5DF1">
        <w:tc>
          <w:tcPr>
            <w:tcW w:w="2265" w:type="dxa"/>
          </w:tcPr>
          <w:p w:rsidR="001B5DF1" w:rsidRDefault="00FC007E">
            <w:pPr>
              <w:wordWrap w:val="0"/>
              <w:spacing w:line="360" w:lineRule="auto"/>
              <w:rPr>
                <w:rFonts w:ascii="Times New Roman" w:eastAsia="仿宋" w:hAnsi="Times New Roman" w:cs="Times New Roman"/>
                <w:kern w:val="0"/>
                <w:sz w:val="20"/>
                <w:szCs w:val="21"/>
              </w:rPr>
            </w:pPr>
            <w:r>
              <w:rPr>
                <w:rFonts w:ascii="Times New Roman" w:eastAsia="仿宋" w:hAnsi="Times New Roman" w:cs="Times New Roman"/>
                <w:kern w:val="0"/>
                <w:sz w:val="20"/>
                <w:szCs w:val="21"/>
              </w:rPr>
              <w:t>侵权风险判断</w:t>
            </w:r>
          </w:p>
        </w:tc>
        <w:tc>
          <w:tcPr>
            <w:tcW w:w="6795" w:type="dxa"/>
            <w:gridSpan w:val="3"/>
          </w:tcPr>
          <w:p w:rsidR="001B5DF1" w:rsidRDefault="00FC007E">
            <w:pPr>
              <w:wordWrap w:val="0"/>
              <w:spacing w:line="360" w:lineRule="auto"/>
              <w:rPr>
                <w:rFonts w:ascii="Times New Roman" w:eastAsia="仿宋" w:hAnsi="Times New Roman" w:cs="Times New Roman"/>
                <w:kern w:val="0"/>
                <w:sz w:val="20"/>
                <w:szCs w:val="21"/>
              </w:rPr>
            </w:pPr>
            <w:r>
              <w:rPr>
                <w:rFonts w:ascii="Times New Roman" w:eastAsia="仿宋" w:hAnsi="Times New Roman" w:cs="Times New Roman"/>
                <w:kern w:val="0"/>
                <w:sz w:val="20"/>
                <w:szCs w:val="21"/>
              </w:rPr>
              <w:t>高风险</w:t>
            </w:r>
            <w:r>
              <w:rPr>
                <w:rFonts w:ascii="Times New Roman" w:eastAsia="仿宋" w:hAnsi="Times New Roman" w:cs="Times New Roman" w:hint="eastAsia"/>
                <w:kern w:val="0"/>
                <w:sz w:val="20"/>
                <w:szCs w:val="21"/>
              </w:rPr>
              <w:t>/</w:t>
            </w:r>
            <w:r>
              <w:rPr>
                <w:rFonts w:ascii="Times New Roman" w:eastAsia="仿宋" w:hAnsi="Times New Roman" w:cs="Times New Roman" w:hint="eastAsia"/>
                <w:kern w:val="0"/>
                <w:sz w:val="20"/>
                <w:szCs w:val="21"/>
              </w:rPr>
              <w:t>低风险</w:t>
            </w:r>
          </w:p>
        </w:tc>
      </w:tr>
      <w:tr w:rsidR="001B5DF1">
        <w:tc>
          <w:tcPr>
            <w:tcW w:w="2265" w:type="dxa"/>
            <w:vMerge w:val="restart"/>
          </w:tcPr>
          <w:p w:rsidR="001B5DF1" w:rsidRDefault="00FC007E">
            <w:pPr>
              <w:wordWrap w:val="0"/>
              <w:spacing w:line="360" w:lineRule="auto"/>
              <w:rPr>
                <w:rFonts w:ascii="Times New Roman" w:eastAsia="仿宋" w:hAnsi="Times New Roman" w:cs="Times New Roman"/>
                <w:kern w:val="0"/>
                <w:sz w:val="20"/>
                <w:szCs w:val="21"/>
              </w:rPr>
            </w:pPr>
            <w:r>
              <w:rPr>
                <w:rFonts w:ascii="Times New Roman" w:eastAsia="仿宋" w:hAnsi="Times New Roman" w:cs="Times New Roman"/>
                <w:kern w:val="0"/>
                <w:sz w:val="20"/>
                <w:szCs w:val="21"/>
              </w:rPr>
              <w:t>权利要求</w:t>
            </w:r>
            <w:r>
              <w:rPr>
                <w:rFonts w:ascii="Times New Roman" w:eastAsia="仿宋" w:hAnsi="Times New Roman" w:cs="Times New Roman" w:hint="eastAsia"/>
                <w:kern w:val="0"/>
                <w:sz w:val="20"/>
                <w:szCs w:val="21"/>
              </w:rPr>
              <w:t>2</w:t>
            </w:r>
          </w:p>
        </w:tc>
        <w:tc>
          <w:tcPr>
            <w:tcW w:w="2265" w:type="dxa"/>
          </w:tcPr>
          <w:p w:rsidR="001B5DF1" w:rsidRDefault="00FC007E">
            <w:pPr>
              <w:wordWrap w:val="0"/>
              <w:spacing w:line="360" w:lineRule="auto"/>
              <w:rPr>
                <w:rFonts w:ascii="Times New Roman" w:eastAsia="仿宋" w:hAnsi="Times New Roman" w:cs="Times New Roman"/>
                <w:kern w:val="0"/>
                <w:sz w:val="20"/>
                <w:szCs w:val="21"/>
              </w:rPr>
            </w:pPr>
            <w:r>
              <w:rPr>
                <w:rFonts w:ascii="Times New Roman" w:eastAsia="仿宋" w:hAnsi="Times New Roman" w:cs="Times New Roman"/>
                <w:kern w:val="0"/>
                <w:sz w:val="20"/>
                <w:szCs w:val="21"/>
              </w:rPr>
              <w:t>技术特征</w:t>
            </w:r>
            <w:r>
              <w:rPr>
                <w:rFonts w:ascii="Times New Roman" w:eastAsia="仿宋" w:hAnsi="Times New Roman" w:cs="Times New Roman" w:hint="eastAsia"/>
                <w:kern w:val="0"/>
                <w:sz w:val="20"/>
                <w:szCs w:val="21"/>
              </w:rPr>
              <w:t>1</w:t>
            </w:r>
          </w:p>
        </w:tc>
        <w:tc>
          <w:tcPr>
            <w:tcW w:w="2265" w:type="dxa"/>
          </w:tcPr>
          <w:p w:rsidR="001B5DF1" w:rsidRDefault="00FC007E">
            <w:pPr>
              <w:wordWrap w:val="0"/>
              <w:spacing w:line="360" w:lineRule="auto"/>
              <w:rPr>
                <w:rFonts w:ascii="Times New Roman" w:eastAsia="仿宋" w:hAnsi="Times New Roman" w:cs="Times New Roman"/>
                <w:kern w:val="0"/>
                <w:sz w:val="20"/>
                <w:szCs w:val="21"/>
              </w:rPr>
            </w:pPr>
            <w:r>
              <w:rPr>
                <w:rFonts w:ascii="Times New Roman" w:eastAsia="仿宋" w:hAnsi="Times New Roman" w:cs="Times New Roman"/>
                <w:kern w:val="0"/>
                <w:sz w:val="20"/>
                <w:szCs w:val="21"/>
              </w:rPr>
              <w:t>技术特征</w:t>
            </w:r>
            <w:r>
              <w:rPr>
                <w:rFonts w:ascii="Times New Roman" w:eastAsia="仿宋" w:hAnsi="Times New Roman" w:cs="Times New Roman" w:hint="eastAsia"/>
                <w:kern w:val="0"/>
                <w:sz w:val="20"/>
                <w:szCs w:val="21"/>
              </w:rPr>
              <w:t>1</w:t>
            </w:r>
          </w:p>
        </w:tc>
        <w:tc>
          <w:tcPr>
            <w:tcW w:w="2265" w:type="dxa"/>
          </w:tcPr>
          <w:p w:rsidR="001B5DF1" w:rsidRDefault="00FC007E">
            <w:pPr>
              <w:wordWrap w:val="0"/>
              <w:spacing w:line="360" w:lineRule="auto"/>
              <w:rPr>
                <w:rFonts w:ascii="Times New Roman" w:eastAsia="仿宋" w:hAnsi="Times New Roman" w:cs="Times New Roman"/>
                <w:kern w:val="0"/>
                <w:sz w:val="20"/>
                <w:szCs w:val="21"/>
              </w:rPr>
            </w:pPr>
            <w:r>
              <w:rPr>
                <w:rFonts w:ascii="Times New Roman" w:eastAsia="仿宋" w:hAnsi="Times New Roman" w:cs="Times New Roman"/>
                <w:kern w:val="0"/>
                <w:sz w:val="20"/>
                <w:szCs w:val="21"/>
              </w:rPr>
              <w:t>相同</w:t>
            </w:r>
            <w:r>
              <w:rPr>
                <w:rFonts w:ascii="Times New Roman" w:eastAsia="仿宋" w:hAnsi="Times New Roman" w:cs="Times New Roman" w:hint="eastAsia"/>
                <w:kern w:val="0"/>
                <w:sz w:val="20"/>
                <w:szCs w:val="21"/>
              </w:rPr>
              <w:t>/</w:t>
            </w:r>
            <w:r>
              <w:rPr>
                <w:rFonts w:ascii="Times New Roman" w:eastAsia="仿宋" w:hAnsi="Times New Roman" w:cs="Times New Roman" w:hint="eastAsia"/>
                <w:kern w:val="0"/>
                <w:sz w:val="20"/>
                <w:szCs w:val="21"/>
              </w:rPr>
              <w:t>等同</w:t>
            </w:r>
            <w:r>
              <w:rPr>
                <w:rFonts w:ascii="Times New Roman" w:eastAsia="仿宋" w:hAnsi="Times New Roman" w:cs="Times New Roman" w:hint="eastAsia"/>
                <w:kern w:val="0"/>
                <w:sz w:val="20"/>
                <w:szCs w:val="21"/>
              </w:rPr>
              <w:t>/</w:t>
            </w:r>
            <w:r>
              <w:rPr>
                <w:rFonts w:ascii="Times New Roman" w:eastAsia="仿宋" w:hAnsi="Times New Roman" w:cs="Times New Roman" w:hint="eastAsia"/>
                <w:kern w:val="0"/>
                <w:sz w:val="20"/>
                <w:szCs w:val="21"/>
              </w:rPr>
              <w:t>不同</w:t>
            </w:r>
          </w:p>
        </w:tc>
      </w:tr>
      <w:tr w:rsidR="001B5DF1">
        <w:tc>
          <w:tcPr>
            <w:tcW w:w="2265" w:type="dxa"/>
            <w:vMerge/>
          </w:tcPr>
          <w:p w:rsidR="001B5DF1" w:rsidRDefault="001B5DF1">
            <w:pPr>
              <w:wordWrap w:val="0"/>
              <w:spacing w:line="360" w:lineRule="auto"/>
              <w:rPr>
                <w:rFonts w:ascii="Times New Roman" w:eastAsia="仿宋" w:hAnsi="Times New Roman" w:cs="Times New Roman"/>
                <w:kern w:val="0"/>
                <w:sz w:val="20"/>
                <w:szCs w:val="21"/>
              </w:rPr>
            </w:pPr>
          </w:p>
        </w:tc>
        <w:tc>
          <w:tcPr>
            <w:tcW w:w="2265" w:type="dxa"/>
          </w:tcPr>
          <w:p w:rsidR="001B5DF1" w:rsidRDefault="00FC007E">
            <w:pPr>
              <w:wordWrap w:val="0"/>
              <w:spacing w:line="360" w:lineRule="auto"/>
              <w:rPr>
                <w:rFonts w:ascii="Times New Roman" w:eastAsia="仿宋" w:hAnsi="Times New Roman" w:cs="Times New Roman"/>
                <w:kern w:val="0"/>
                <w:sz w:val="20"/>
                <w:szCs w:val="21"/>
              </w:rPr>
            </w:pPr>
            <w:r>
              <w:rPr>
                <w:rFonts w:ascii="Times New Roman" w:eastAsia="仿宋" w:hAnsi="Times New Roman" w:cs="Times New Roman"/>
                <w:kern w:val="0"/>
                <w:sz w:val="20"/>
                <w:szCs w:val="21"/>
              </w:rPr>
              <w:t>技术特征</w:t>
            </w:r>
            <w:r>
              <w:rPr>
                <w:rFonts w:ascii="Times New Roman" w:eastAsia="仿宋" w:hAnsi="Times New Roman" w:cs="Times New Roman" w:hint="eastAsia"/>
                <w:kern w:val="0"/>
                <w:sz w:val="20"/>
                <w:szCs w:val="21"/>
              </w:rPr>
              <w:t>2</w:t>
            </w:r>
          </w:p>
        </w:tc>
        <w:tc>
          <w:tcPr>
            <w:tcW w:w="2265" w:type="dxa"/>
          </w:tcPr>
          <w:p w:rsidR="001B5DF1" w:rsidRDefault="00FC007E">
            <w:pPr>
              <w:wordWrap w:val="0"/>
              <w:spacing w:line="360" w:lineRule="auto"/>
              <w:rPr>
                <w:rFonts w:ascii="Times New Roman" w:eastAsia="仿宋" w:hAnsi="Times New Roman" w:cs="Times New Roman"/>
                <w:kern w:val="0"/>
                <w:sz w:val="20"/>
                <w:szCs w:val="21"/>
              </w:rPr>
            </w:pPr>
            <w:r>
              <w:rPr>
                <w:rFonts w:ascii="Times New Roman" w:eastAsia="仿宋" w:hAnsi="Times New Roman" w:cs="Times New Roman"/>
                <w:kern w:val="0"/>
                <w:sz w:val="20"/>
                <w:szCs w:val="21"/>
              </w:rPr>
              <w:t>技术特征</w:t>
            </w:r>
            <w:r>
              <w:rPr>
                <w:rFonts w:ascii="Times New Roman" w:eastAsia="仿宋" w:hAnsi="Times New Roman" w:cs="Times New Roman" w:hint="eastAsia"/>
                <w:kern w:val="0"/>
                <w:sz w:val="20"/>
                <w:szCs w:val="21"/>
              </w:rPr>
              <w:t>2</w:t>
            </w:r>
          </w:p>
        </w:tc>
        <w:tc>
          <w:tcPr>
            <w:tcW w:w="2265" w:type="dxa"/>
          </w:tcPr>
          <w:p w:rsidR="001B5DF1" w:rsidRDefault="00FC007E">
            <w:pPr>
              <w:wordWrap w:val="0"/>
              <w:spacing w:line="360" w:lineRule="auto"/>
              <w:rPr>
                <w:rFonts w:ascii="Times New Roman" w:eastAsia="仿宋" w:hAnsi="Times New Roman" w:cs="Times New Roman"/>
                <w:kern w:val="0"/>
                <w:sz w:val="20"/>
                <w:szCs w:val="21"/>
              </w:rPr>
            </w:pPr>
            <w:r>
              <w:rPr>
                <w:rFonts w:ascii="Times New Roman" w:eastAsia="仿宋" w:hAnsi="Times New Roman" w:cs="Times New Roman"/>
                <w:kern w:val="0"/>
                <w:sz w:val="20"/>
                <w:szCs w:val="21"/>
              </w:rPr>
              <w:t>相同</w:t>
            </w:r>
            <w:r>
              <w:rPr>
                <w:rFonts w:ascii="Times New Roman" w:eastAsia="仿宋" w:hAnsi="Times New Roman" w:cs="Times New Roman" w:hint="eastAsia"/>
                <w:kern w:val="0"/>
                <w:sz w:val="20"/>
                <w:szCs w:val="21"/>
              </w:rPr>
              <w:t>/</w:t>
            </w:r>
            <w:r>
              <w:rPr>
                <w:rFonts w:ascii="Times New Roman" w:eastAsia="仿宋" w:hAnsi="Times New Roman" w:cs="Times New Roman" w:hint="eastAsia"/>
                <w:kern w:val="0"/>
                <w:sz w:val="20"/>
                <w:szCs w:val="21"/>
              </w:rPr>
              <w:t>等同</w:t>
            </w:r>
            <w:r>
              <w:rPr>
                <w:rFonts w:ascii="Times New Roman" w:eastAsia="仿宋" w:hAnsi="Times New Roman" w:cs="Times New Roman" w:hint="eastAsia"/>
                <w:kern w:val="0"/>
                <w:sz w:val="20"/>
                <w:szCs w:val="21"/>
              </w:rPr>
              <w:t>/</w:t>
            </w:r>
            <w:r>
              <w:rPr>
                <w:rFonts w:ascii="Times New Roman" w:eastAsia="仿宋" w:hAnsi="Times New Roman" w:cs="Times New Roman" w:hint="eastAsia"/>
                <w:kern w:val="0"/>
                <w:sz w:val="20"/>
                <w:szCs w:val="21"/>
              </w:rPr>
              <w:t>不同</w:t>
            </w:r>
          </w:p>
        </w:tc>
      </w:tr>
      <w:tr w:rsidR="001B5DF1">
        <w:tc>
          <w:tcPr>
            <w:tcW w:w="2265" w:type="dxa"/>
            <w:vMerge/>
          </w:tcPr>
          <w:p w:rsidR="001B5DF1" w:rsidRDefault="001B5DF1">
            <w:pPr>
              <w:wordWrap w:val="0"/>
              <w:spacing w:line="360" w:lineRule="auto"/>
              <w:rPr>
                <w:rFonts w:ascii="Times New Roman" w:eastAsia="仿宋" w:hAnsi="Times New Roman" w:cs="Times New Roman"/>
                <w:kern w:val="0"/>
                <w:sz w:val="20"/>
                <w:szCs w:val="21"/>
              </w:rPr>
            </w:pPr>
          </w:p>
        </w:tc>
        <w:tc>
          <w:tcPr>
            <w:tcW w:w="2265" w:type="dxa"/>
          </w:tcPr>
          <w:p w:rsidR="001B5DF1" w:rsidRDefault="00FC007E">
            <w:pPr>
              <w:wordWrap w:val="0"/>
              <w:spacing w:line="360" w:lineRule="auto"/>
              <w:rPr>
                <w:rFonts w:ascii="Times New Roman" w:eastAsia="仿宋" w:hAnsi="Times New Roman" w:cs="Times New Roman"/>
                <w:kern w:val="0"/>
                <w:sz w:val="20"/>
                <w:szCs w:val="21"/>
              </w:rPr>
            </w:pPr>
            <w:r>
              <w:rPr>
                <w:rFonts w:ascii="Times New Roman" w:eastAsia="仿宋" w:hAnsi="Times New Roman" w:cs="Times New Roman"/>
                <w:kern w:val="0"/>
                <w:sz w:val="20"/>
                <w:szCs w:val="21"/>
              </w:rPr>
              <w:t>技术特征</w:t>
            </w:r>
            <w:r>
              <w:rPr>
                <w:rFonts w:ascii="Times New Roman" w:eastAsia="仿宋" w:hAnsi="Times New Roman" w:cs="Times New Roman" w:hint="eastAsia"/>
                <w:kern w:val="0"/>
                <w:sz w:val="20"/>
                <w:szCs w:val="21"/>
              </w:rPr>
              <w:t>3</w:t>
            </w:r>
          </w:p>
        </w:tc>
        <w:tc>
          <w:tcPr>
            <w:tcW w:w="2265" w:type="dxa"/>
          </w:tcPr>
          <w:p w:rsidR="001B5DF1" w:rsidRDefault="00FC007E">
            <w:pPr>
              <w:wordWrap w:val="0"/>
              <w:spacing w:line="360" w:lineRule="auto"/>
              <w:rPr>
                <w:rFonts w:ascii="Times New Roman" w:eastAsia="仿宋" w:hAnsi="Times New Roman" w:cs="Times New Roman"/>
                <w:kern w:val="0"/>
                <w:sz w:val="20"/>
                <w:szCs w:val="21"/>
              </w:rPr>
            </w:pPr>
            <w:r>
              <w:rPr>
                <w:rFonts w:ascii="Times New Roman" w:eastAsia="仿宋" w:hAnsi="Times New Roman" w:cs="Times New Roman"/>
                <w:kern w:val="0"/>
                <w:sz w:val="20"/>
                <w:szCs w:val="21"/>
              </w:rPr>
              <w:t>技术特征</w:t>
            </w:r>
            <w:r>
              <w:rPr>
                <w:rFonts w:ascii="Times New Roman" w:eastAsia="仿宋" w:hAnsi="Times New Roman" w:cs="Times New Roman" w:hint="eastAsia"/>
                <w:kern w:val="0"/>
                <w:sz w:val="20"/>
                <w:szCs w:val="21"/>
              </w:rPr>
              <w:t>3</w:t>
            </w:r>
          </w:p>
        </w:tc>
        <w:tc>
          <w:tcPr>
            <w:tcW w:w="2265" w:type="dxa"/>
          </w:tcPr>
          <w:p w:rsidR="001B5DF1" w:rsidRDefault="00FC007E">
            <w:pPr>
              <w:wordWrap w:val="0"/>
              <w:spacing w:line="360" w:lineRule="auto"/>
              <w:rPr>
                <w:rFonts w:ascii="Times New Roman" w:eastAsia="仿宋" w:hAnsi="Times New Roman" w:cs="Times New Roman"/>
                <w:kern w:val="0"/>
                <w:sz w:val="20"/>
                <w:szCs w:val="21"/>
              </w:rPr>
            </w:pPr>
            <w:r>
              <w:rPr>
                <w:rFonts w:ascii="Times New Roman" w:eastAsia="仿宋" w:hAnsi="Times New Roman" w:cs="Times New Roman"/>
                <w:kern w:val="0"/>
                <w:sz w:val="20"/>
                <w:szCs w:val="21"/>
              </w:rPr>
              <w:t>相同</w:t>
            </w:r>
            <w:r>
              <w:rPr>
                <w:rFonts w:ascii="Times New Roman" w:eastAsia="仿宋" w:hAnsi="Times New Roman" w:cs="Times New Roman" w:hint="eastAsia"/>
                <w:kern w:val="0"/>
                <w:sz w:val="20"/>
                <w:szCs w:val="21"/>
              </w:rPr>
              <w:t>/</w:t>
            </w:r>
            <w:r>
              <w:rPr>
                <w:rFonts w:ascii="Times New Roman" w:eastAsia="仿宋" w:hAnsi="Times New Roman" w:cs="Times New Roman" w:hint="eastAsia"/>
                <w:kern w:val="0"/>
                <w:sz w:val="20"/>
                <w:szCs w:val="21"/>
              </w:rPr>
              <w:t>等同</w:t>
            </w:r>
            <w:r>
              <w:rPr>
                <w:rFonts w:ascii="Times New Roman" w:eastAsia="仿宋" w:hAnsi="Times New Roman" w:cs="Times New Roman" w:hint="eastAsia"/>
                <w:kern w:val="0"/>
                <w:sz w:val="20"/>
                <w:szCs w:val="21"/>
              </w:rPr>
              <w:t>/</w:t>
            </w:r>
            <w:r>
              <w:rPr>
                <w:rFonts w:ascii="Times New Roman" w:eastAsia="仿宋" w:hAnsi="Times New Roman" w:cs="Times New Roman" w:hint="eastAsia"/>
                <w:kern w:val="0"/>
                <w:sz w:val="20"/>
                <w:szCs w:val="21"/>
              </w:rPr>
              <w:t>不同</w:t>
            </w:r>
          </w:p>
        </w:tc>
      </w:tr>
      <w:tr w:rsidR="001B5DF1">
        <w:tc>
          <w:tcPr>
            <w:tcW w:w="2265" w:type="dxa"/>
          </w:tcPr>
          <w:p w:rsidR="001B5DF1" w:rsidRDefault="00FC007E">
            <w:pPr>
              <w:wordWrap w:val="0"/>
              <w:spacing w:line="360" w:lineRule="auto"/>
              <w:rPr>
                <w:rFonts w:ascii="Times New Roman" w:eastAsia="仿宋" w:hAnsi="Times New Roman" w:cs="Times New Roman"/>
                <w:kern w:val="0"/>
                <w:sz w:val="20"/>
                <w:szCs w:val="21"/>
              </w:rPr>
            </w:pPr>
            <w:r>
              <w:rPr>
                <w:rFonts w:ascii="Times New Roman" w:eastAsia="仿宋" w:hAnsi="Times New Roman" w:cs="Times New Roman"/>
                <w:kern w:val="0"/>
                <w:sz w:val="20"/>
                <w:szCs w:val="21"/>
              </w:rPr>
              <w:t>侵权风险判断</w:t>
            </w:r>
          </w:p>
        </w:tc>
        <w:tc>
          <w:tcPr>
            <w:tcW w:w="6795" w:type="dxa"/>
            <w:gridSpan w:val="3"/>
          </w:tcPr>
          <w:p w:rsidR="001B5DF1" w:rsidRDefault="00FC007E">
            <w:pPr>
              <w:wordWrap w:val="0"/>
              <w:spacing w:line="360" w:lineRule="auto"/>
              <w:rPr>
                <w:rFonts w:ascii="Times New Roman" w:eastAsia="仿宋" w:hAnsi="Times New Roman" w:cs="Times New Roman"/>
                <w:kern w:val="0"/>
                <w:sz w:val="20"/>
                <w:szCs w:val="21"/>
              </w:rPr>
            </w:pPr>
            <w:r>
              <w:rPr>
                <w:rFonts w:ascii="Times New Roman" w:eastAsia="仿宋" w:hAnsi="Times New Roman" w:cs="Times New Roman" w:hint="eastAsia"/>
                <w:kern w:val="0"/>
                <w:sz w:val="20"/>
                <w:szCs w:val="21"/>
              </w:rPr>
              <w:t>高</w:t>
            </w:r>
            <w:r>
              <w:rPr>
                <w:rFonts w:ascii="Times New Roman" w:eastAsia="仿宋" w:hAnsi="Times New Roman" w:cs="Times New Roman"/>
                <w:kern w:val="0"/>
                <w:sz w:val="20"/>
                <w:szCs w:val="21"/>
              </w:rPr>
              <w:t>风险</w:t>
            </w:r>
            <w:r>
              <w:rPr>
                <w:rFonts w:ascii="Times New Roman" w:eastAsia="仿宋" w:hAnsi="Times New Roman" w:cs="Times New Roman" w:hint="eastAsia"/>
                <w:kern w:val="0"/>
                <w:sz w:val="20"/>
                <w:szCs w:val="21"/>
              </w:rPr>
              <w:t>/</w:t>
            </w:r>
            <w:r>
              <w:rPr>
                <w:rFonts w:ascii="Times New Roman" w:eastAsia="仿宋" w:hAnsi="Times New Roman" w:cs="Times New Roman" w:hint="eastAsia"/>
                <w:kern w:val="0"/>
                <w:sz w:val="20"/>
                <w:szCs w:val="21"/>
              </w:rPr>
              <w:t>低风险</w:t>
            </w:r>
          </w:p>
        </w:tc>
      </w:tr>
    </w:tbl>
    <w:p w:rsidR="001B5DF1" w:rsidRDefault="00FC007E">
      <w:pPr>
        <w:pStyle w:val="af5"/>
        <w:wordWrap w:val="0"/>
        <w:spacing w:line="360" w:lineRule="auto"/>
        <w:ind w:firstLine="643"/>
        <w:rPr>
          <w:rFonts w:eastAsia="仿宋"/>
          <w:b/>
          <w:sz w:val="32"/>
          <w:szCs w:val="32"/>
        </w:rPr>
      </w:pPr>
      <w:r>
        <w:rPr>
          <w:rFonts w:eastAsia="仿宋" w:hint="eastAsia"/>
          <w:b/>
          <w:sz w:val="32"/>
          <w:szCs w:val="32"/>
        </w:rPr>
        <w:t>⑥咨询报告提交</w:t>
      </w:r>
    </w:p>
    <w:p w:rsidR="001B5DF1" w:rsidRDefault="00FC007E">
      <w:pPr>
        <w:pStyle w:val="af5"/>
        <w:wordWrap w:val="0"/>
        <w:spacing w:line="360" w:lineRule="auto"/>
        <w:ind w:firstLine="640"/>
        <w:rPr>
          <w:rFonts w:eastAsia="仿宋"/>
          <w:sz w:val="32"/>
          <w:szCs w:val="32"/>
        </w:rPr>
      </w:pPr>
      <w:r>
        <w:rPr>
          <w:rFonts w:eastAsia="仿宋" w:hint="eastAsia"/>
          <w:sz w:val="32"/>
          <w:szCs w:val="32"/>
        </w:rPr>
        <w:t>专利数据分析结果结合宏观政策风险、市场风险、法律风险等，得出结论与建议，形成咨询报告。</w:t>
      </w:r>
    </w:p>
    <w:p w:rsidR="001B5DF1" w:rsidRDefault="00FC007E">
      <w:pPr>
        <w:pStyle w:val="af5"/>
        <w:wordWrap w:val="0"/>
        <w:spacing w:line="360" w:lineRule="auto"/>
        <w:ind w:firstLine="643"/>
        <w:rPr>
          <w:rFonts w:eastAsia="仿宋"/>
          <w:b/>
          <w:sz w:val="32"/>
          <w:szCs w:val="32"/>
        </w:rPr>
      </w:pPr>
      <w:r>
        <w:rPr>
          <w:rFonts w:eastAsia="仿宋" w:cstheme="majorBidi" w:hint="eastAsia"/>
          <w:b/>
          <w:bCs/>
          <w:sz w:val="32"/>
          <w:szCs w:val="32"/>
        </w:rPr>
        <w:t>⑦</w:t>
      </w:r>
      <w:r>
        <w:rPr>
          <w:rFonts w:eastAsia="仿宋" w:hint="eastAsia"/>
          <w:b/>
          <w:sz w:val="32"/>
          <w:szCs w:val="32"/>
        </w:rPr>
        <w:t>反馈与确认</w:t>
      </w:r>
    </w:p>
    <w:p w:rsidR="001B5DF1" w:rsidRDefault="00FC007E">
      <w:pPr>
        <w:pStyle w:val="af5"/>
        <w:wordWrap w:val="0"/>
        <w:spacing w:line="360" w:lineRule="auto"/>
        <w:ind w:firstLine="640"/>
        <w:rPr>
          <w:rFonts w:eastAsia="仿宋"/>
          <w:sz w:val="32"/>
          <w:szCs w:val="32"/>
        </w:rPr>
      </w:pPr>
      <w:r>
        <w:rPr>
          <w:rFonts w:eastAsia="仿宋" w:hint="eastAsia"/>
          <w:sz w:val="32"/>
          <w:szCs w:val="32"/>
        </w:rPr>
        <w:t>委托方就咨询报告进行审核，提供反馈意见或建议，待服务方修改后由委托方最终确认服务成果。</w:t>
      </w:r>
    </w:p>
    <w:p w:rsidR="001B5DF1" w:rsidRDefault="00FC007E">
      <w:pPr>
        <w:pStyle w:val="af5"/>
        <w:wordWrap w:val="0"/>
        <w:spacing w:line="360" w:lineRule="auto"/>
        <w:ind w:firstLine="640"/>
        <w:rPr>
          <w:rFonts w:eastAsia="仿宋"/>
          <w:sz w:val="32"/>
          <w:szCs w:val="32"/>
        </w:rPr>
      </w:pPr>
      <w:r>
        <w:rPr>
          <w:rFonts w:eastAsia="仿宋" w:hint="eastAsia"/>
          <w:sz w:val="32"/>
          <w:szCs w:val="32"/>
        </w:rPr>
        <w:t>专利分析包括不同的应用场景，包括：技术创新分析、竞争对手调查分析、技术评价分析、人才管理分析、专利布局分析等。具体如下。</w:t>
      </w:r>
    </w:p>
    <w:p w:rsidR="001B5DF1" w:rsidRDefault="00FC007E">
      <w:pPr>
        <w:pStyle w:val="4"/>
        <w:wordWrap w:val="0"/>
        <w:rPr>
          <w:rFonts w:asciiTheme="minorHAnsi" w:eastAsia="仿宋" w:hAnsiTheme="minorHAnsi"/>
          <w:sz w:val="32"/>
          <w:szCs w:val="32"/>
        </w:rPr>
      </w:pPr>
      <w:r>
        <w:rPr>
          <w:rFonts w:asciiTheme="minorHAnsi" w:eastAsia="仿宋" w:hAnsiTheme="minorHAnsi" w:hint="eastAsia"/>
          <w:sz w:val="32"/>
          <w:szCs w:val="32"/>
        </w:rPr>
        <w:t>（</w:t>
      </w:r>
      <w:r>
        <w:rPr>
          <w:rFonts w:asciiTheme="minorHAnsi" w:eastAsia="仿宋" w:hAnsiTheme="minorHAnsi" w:hint="eastAsia"/>
          <w:sz w:val="32"/>
          <w:szCs w:val="32"/>
        </w:rPr>
        <w:t>1</w:t>
      </w:r>
      <w:r>
        <w:rPr>
          <w:rFonts w:asciiTheme="minorHAnsi" w:eastAsia="仿宋" w:hAnsiTheme="minorHAnsi" w:hint="eastAsia"/>
          <w:sz w:val="32"/>
          <w:szCs w:val="32"/>
        </w:rPr>
        <w:t>）技术创新分析</w:t>
      </w:r>
    </w:p>
    <w:p w:rsidR="001B5DF1" w:rsidRDefault="00FC007E">
      <w:pPr>
        <w:pStyle w:val="af5"/>
        <w:wordWrap w:val="0"/>
        <w:spacing w:line="360" w:lineRule="auto"/>
        <w:ind w:firstLine="643"/>
        <w:rPr>
          <w:rFonts w:eastAsia="仿宋"/>
          <w:bCs/>
          <w:sz w:val="32"/>
          <w:szCs w:val="32"/>
        </w:rPr>
      </w:pPr>
      <w:r>
        <w:rPr>
          <w:rFonts w:eastAsia="仿宋" w:hint="eastAsia"/>
          <w:b/>
          <w:sz w:val="32"/>
          <w:szCs w:val="32"/>
        </w:rPr>
        <w:t>描述：</w:t>
      </w:r>
      <w:r>
        <w:rPr>
          <w:rFonts w:eastAsia="仿宋" w:hint="eastAsia"/>
          <w:sz w:val="32"/>
          <w:szCs w:val="32"/>
        </w:rPr>
        <w:t>针对科研立项、产品研发、技术改造等需求，选择</w:t>
      </w:r>
      <w:r>
        <w:rPr>
          <w:rFonts w:eastAsia="仿宋" w:hint="eastAsia"/>
          <w:bCs/>
          <w:sz w:val="32"/>
          <w:szCs w:val="32"/>
        </w:rPr>
        <w:t>特定技术领域，通过对专利数据开展统计分析和技术分析，从中提炼出技术发展历程、不同区域对技术的关注程度、不同区域的技术创新能力和活跃程度、目前或未来的技术研发热点方向、技术问题的解决方案等有效信息，最终提出科研立项的决策建议，产品研发的设计方向，技术改造的优化建议等情报。应用到的统计分析包括趋势分析、地域分析、竞争者分析等，技术分析包括技术功效分析、技术路线分析、重点专利分析。</w:t>
      </w:r>
    </w:p>
    <w:p w:rsidR="001B5DF1" w:rsidRDefault="00FC007E">
      <w:pPr>
        <w:pStyle w:val="af5"/>
        <w:wordWrap w:val="0"/>
        <w:spacing w:line="360" w:lineRule="auto"/>
        <w:ind w:firstLine="643"/>
        <w:rPr>
          <w:rFonts w:eastAsia="仿宋"/>
          <w:b/>
          <w:bCs/>
          <w:sz w:val="32"/>
          <w:szCs w:val="32"/>
        </w:rPr>
      </w:pPr>
      <w:r>
        <w:rPr>
          <w:rFonts w:eastAsia="仿宋" w:hint="eastAsia"/>
          <w:b/>
          <w:bCs/>
          <w:sz w:val="32"/>
          <w:szCs w:val="32"/>
        </w:rPr>
        <w:t>流程：</w:t>
      </w:r>
      <w:r>
        <w:rPr>
          <w:rFonts w:eastAsia="仿宋" w:hint="eastAsia"/>
          <w:sz w:val="32"/>
          <w:szCs w:val="32"/>
        </w:rPr>
        <w:t>如图</w:t>
      </w:r>
      <w:r>
        <w:rPr>
          <w:rFonts w:eastAsia="仿宋" w:hint="eastAsia"/>
          <w:sz w:val="32"/>
          <w:szCs w:val="32"/>
        </w:rPr>
        <w:t>23</w:t>
      </w:r>
      <w:r>
        <w:rPr>
          <w:rFonts w:eastAsia="仿宋" w:hint="eastAsia"/>
          <w:sz w:val="32"/>
          <w:szCs w:val="32"/>
        </w:rPr>
        <w:t>所示</w:t>
      </w:r>
    </w:p>
    <w:p w:rsidR="001B5DF1" w:rsidRDefault="00FC007E">
      <w:pPr>
        <w:wordWrap w:val="0"/>
        <w:jc w:val="center"/>
      </w:pPr>
      <w:r>
        <w:rPr>
          <w:noProof/>
        </w:rPr>
        <w:drawing>
          <wp:inline distT="0" distB="0" distL="0" distR="0">
            <wp:extent cx="4211955" cy="5434965"/>
            <wp:effectExtent l="0" t="0" r="17145" b="13335"/>
            <wp:docPr id="4097" name="图片 46" descr="技术创新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7" name="图片 46" descr="技术创新图.jpg"/>
                    <pic:cNvPicPr>
                      <a:picLocks noChangeAspect="1"/>
                    </pic:cNvPicPr>
                  </pic:nvPicPr>
                  <pic:blipFill>
                    <a:blip r:embed="rId88" cstate="print"/>
                    <a:stretch>
                      <a:fillRect/>
                    </a:stretch>
                  </pic:blipFill>
                  <pic:spPr>
                    <a:xfrm>
                      <a:off x="0" y="0"/>
                      <a:ext cx="4231489" cy="5459692"/>
                    </a:xfrm>
                    <a:prstGeom prst="rect">
                      <a:avLst/>
                    </a:prstGeom>
                  </pic:spPr>
                </pic:pic>
              </a:graphicData>
            </a:graphic>
          </wp:inline>
        </w:drawing>
      </w:r>
    </w:p>
    <w:p w:rsidR="001B5DF1" w:rsidRDefault="00FC007E">
      <w:pPr>
        <w:pStyle w:val="a5"/>
        <w:wordWrap w:val="0"/>
        <w:ind w:firstLine="275"/>
        <w:jc w:val="center"/>
        <w:rPr>
          <w:rFonts w:eastAsia="仿宋"/>
          <w:bCs/>
          <w:sz w:val="21"/>
          <w:szCs w:val="21"/>
        </w:rPr>
      </w:pPr>
      <w:r>
        <w:rPr>
          <w:rFonts w:hint="eastAsia"/>
          <w:sz w:val="21"/>
          <w:szCs w:val="21"/>
        </w:rPr>
        <w:t>图</w:t>
      </w:r>
      <w:r>
        <w:rPr>
          <w:rFonts w:hint="eastAsia"/>
          <w:sz w:val="21"/>
          <w:szCs w:val="21"/>
        </w:rPr>
        <w:t xml:space="preserve"> 23 </w:t>
      </w:r>
      <w:r>
        <w:rPr>
          <w:rFonts w:hint="eastAsia"/>
          <w:sz w:val="21"/>
          <w:szCs w:val="21"/>
        </w:rPr>
        <w:t>技术创新分析流程图</w:t>
      </w:r>
    </w:p>
    <w:p w:rsidR="001B5DF1" w:rsidRDefault="00FC007E" w:rsidP="001B5DF1">
      <w:pPr>
        <w:ind w:firstLineChars="200" w:firstLine="643"/>
        <w:rPr>
          <w:rFonts w:eastAsia="仿宋"/>
          <w:b/>
          <w:sz w:val="32"/>
          <w:szCs w:val="32"/>
        </w:rPr>
        <w:pPrChange w:id="215" w:author="打字室" w:date="2021-01-05T14:45:00Z">
          <w:pPr>
            <w:ind w:firstLineChars="200" w:firstLine="643"/>
          </w:pPr>
        </w:pPrChange>
      </w:pPr>
      <w:r>
        <w:rPr>
          <w:rFonts w:eastAsia="仿宋" w:hint="eastAsia"/>
          <w:b/>
          <w:sz w:val="32"/>
          <w:szCs w:val="32"/>
        </w:rPr>
        <w:t>①需求分析</w:t>
      </w:r>
    </w:p>
    <w:p w:rsidR="001B5DF1" w:rsidRDefault="00FC007E">
      <w:pPr>
        <w:pStyle w:val="af5"/>
        <w:wordWrap w:val="0"/>
        <w:spacing w:line="360" w:lineRule="auto"/>
        <w:ind w:firstLine="640"/>
        <w:rPr>
          <w:rFonts w:eastAsia="仿宋"/>
          <w:sz w:val="32"/>
          <w:szCs w:val="32"/>
        </w:rPr>
      </w:pPr>
      <w:r>
        <w:rPr>
          <w:rFonts w:eastAsia="仿宋" w:hint="eastAsia"/>
          <w:sz w:val="32"/>
          <w:szCs w:val="32"/>
        </w:rPr>
        <w:t>需求分析是对专利分析需求的既定的界定和叙述，通过需求分析确定技术创新分析的方向，进而选择分析指标，形成针对性分析结论和建议。</w:t>
      </w:r>
    </w:p>
    <w:p w:rsidR="001B5DF1" w:rsidRDefault="00FC007E" w:rsidP="001B5DF1">
      <w:pPr>
        <w:ind w:firstLineChars="200" w:firstLine="643"/>
        <w:rPr>
          <w:rFonts w:eastAsia="仿宋"/>
          <w:b/>
          <w:sz w:val="32"/>
          <w:szCs w:val="32"/>
        </w:rPr>
        <w:pPrChange w:id="216" w:author="打字室" w:date="2021-01-05T14:45:00Z">
          <w:pPr>
            <w:ind w:firstLineChars="200" w:firstLine="643"/>
          </w:pPr>
        </w:pPrChange>
      </w:pPr>
      <w:r>
        <w:rPr>
          <w:rFonts w:eastAsia="仿宋" w:hint="eastAsia"/>
          <w:b/>
          <w:sz w:val="32"/>
          <w:szCs w:val="32"/>
        </w:rPr>
        <w:t>②技术范围确定</w:t>
      </w:r>
    </w:p>
    <w:p w:rsidR="001B5DF1" w:rsidRDefault="00FC007E">
      <w:pPr>
        <w:pStyle w:val="af5"/>
        <w:wordWrap w:val="0"/>
        <w:spacing w:line="360" w:lineRule="auto"/>
        <w:ind w:firstLine="640"/>
        <w:rPr>
          <w:rFonts w:eastAsia="仿宋"/>
          <w:sz w:val="32"/>
          <w:szCs w:val="32"/>
        </w:rPr>
      </w:pPr>
      <w:r>
        <w:rPr>
          <w:rFonts w:eastAsia="仿宋" w:hint="eastAsia"/>
          <w:sz w:val="32"/>
          <w:szCs w:val="32"/>
        </w:rPr>
        <w:t>技术范围确定用于界定分析所涉及的技术范围，需要明确技术范围是产品或技术本身，还是涉及上下游技术。可通过技术分解表明晰。</w:t>
      </w:r>
    </w:p>
    <w:p w:rsidR="001B5DF1" w:rsidRDefault="00FC007E" w:rsidP="001B5DF1">
      <w:pPr>
        <w:ind w:firstLineChars="200" w:firstLine="643"/>
        <w:rPr>
          <w:rFonts w:eastAsia="仿宋"/>
          <w:b/>
          <w:sz w:val="32"/>
          <w:szCs w:val="32"/>
        </w:rPr>
        <w:pPrChange w:id="217" w:author="打字室" w:date="2021-01-05T14:45:00Z">
          <w:pPr>
            <w:ind w:firstLineChars="200" w:firstLine="643"/>
          </w:pPr>
        </w:pPrChange>
      </w:pPr>
      <w:r>
        <w:rPr>
          <w:rFonts w:eastAsia="仿宋" w:hint="eastAsia"/>
          <w:b/>
          <w:sz w:val="32"/>
          <w:szCs w:val="32"/>
        </w:rPr>
        <w:t>③制定检索策略</w:t>
      </w:r>
    </w:p>
    <w:p w:rsidR="001B5DF1" w:rsidRDefault="00FC007E">
      <w:pPr>
        <w:pStyle w:val="af5"/>
        <w:wordWrap w:val="0"/>
        <w:spacing w:line="360" w:lineRule="auto"/>
        <w:ind w:firstLine="640"/>
        <w:rPr>
          <w:rFonts w:eastAsia="仿宋"/>
          <w:sz w:val="32"/>
          <w:szCs w:val="32"/>
        </w:rPr>
      </w:pPr>
      <w:r>
        <w:rPr>
          <w:rFonts w:eastAsia="仿宋" w:hint="eastAsia"/>
          <w:sz w:val="32"/>
          <w:szCs w:val="32"/>
        </w:rPr>
        <w:t>专利分析的数据基础依赖于专利检索，专利检索是特定技术领域专利信息收集的有效方式，检索策略的制定，涉及技术分解、构建检索要素表、通过布尔运算符组配检索要素，构建专利检索式。详见专利技术信息检索部分。</w:t>
      </w:r>
    </w:p>
    <w:p w:rsidR="001B5DF1" w:rsidRDefault="00FC007E" w:rsidP="001B5DF1">
      <w:pPr>
        <w:ind w:firstLineChars="200" w:firstLine="643"/>
        <w:rPr>
          <w:rFonts w:eastAsia="仿宋"/>
          <w:b/>
          <w:sz w:val="32"/>
          <w:szCs w:val="32"/>
        </w:rPr>
        <w:pPrChange w:id="218" w:author="打字室" w:date="2021-01-05T14:45:00Z">
          <w:pPr>
            <w:ind w:firstLineChars="200" w:firstLine="643"/>
          </w:pPr>
        </w:pPrChange>
      </w:pPr>
      <w:r>
        <w:rPr>
          <w:rFonts w:eastAsia="仿宋" w:hint="eastAsia"/>
          <w:b/>
          <w:sz w:val="32"/>
          <w:szCs w:val="32"/>
        </w:rPr>
        <w:t>④数据收集</w:t>
      </w:r>
    </w:p>
    <w:p w:rsidR="001B5DF1" w:rsidRDefault="00FC007E">
      <w:pPr>
        <w:pStyle w:val="af5"/>
        <w:wordWrap w:val="0"/>
        <w:spacing w:line="360" w:lineRule="auto"/>
        <w:ind w:firstLine="640"/>
        <w:rPr>
          <w:rFonts w:eastAsia="仿宋"/>
          <w:sz w:val="32"/>
          <w:szCs w:val="32"/>
        </w:rPr>
      </w:pPr>
      <w:r>
        <w:rPr>
          <w:rFonts w:eastAsia="仿宋" w:hint="eastAsia"/>
          <w:sz w:val="32"/>
          <w:szCs w:val="32"/>
        </w:rPr>
        <w:t>通过检索策略在专利数据库</w:t>
      </w:r>
      <w:r>
        <w:rPr>
          <w:rFonts w:eastAsia="仿宋" w:hint="eastAsia"/>
          <w:sz w:val="32"/>
          <w:szCs w:val="32"/>
        </w:rPr>
        <w:t>中收集数据，形成专利分析的数据基础。</w:t>
      </w:r>
    </w:p>
    <w:p w:rsidR="001B5DF1" w:rsidRDefault="00FC007E" w:rsidP="001B5DF1">
      <w:pPr>
        <w:ind w:firstLineChars="200" w:firstLine="643"/>
        <w:rPr>
          <w:rFonts w:eastAsia="仿宋"/>
          <w:b/>
          <w:sz w:val="32"/>
          <w:szCs w:val="32"/>
        </w:rPr>
        <w:pPrChange w:id="219" w:author="打字室" w:date="2021-01-05T14:45:00Z">
          <w:pPr>
            <w:ind w:firstLineChars="200" w:firstLine="643"/>
          </w:pPr>
        </w:pPrChange>
      </w:pPr>
      <w:r>
        <w:rPr>
          <w:rFonts w:eastAsia="仿宋" w:hint="eastAsia"/>
          <w:b/>
          <w:sz w:val="32"/>
          <w:szCs w:val="32"/>
        </w:rPr>
        <w:t>⑤数据处理</w:t>
      </w:r>
    </w:p>
    <w:p w:rsidR="001B5DF1" w:rsidRDefault="00FC007E">
      <w:pPr>
        <w:pStyle w:val="af5"/>
        <w:wordWrap w:val="0"/>
        <w:spacing w:line="360" w:lineRule="auto"/>
        <w:ind w:firstLine="640"/>
        <w:rPr>
          <w:rFonts w:eastAsia="仿宋"/>
          <w:sz w:val="32"/>
          <w:szCs w:val="32"/>
        </w:rPr>
      </w:pPr>
      <w:r>
        <w:rPr>
          <w:rFonts w:eastAsia="仿宋" w:hint="eastAsia"/>
          <w:sz w:val="32"/>
          <w:szCs w:val="32"/>
        </w:rPr>
        <w:t>将收集的专利数据导入分析软件，或者利用表格办公工具，进行数据处理工作，包括数据去杂、去重、技术标引、同族合并、申请人合并等。</w:t>
      </w:r>
    </w:p>
    <w:p w:rsidR="001B5DF1" w:rsidRDefault="00FC007E" w:rsidP="001B5DF1">
      <w:pPr>
        <w:ind w:firstLineChars="200" w:firstLine="643"/>
        <w:rPr>
          <w:rFonts w:eastAsia="仿宋"/>
          <w:b/>
          <w:sz w:val="32"/>
          <w:szCs w:val="32"/>
        </w:rPr>
        <w:pPrChange w:id="220" w:author="打字室" w:date="2021-01-05T14:45:00Z">
          <w:pPr>
            <w:ind w:firstLineChars="200" w:firstLine="643"/>
          </w:pPr>
        </w:pPrChange>
      </w:pPr>
      <w:r>
        <w:rPr>
          <w:rFonts w:eastAsia="仿宋" w:hint="eastAsia"/>
          <w:b/>
          <w:sz w:val="32"/>
          <w:szCs w:val="32"/>
        </w:rPr>
        <w:t>⑥分析</w:t>
      </w:r>
    </w:p>
    <w:p w:rsidR="001B5DF1" w:rsidRDefault="00FC007E">
      <w:pPr>
        <w:pStyle w:val="af5"/>
        <w:wordWrap w:val="0"/>
        <w:spacing w:line="360" w:lineRule="auto"/>
        <w:ind w:firstLine="640"/>
        <w:rPr>
          <w:rFonts w:eastAsia="仿宋"/>
          <w:sz w:val="32"/>
          <w:szCs w:val="32"/>
        </w:rPr>
      </w:pPr>
      <w:r>
        <w:rPr>
          <w:rFonts w:eastAsia="仿宋" w:hint="eastAsia"/>
          <w:sz w:val="32"/>
          <w:szCs w:val="32"/>
        </w:rPr>
        <w:t>根据需求分析，确定分析指标，例如，科研立项需调查国内外技术发展趋势、国内外技术分布情况、竞争对手技术分布情况等，分析指标可选择趋势分析、地域分析、申请人分析等，将分析后的统计数据通过适当的图表进行展现，并通过文字解读的方式揭示数据的潜在信息。</w:t>
      </w:r>
    </w:p>
    <w:p w:rsidR="001B5DF1" w:rsidRDefault="00FC007E" w:rsidP="001B5DF1">
      <w:pPr>
        <w:ind w:firstLineChars="200" w:firstLine="643"/>
        <w:rPr>
          <w:rFonts w:eastAsia="仿宋"/>
          <w:b/>
          <w:sz w:val="32"/>
          <w:szCs w:val="32"/>
        </w:rPr>
        <w:pPrChange w:id="221" w:author="打字室" w:date="2021-01-05T14:45:00Z">
          <w:pPr>
            <w:ind w:firstLineChars="200" w:firstLine="643"/>
          </w:pPr>
        </w:pPrChange>
      </w:pPr>
      <w:r>
        <w:rPr>
          <w:rFonts w:eastAsia="仿宋" w:hint="eastAsia"/>
          <w:b/>
          <w:sz w:val="32"/>
          <w:szCs w:val="32"/>
        </w:rPr>
        <w:t>⑦技术分析</w:t>
      </w:r>
    </w:p>
    <w:p w:rsidR="001B5DF1" w:rsidRDefault="00FC007E">
      <w:pPr>
        <w:pStyle w:val="af5"/>
        <w:wordWrap w:val="0"/>
        <w:spacing w:line="360" w:lineRule="auto"/>
        <w:ind w:firstLine="640"/>
        <w:rPr>
          <w:rFonts w:eastAsia="仿宋"/>
          <w:sz w:val="32"/>
          <w:szCs w:val="32"/>
        </w:rPr>
      </w:pPr>
      <w:r>
        <w:rPr>
          <w:rFonts w:eastAsia="仿宋" w:hint="eastAsia"/>
          <w:sz w:val="32"/>
          <w:szCs w:val="32"/>
        </w:rPr>
        <w:t>如分析需求涉及产品研发、技术改造等，分析内容可以涉及功效分析、技术路线图和重点专利分析。</w:t>
      </w:r>
    </w:p>
    <w:p w:rsidR="001B5DF1" w:rsidRDefault="00FC007E" w:rsidP="001B5DF1">
      <w:pPr>
        <w:ind w:firstLineChars="200" w:firstLine="643"/>
        <w:rPr>
          <w:rFonts w:eastAsia="仿宋"/>
          <w:b/>
          <w:sz w:val="32"/>
          <w:szCs w:val="32"/>
        </w:rPr>
        <w:pPrChange w:id="222" w:author="打字室" w:date="2021-01-05T14:45:00Z">
          <w:pPr>
            <w:ind w:firstLineChars="200" w:firstLine="643"/>
          </w:pPr>
        </w:pPrChange>
      </w:pPr>
      <w:r>
        <w:rPr>
          <w:rFonts w:eastAsia="仿宋" w:hint="eastAsia"/>
          <w:b/>
          <w:sz w:val="32"/>
          <w:szCs w:val="32"/>
        </w:rPr>
        <w:t>⑧分析结论和建议</w:t>
      </w:r>
    </w:p>
    <w:p w:rsidR="001B5DF1" w:rsidRDefault="00FC007E">
      <w:pPr>
        <w:pStyle w:val="af5"/>
        <w:wordWrap w:val="0"/>
        <w:spacing w:line="360" w:lineRule="auto"/>
        <w:ind w:firstLine="640"/>
        <w:rPr>
          <w:rFonts w:eastAsia="仿宋"/>
          <w:sz w:val="32"/>
          <w:szCs w:val="32"/>
        </w:rPr>
      </w:pPr>
      <w:r>
        <w:rPr>
          <w:rFonts w:eastAsia="仿宋" w:hint="eastAsia"/>
          <w:sz w:val="32"/>
          <w:szCs w:val="32"/>
        </w:rPr>
        <w:t>通过统计分析和技术分析，了解技术的发展状况和解决问题的技术方案所涉及的技术特征，针对分析需求，提出</w:t>
      </w:r>
      <w:r>
        <w:rPr>
          <w:rFonts w:eastAsia="仿宋" w:hint="eastAsia"/>
          <w:bCs/>
          <w:sz w:val="32"/>
          <w:szCs w:val="32"/>
        </w:rPr>
        <w:t>科研立项的决策建议、产品研发的设计方向、技术改造的优化建议等情报。</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成果：</w:t>
      </w:r>
      <w:r>
        <w:rPr>
          <w:rFonts w:eastAsia="仿宋" w:hint="eastAsia"/>
          <w:sz w:val="32"/>
          <w:szCs w:val="32"/>
        </w:rPr>
        <w:t>技术创新分析报告。</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要点提示：</w:t>
      </w:r>
      <w:r>
        <w:rPr>
          <w:rFonts w:eastAsia="仿宋" w:hint="eastAsia"/>
          <w:sz w:val="32"/>
          <w:szCs w:val="32"/>
        </w:rPr>
        <w:t>确定分析需求是分析报告的重中之重。技术创新主体的决策者或执行者，因其职责不同，所关注问题的重点也不同。决策者更关注宏观信息，执行者更关注微观信息，因此分析需求的不同，将决定分析侧重点所在。</w:t>
      </w:r>
    </w:p>
    <w:p w:rsidR="001B5DF1" w:rsidRDefault="00FC007E">
      <w:pPr>
        <w:pStyle w:val="4"/>
        <w:wordWrap w:val="0"/>
        <w:rPr>
          <w:rFonts w:asciiTheme="minorHAnsi" w:eastAsia="仿宋" w:hAnsiTheme="minorHAnsi"/>
          <w:sz w:val="32"/>
          <w:szCs w:val="32"/>
        </w:rPr>
      </w:pPr>
      <w:r>
        <w:rPr>
          <w:rFonts w:asciiTheme="minorHAnsi" w:eastAsia="仿宋" w:hAnsiTheme="minorHAnsi" w:hint="eastAsia"/>
          <w:sz w:val="32"/>
          <w:szCs w:val="32"/>
        </w:rPr>
        <w:t>（</w:t>
      </w:r>
      <w:r>
        <w:rPr>
          <w:rFonts w:asciiTheme="minorHAnsi" w:eastAsia="仿宋" w:hAnsiTheme="minorHAnsi" w:hint="eastAsia"/>
          <w:sz w:val="32"/>
          <w:szCs w:val="32"/>
        </w:rPr>
        <w:t>2</w:t>
      </w:r>
      <w:r>
        <w:rPr>
          <w:rFonts w:asciiTheme="minorHAnsi" w:eastAsia="仿宋" w:hAnsiTheme="minorHAnsi" w:hint="eastAsia"/>
          <w:sz w:val="32"/>
          <w:szCs w:val="32"/>
        </w:rPr>
        <w:t>）竞争对</w:t>
      </w:r>
      <w:r>
        <w:rPr>
          <w:rFonts w:asciiTheme="minorHAnsi" w:eastAsia="仿宋" w:hAnsiTheme="minorHAnsi" w:hint="eastAsia"/>
          <w:sz w:val="32"/>
          <w:szCs w:val="32"/>
        </w:rPr>
        <w:t>手调查分析</w:t>
      </w:r>
    </w:p>
    <w:p w:rsidR="001B5DF1" w:rsidRDefault="00FC007E">
      <w:pPr>
        <w:pStyle w:val="af5"/>
        <w:wordWrap w:val="0"/>
        <w:spacing w:line="360" w:lineRule="auto"/>
        <w:ind w:firstLine="643"/>
        <w:rPr>
          <w:rFonts w:eastAsia="仿宋"/>
          <w:bCs/>
          <w:sz w:val="32"/>
          <w:szCs w:val="32"/>
        </w:rPr>
      </w:pPr>
      <w:r>
        <w:rPr>
          <w:rFonts w:eastAsia="仿宋" w:hint="eastAsia"/>
          <w:b/>
          <w:sz w:val="32"/>
          <w:szCs w:val="32"/>
        </w:rPr>
        <w:t>描述：</w:t>
      </w:r>
      <w:r>
        <w:rPr>
          <w:rFonts w:eastAsia="仿宋" w:hint="eastAsia"/>
          <w:sz w:val="32"/>
          <w:szCs w:val="32"/>
        </w:rPr>
        <w:t>针对企业等主体选定的竞争对手，以其申请的专利作为研究对象，对其专利进行检索、技术标引、统计分析、技术分析，从中了解竞争对手的专利布局现状，获悉竞争对手的研发动态，市场布局动态。</w:t>
      </w:r>
      <w:r>
        <w:rPr>
          <w:rFonts w:eastAsia="仿宋" w:hint="eastAsia"/>
          <w:bCs/>
          <w:sz w:val="32"/>
          <w:szCs w:val="32"/>
        </w:rPr>
        <w:t>统计分析包括趋势分析、地域分析、专利活跃度分析、协同创新分析、专利运营分析等，技术分析包括技术功效分析、技术路线分析、重点专利分析。</w:t>
      </w:r>
    </w:p>
    <w:p w:rsidR="001B5DF1" w:rsidRDefault="00FC007E">
      <w:pPr>
        <w:pStyle w:val="af5"/>
        <w:wordWrap w:val="0"/>
        <w:spacing w:line="360" w:lineRule="auto"/>
        <w:ind w:firstLine="643"/>
        <w:rPr>
          <w:rFonts w:eastAsia="仿宋"/>
          <w:b/>
          <w:sz w:val="32"/>
          <w:szCs w:val="32"/>
        </w:rPr>
      </w:pPr>
      <w:r>
        <w:rPr>
          <w:rFonts w:eastAsia="仿宋" w:hint="eastAsia"/>
          <w:b/>
          <w:sz w:val="32"/>
          <w:szCs w:val="32"/>
        </w:rPr>
        <w:t>流程：</w:t>
      </w:r>
      <w:r>
        <w:rPr>
          <w:rFonts w:eastAsia="仿宋" w:hint="eastAsia"/>
          <w:bCs/>
          <w:sz w:val="32"/>
          <w:szCs w:val="32"/>
        </w:rPr>
        <w:t>如图</w:t>
      </w:r>
      <w:r>
        <w:rPr>
          <w:rFonts w:eastAsia="仿宋" w:hint="eastAsia"/>
          <w:bCs/>
          <w:sz w:val="32"/>
          <w:szCs w:val="32"/>
        </w:rPr>
        <w:t>24</w:t>
      </w:r>
      <w:r>
        <w:rPr>
          <w:rFonts w:eastAsia="仿宋" w:hint="eastAsia"/>
          <w:bCs/>
          <w:sz w:val="32"/>
          <w:szCs w:val="32"/>
        </w:rPr>
        <w:t>所示</w:t>
      </w:r>
    </w:p>
    <w:p w:rsidR="001B5DF1" w:rsidRDefault="00FC007E">
      <w:pPr>
        <w:jc w:val="center"/>
      </w:pPr>
      <w:r>
        <w:rPr>
          <w:noProof/>
        </w:rPr>
        <w:drawing>
          <wp:inline distT="0" distB="0" distL="0" distR="0">
            <wp:extent cx="3499485" cy="5791200"/>
            <wp:effectExtent l="0" t="0" r="5715" b="0"/>
            <wp:docPr id="4098" name="图片 49" descr="竞争对手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图片 49" descr="竞争对手图.jpg"/>
                    <pic:cNvPicPr>
                      <a:picLocks noChangeAspect="1"/>
                    </pic:cNvPicPr>
                  </pic:nvPicPr>
                  <pic:blipFill>
                    <a:blip r:embed="rId89" cstate="print"/>
                    <a:stretch>
                      <a:fillRect/>
                    </a:stretch>
                  </pic:blipFill>
                  <pic:spPr>
                    <a:xfrm>
                      <a:off x="0" y="0"/>
                      <a:ext cx="3501576" cy="5794237"/>
                    </a:xfrm>
                    <a:prstGeom prst="rect">
                      <a:avLst/>
                    </a:prstGeom>
                  </pic:spPr>
                </pic:pic>
              </a:graphicData>
            </a:graphic>
          </wp:inline>
        </w:drawing>
      </w:r>
    </w:p>
    <w:p w:rsidR="001B5DF1" w:rsidRDefault="00FC007E">
      <w:pPr>
        <w:pStyle w:val="a5"/>
        <w:wordWrap w:val="0"/>
        <w:ind w:firstLine="420"/>
        <w:jc w:val="center"/>
        <w:rPr>
          <w:rFonts w:eastAsia="仿宋"/>
          <w:b/>
          <w:sz w:val="21"/>
          <w:szCs w:val="21"/>
        </w:rPr>
      </w:pPr>
      <w:r>
        <w:rPr>
          <w:rFonts w:hint="eastAsia"/>
          <w:sz w:val="21"/>
          <w:szCs w:val="21"/>
        </w:rPr>
        <w:t>图</w:t>
      </w:r>
      <w:r>
        <w:rPr>
          <w:rFonts w:hint="eastAsia"/>
          <w:sz w:val="21"/>
          <w:szCs w:val="21"/>
        </w:rPr>
        <w:t xml:space="preserve"> 24 </w:t>
      </w:r>
      <w:r>
        <w:rPr>
          <w:rFonts w:hint="eastAsia"/>
          <w:sz w:val="21"/>
          <w:szCs w:val="21"/>
        </w:rPr>
        <w:t>竞争对手调查分析流程图</w:t>
      </w:r>
    </w:p>
    <w:p w:rsidR="001B5DF1" w:rsidRDefault="00FC007E" w:rsidP="001B5DF1">
      <w:pPr>
        <w:ind w:firstLineChars="200" w:firstLine="643"/>
        <w:rPr>
          <w:rFonts w:eastAsia="仿宋"/>
          <w:b/>
          <w:sz w:val="32"/>
          <w:szCs w:val="32"/>
        </w:rPr>
        <w:pPrChange w:id="223" w:author="打字室" w:date="2021-01-05T14:45:00Z">
          <w:pPr>
            <w:ind w:firstLineChars="200" w:firstLine="643"/>
          </w:pPr>
        </w:pPrChange>
      </w:pPr>
      <w:r>
        <w:rPr>
          <w:rFonts w:eastAsia="仿宋" w:hint="eastAsia"/>
          <w:b/>
          <w:sz w:val="32"/>
          <w:szCs w:val="32"/>
        </w:rPr>
        <w:t>①需求分析</w:t>
      </w:r>
    </w:p>
    <w:p w:rsidR="001B5DF1" w:rsidRDefault="00FC007E">
      <w:pPr>
        <w:pStyle w:val="af5"/>
        <w:wordWrap w:val="0"/>
        <w:spacing w:line="360" w:lineRule="auto"/>
        <w:ind w:firstLine="640"/>
        <w:rPr>
          <w:rFonts w:eastAsia="仿宋"/>
          <w:sz w:val="32"/>
          <w:szCs w:val="32"/>
        </w:rPr>
      </w:pPr>
      <w:r>
        <w:rPr>
          <w:rFonts w:eastAsia="仿宋" w:hint="eastAsia"/>
          <w:sz w:val="32"/>
          <w:szCs w:val="32"/>
        </w:rPr>
        <w:t>通过需求分析确定竞争对手分析的目的，进而选择分析指标，形成针对性分析结论和建议。</w:t>
      </w:r>
    </w:p>
    <w:p w:rsidR="001B5DF1" w:rsidRDefault="00FC007E" w:rsidP="001B5DF1">
      <w:pPr>
        <w:ind w:firstLineChars="200" w:firstLine="643"/>
        <w:rPr>
          <w:rFonts w:eastAsia="仿宋"/>
          <w:b/>
          <w:sz w:val="32"/>
          <w:szCs w:val="32"/>
        </w:rPr>
        <w:pPrChange w:id="224" w:author="打字室" w:date="2021-01-05T14:45:00Z">
          <w:pPr>
            <w:ind w:firstLineChars="200" w:firstLine="643"/>
          </w:pPr>
        </w:pPrChange>
      </w:pPr>
      <w:r>
        <w:rPr>
          <w:rFonts w:eastAsia="仿宋" w:hint="eastAsia"/>
          <w:b/>
          <w:sz w:val="32"/>
          <w:szCs w:val="32"/>
        </w:rPr>
        <w:t>②确定竞争对手</w:t>
      </w:r>
    </w:p>
    <w:p w:rsidR="001B5DF1" w:rsidRDefault="00FC007E">
      <w:pPr>
        <w:pStyle w:val="af5"/>
        <w:wordWrap w:val="0"/>
        <w:spacing w:line="360" w:lineRule="auto"/>
        <w:ind w:firstLine="640"/>
        <w:rPr>
          <w:rFonts w:eastAsia="仿宋"/>
          <w:sz w:val="32"/>
          <w:szCs w:val="32"/>
        </w:rPr>
      </w:pPr>
      <w:r>
        <w:rPr>
          <w:rFonts w:eastAsia="仿宋" w:hint="eastAsia"/>
          <w:sz w:val="32"/>
          <w:szCs w:val="32"/>
        </w:rPr>
        <w:t>确定需分析的竞争对手，是否包括与其具有关联关系的企业。</w:t>
      </w:r>
    </w:p>
    <w:p w:rsidR="001B5DF1" w:rsidRDefault="00FC007E" w:rsidP="001B5DF1">
      <w:pPr>
        <w:ind w:firstLineChars="200" w:firstLine="643"/>
        <w:rPr>
          <w:rFonts w:eastAsia="仿宋"/>
          <w:b/>
          <w:sz w:val="32"/>
          <w:szCs w:val="32"/>
        </w:rPr>
        <w:pPrChange w:id="225" w:author="打字室" w:date="2021-01-05T14:45:00Z">
          <w:pPr>
            <w:ind w:firstLineChars="200" w:firstLine="643"/>
          </w:pPr>
        </w:pPrChange>
      </w:pPr>
      <w:r>
        <w:rPr>
          <w:rFonts w:eastAsia="仿宋" w:hint="eastAsia"/>
          <w:b/>
          <w:sz w:val="32"/>
          <w:szCs w:val="32"/>
        </w:rPr>
        <w:t>③制定检索策略</w:t>
      </w:r>
    </w:p>
    <w:p w:rsidR="001B5DF1" w:rsidRDefault="00FC007E">
      <w:pPr>
        <w:pStyle w:val="af5"/>
        <w:wordWrap w:val="0"/>
        <w:spacing w:line="360" w:lineRule="auto"/>
        <w:ind w:firstLine="640"/>
        <w:rPr>
          <w:rFonts w:eastAsia="仿宋"/>
          <w:sz w:val="32"/>
          <w:szCs w:val="32"/>
        </w:rPr>
      </w:pPr>
      <w:r>
        <w:rPr>
          <w:rFonts w:eastAsia="仿宋" w:hint="eastAsia"/>
          <w:sz w:val="32"/>
          <w:szCs w:val="32"/>
        </w:rPr>
        <w:t>通过竞争对手及其关联企业的名称等信息，通过专利申请人、专利权人等检索字段制定专利检索策略。</w:t>
      </w:r>
    </w:p>
    <w:p w:rsidR="001B5DF1" w:rsidRDefault="00FC007E" w:rsidP="001B5DF1">
      <w:pPr>
        <w:ind w:firstLineChars="200" w:firstLine="643"/>
        <w:rPr>
          <w:rFonts w:eastAsia="仿宋"/>
          <w:b/>
          <w:sz w:val="32"/>
          <w:szCs w:val="32"/>
        </w:rPr>
        <w:pPrChange w:id="226" w:author="打字室" w:date="2021-01-05T14:45:00Z">
          <w:pPr>
            <w:ind w:firstLineChars="200" w:firstLine="643"/>
          </w:pPr>
        </w:pPrChange>
      </w:pPr>
      <w:r>
        <w:rPr>
          <w:rFonts w:eastAsia="仿宋" w:hint="eastAsia"/>
          <w:b/>
          <w:sz w:val="32"/>
          <w:szCs w:val="32"/>
        </w:rPr>
        <w:t>④数据收集</w:t>
      </w:r>
    </w:p>
    <w:p w:rsidR="001B5DF1" w:rsidRDefault="00FC007E">
      <w:pPr>
        <w:pStyle w:val="af5"/>
        <w:wordWrap w:val="0"/>
        <w:spacing w:line="360" w:lineRule="auto"/>
        <w:ind w:firstLine="640"/>
        <w:rPr>
          <w:rFonts w:eastAsia="仿宋"/>
          <w:sz w:val="32"/>
          <w:szCs w:val="32"/>
        </w:rPr>
      </w:pPr>
      <w:r>
        <w:rPr>
          <w:rFonts w:eastAsia="仿宋" w:hint="eastAsia"/>
          <w:sz w:val="32"/>
          <w:szCs w:val="32"/>
        </w:rPr>
        <w:t>通过检索在专利数据库中收集数据，形成专利分析的数据基础。</w:t>
      </w:r>
    </w:p>
    <w:p w:rsidR="001B5DF1" w:rsidRDefault="00FC007E" w:rsidP="001B5DF1">
      <w:pPr>
        <w:ind w:firstLineChars="200" w:firstLine="643"/>
        <w:rPr>
          <w:rFonts w:eastAsia="仿宋"/>
          <w:b/>
          <w:sz w:val="32"/>
          <w:szCs w:val="32"/>
        </w:rPr>
        <w:pPrChange w:id="227" w:author="打字室" w:date="2021-01-05T14:45:00Z">
          <w:pPr>
            <w:ind w:firstLineChars="200" w:firstLine="643"/>
          </w:pPr>
        </w:pPrChange>
      </w:pPr>
      <w:r>
        <w:rPr>
          <w:rFonts w:eastAsia="仿宋" w:hint="eastAsia"/>
          <w:b/>
          <w:sz w:val="32"/>
          <w:szCs w:val="32"/>
        </w:rPr>
        <w:t>⑤数据处理</w:t>
      </w:r>
    </w:p>
    <w:p w:rsidR="001B5DF1" w:rsidRDefault="00FC007E">
      <w:pPr>
        <w:pStyle w:val="af5"/>
        <w:wordWrap w:val="0"/>
        <w:spacing w:line="360" w:lineRule="auto"/>
        <w:ind w:firstLine="640"/>
        <w:rPr>
          <w:rFonts w:eastAsia="仿宋"/>
          <w:sz w:val="32"/>
          <w:szCs w:val="32"/>
        </w:rPr>
      </w:pPr>
      <w:r>
        <w:rPr>
          <w:rFonts w:eastAsia="仿宋" w:hint="eastAsia"/>
          <w:sz w:val="32"/>
          <w:szCs w:val="32"/>
        </w:rPr>
        <w:t>将收集的专利数据运用分析软件进行数据处理工作，包括数据去杂、去重、技术标引、同族合并、申请人合并等。</w:t>
      </w:r>
    </w:p>
    <w:p w:rsidR="001B5DF1" w:rsidRDefault="00FC007E" w:rsidP="001B5DF1">
      <w:pPr>
        <w:ind w:firstLineChars="200" w:firstLine="643"/>
        <w:rPr>
          <w:rFonts w:eastAsia="仿宋"/>
          <w:b/>
          <w:sz w:val="32"/>
          <w:szCs w:val="32"/>
        </w:rPr>
        <w:pPrChange w:id="228" w:author="打字室" w:date="2021-01-05T14:45:00Z">
          <w:pPr>
            <w:ind w:firstLineChars="200" w:firstLine="643"/>
          </w:pPr>
        </w:pPrChange>
      </w:pPr>
      <w:r>
        <w:rPr>
          <w:rFonts w:eastAsia="仿宋" w:hint="eastAsia"/>
          <w:b/>
          <w:sz w:val="32"/>
          <w:szCs w:val="32"/>
        </w:rPr>
        <w:t>⑥统计分析</w:t>
      </w:r>
    </w:p>
    <w:p w:rsidR="001B5DF1" w:rsidRDefault="00FC007E">
      <w:pPr>
        <w:pStyle w:val="af5"/>
        <w:wordWrap w:val="0"/>
        <w:spacing w:line="360" w:lineRule="auto"/>
        <w:ind w:firstLine="640"/>
        <w:rPr>
          <w:rFonts w:eastAsia="仿宋"/>
          <w:sz w:val="32"/>
          <w:szCs w:val="32"/>
        </w:rPr>
      </w:pPr>
      <w:r>
        <w:rPr>
          <w:rFonts w:eastAsia="仿宋" w:hint="eastAsia"/>
          <w:sz w:val="32"/>
          <w:szCs w:val="32"/>
        </w:rPr>
        <w:t>根据需求分析，确定分析指标，例如，竞争对手的研发动态，需调查竞争对手国内外专利申请情况，专利技术分布情况等，分析指标可选择趋势分析、技术分析等，将分析后的统计数据通过适当的图表进行展现，并通过文字解读的方式揭示数据的潜在信息。</w:t>
      </w:r>
    </w:p>
    <w:p w:rsidR="001B5DF1" w:rsidRDefault="00FC007E" w:rsidP="001B5DF1">
      <w:pPr>
        <w:ind w:firstLineChars="200" w:firstLine="643"/>
        <w:rPr>
          <w:rFonts w:eastAsia="仿宋"/>
          <w:b/>
          <w:sz w:val="32"/>
          <w:szCs w:val="32"/>
        </w:rPr>
        <w:pPrChange w:id="229" w:author="打字室" w:date="2021-01-05T14:45:00Z">
          <w:pPr>
            <w:ind w:firstLineChars="200" w:firstLine="643"/>
          </w:pPr>
        </w:pPrChange>
      </w:pPr>
      <w:r>
        <w:rPr>
          <w:rFonts w:eastAsia="仿宋" w:hint="eastAsia"/>
          <w:b/>
          <w:sz w:val="32"/>
          <w:szCs w:val="32"/>
        </w:rPr>
        <w:t>⑦技术分析</w:t>
      </w:r>
    </w:p>
    <w:p w:rsidR="001B5DF1" w:rsidRDefault="00FC007E">
      <w:pPr>
        <w:pStyle w:val="af5"/>
        <w:wordWrap w:val="0"/>
        <w:spacing w:line="360" w:lineRule="auto"/>
        <w:ind w:firstLine="640"/>
        <w:rPr>
          <w:rFonts w:eastAsia="仿宋"/>
          <w:sz w:val="32"/>
          <w:szCs w:val="32"/>
        </w:rPr>
      </w:pPr>
      <w:r>
        <w:rPr>
          <w:rFonts w:eastAsia="仿宋" w:hint="eastAsia"/>
          <w:sz w:val="32"/>
          <w:szCs w:val="32"/>
        </w:rPr>
        <w:t>如分析需求涉及竞争对手产品研发细节，分析内容可以涉及功效分析、技术路线图和重点专利分析。</w:t>
      </w:r>
    </w:p>
    <w:p w:rsidR="001B5DF1" w:rsidRDefault="00FC007E" w:rsidP="001B5DF1">
      <w:pPr>
        <w:ind w:firstLineChars="200" w:firstLine="643"/>
        <w:rPr>
          <w:rFonts w:eastAsia="仿宋"/>
          <w:b/>
          <w:sz w:val="32"/>
          <w:szCs w:val="32"/>
        </w:rPr>
        <w:pPrChange w:id="230" w:author="打字室" w:date="2021-01-05T14:45:00Z">
          <w:pPr>
            <w:ind w:firstLineChars="200" w:firstLine="643"/>
          </w:pPr>
        </w:pPrChange>
      </w:pPr>
      <w:r>
        <w:rPr>
          <w:rFonts w:eastAsia="仿宋" w:hint="eastAsia"/>
          <w:b/>
          <w:sz w:val="32"/>
          <w:szCs w:val="32"/>
        </w:rPr>
        <w:t>⑧分析结论和建议</w:t>
      </w:r>
    </w:p>
    <w:p w:rsidR="001B5DF1" w:rsidRDefault="00FC007E">
      <w:pPr>
        <w:pStyle w:val="af5"/>
        <w:wordWrap w:val="0"/>
        <w:spacing w:line="360" w:lineRule="auto"/>
        <w:ind w:firstLine="640"/>
        <w:rPr>
          <w:rFonts w:eastAsia="仿宋"/>
          <w:sz w:val="32"/>
          <w:szCs w:val="32"/>
        </w:rPr>
      </w:pPr>
      <w:r>
        <w:rPr>
          <w:rFonts w:eastAsia="仿宋" w:hint="eastAsia"/>
          <w:sz w:val="32"/>
          <w:szCs w:val="32"/>
        </w:rPr>
        <w:t>通过统计分析和技术分析，了解竞争对手的专利布局现状，获悉竞争对手的研发动态，市场布局动态，形成分析结论和建议。</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成果：</w:t>
      </w:r>
      <w:r>
        <w:rPr>
          <w:rFonts w:eastAsia="仿宋" w:hint="eastAsia"/>
          <w:sz w:val="32"/>
          <w:szCs w:val="32"/>
        </w:rPr>
        <w:t>竞争对手分析报告。</w:t>
      </w:r>
    </w:p>
    <w:p w:rsidR="001B5DF1" w:rsidRDefault="00FC007E">
      <w:pPr>
        <w:pStyle w:val="af5"/>
        <w:wordWrap w:val="0"/>
        <w:spacing w:line="360" w:lineRule="auto"/>
        <w:ind w:firstLine="643"/>
        <w:rPr>
          <w:rFonts w:eastAsia="仿宋"/>
          <w:bCs/>
          <w:sz w:val="32"/>
          <w:szCs w:val="32"/>
        </w:rPr>
      </w:pPr>
      <w:r>
        <w:rPr>
          <w:rFonts w:eastAsia="仿宋" w:hint="eastAsia"/>
          <w:b/>
          <w:sz w:val="32"/>
          <w:szCs w:val="32"/>
        </w:rPr>
        <w:t>要点提示：</w:t>
      </w:r>
      <w:r>
        <w:rPr>
          <w:rFonts w:eastAsia="仿宋" w:hint="eastAsia"/>
          <w:sz w:val="32"/>
          <w:szCs w:val="32"/>
        </w:rPr>
        <w:t>确定竞争对手，竞</w:t>
      </w:r>
      <w:r>
        <w:rPr>
          <w:rFonts w:eastAsia="仿宋" w:hint="eastAsia"/>
          <w:sz w:val="32"/>
          <w:szCs w:val="32"/>
        </w:rPr>
        <w:t>争对手的范围是分析报告的重点。</w:t>
      </w:r>
    </w:p>
    <w:p w:rsidR="001B5DF1" w:rsidRDefault="00FC007E">
      <w:pPr>
        <w:pStyle w:val="4"/>
        <w:wordWrap w:val="0"/>
        <w:rPr>
          <w:rFonts w:asciiTheme="minorHAnsi" w:eastAsia="仿宋" w:hAnsiTheme="minorHAnsi"/>
          <w:sz w:val="32"/>
          <w:szCs w:val="32"/>
        </w:rPr>
      </w:pPr>
      <w:r>
        <w:rPr>
          <w:rFonts w:asciiTheme="minorHAnsi" w:eastAsia="仿宋" w:hAnsiTheme="minorHAnsi" w:hint="eastAsia"/>
          <w:sz w:val="32"/>
          <w:szCs w:val="32"/>
        </w:rPr>
        <w:t>（</w:t>
      </w:r>
      <w:r>
        <w:rPr>
          <w:rFonts w:asciiTheme="minorHAnsi" w:eastAsia="仿宋" w:hAnsiTheme="minorHAnsi" w:hint="eastAsia"/>
          <w:sz w:val="32"/>
          <w:szCs w:val="32"/>
        </w:rPr>
        <w:t>3</w:t>
      </w:r>
      <w:r>
        <w:rPr>
          <w:rFonts w:asciiTheme="minorHAnsi" w:eastAsia="仿宋" w:hAnsiTheme="minorHAnsi" w:hint="eastAsia"/>
          <w:sz w:val="32"/>
          <w:szCs w:val="32"/>
        </w:rPr>
        <w:t>）技术评价分析</w:t>
      </w:r>
    </w:p>
    <w:p w:rsidR="001B5DF1" w:rsidRDefault="00FC007E">
      <w:pPr>
        <w:pStyle w:val="af5"/>
        <w:wordWrap w:val="0"/>
        <w:spacing w:line="360" w:lineRule="auto"/>
        <w:ind w:firstLine="643"/>
        <w:rPr>
          <w:rFonts w:eastAsia="仿宋"/>
          <w:b/>
          <w:sz w:val="32"/>
          <w:szCs w:val="32"/>
        </w:rPr>
      </w:pPr>
      <w:r>
        <w:rPr>
          <w:rFonts w:eastAsia="仿宋" w:hint="eastAsia"/>
          <w:b/>
          <w:sz w:val="32"/>
          <w:szCs w:val="32"/>
        </w:rPr>
        <w:t>描述：</w:t>
      </w:r>
      <w:r>
        <w:rPr>
          <w:rFonts w:eastAsia="仿宋" w:hint="eastAsia"/>
          <w:sz w:val="32"/>
          <w:szCs w:val="32"/>
        </w:rPr>
        <w:t>在技术引进或技术运营时将技术所涉及专利作为研究对象，通过专利检索、技术标引、统计分析、风险评估、价值评估，对技术进行评价分析，提供技术评价合理建议。</w:t>
      </w:r>
      <w:r>
        <w:rPr>
          <w:rFonts w:eastAsia="仿宋" w:hint="eastAsia"/>
          <w:bCs/>
          <w:sz w:val="32"/>
          <w:szCs w:val="32"/>
        </w:rPr>
        <w:t>统计分析包括技术构成分析、技术趋势分析、申请人分析、地域分析等。</w:t>
      </w:r>
    </w:p>
    <w:p w:rsidR="001B5DF1" w:rsidRDefault="00FC007E">
      <w:pPr>
        <w:pStyle w:val="af5"/>
        <w:wordWrap w:val="0"/>
        <w:spacing w:line="360" w:lineRule="auto"/>
        <w:ind w:firstLine="643"/>
        <w:rPr>
          <w:rFonts w:eastAsia="仿宋"/>
          <w:b/>
          <w:sz w:val="32"/>
          <w:szCs w:val="32"/>
        </w:rPr>
      </w:pPr>
      <w:r>
        <w:rPr>
          <w:rFonts w:eastAsia="仿宋" w:hint="eastAsia"/>
          <w:b/>
          <w:sz w:val="32"/>
          <w:szCs w:val="32"/>
        </w:rPr>
        <w:t>流程：</w:t>
      </w:r>
      <w:r>
        <w:rPr>
          <w:rFonts w:eastAsia="仿宋" w:hint="eastAsia"/>
          <w:bCs/>
          <w:sz w:val="32"/>
          <w:szCs w:val="32"/>
        </w:rPr>
        <w:t>如图</w:t>
      </w:r>
      <w:r>
        <w:rPr>
          <w:rFonts w:eastAsia="仿宋" w:hint="eastAsia"/>
          <w:bCs/>
          <w:sz w:val="32"/>
          <w:szCs w:val="32"/>
        </w:rPr>
        <w:t>25</w:t>
      </w:r>
      <w:r>
        <w:rPr>
          <w:rFonts w:eastAsia="仿宋" w:hint="eastAsia"/>
          <w:bCs/>
          <w:sz w:val="32"/>
          <w:szCs w:val="32"/>
        </w:rPr>
        <w:t>所示</w:t>
      </w:r>
    </w:p>
    <w:p w:rsidR="001B5DF1" w:rsidRDefault="00FC007E">
      <w:pPr>
        <w:wordWrap w:val="0"/>
        <w:jc w:val="center"/>
      </w:pPr>
      <w:r>
        <w:rPr>
          <w:noProof/>
        </w:rPr>
        <w:drawing>
          <wp:inline distT="0" distB="0" distL="0" distR="0">
            <wp:extent cx="4154805" cy="5318125"/>
            <wp:effectExtent l="0" t="0" r="17145" b="15875"/>
            <wp:docPr id="4099"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9" name="图片 26"/>
                    <pic:cNvPicPr>
                      <a:picLocks noChangeAspect="1"/>
                    </pic:cNvPicPr>
                  </pic:nvPicPr>
                  <pic:blipFill>
                    <a:blip r:embed="rId90"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156270" cy="5319405"/>
                    </a:xfrm>
                    <a:prstGeom prst="rect">
                      <a:avLst/>
                    </a:prstGeom>
                  </pic:spPr>
                </pic:pic>
              </a:graphicData>
            </a:graphic>
          </wp:inline>
        </w:drawing>
      </w:r>
    </w:p>
    <w:p w:rsidR="001B5DF1" w:rsidRDefault="00FC007E">
      <w:pPr>
        <w:pStyle w:val="a5"/>
        <w:wordWrap w:val="0"/>
        <w:ind w:firstLine="420"/>
        <w:jc w:val="center"/>
        <w:rPr>
          <w:rFonts w:eastAsia="仿宋"/>
          <w:b/>
          <w:sz w:val="21"/>
          <w:szCs w:val="21"/>
        </w:rPr>
      </w:pPr>
      <w:r>
        <w:rPr>
          <w:rFonts w:hint="eastAsia"/>
          <w:sz w:val="21"/>
          <w:szCs w:val="21"/>
        </w:rPr>
        <w:t>图</w:t>
      </w:r>
      <w:r>
        <w:rPr>
          <w:rFonts w:hint="eastAsia"/>
          <w:sz w:val="21"/>
          <w:szCs w:val="21"/>
        </w:rPr>
        <w:t xml:space="preserve"> 25 </w:t>
      </w:r>
      <w:r>
        <w:rPr>
          <w:rFonts w:hint="eastAsia"/>
          <w:sz w:val="21"/>
          <w:szCs w:val="21"/>
        </w:rPr>
        <w:t>技术评价分析流程图</w:t>
      </w:r>
    </w:p>
    <w:p w:rsidR="001B5DF1" w:rsidRDefault="00FC007E" w:rsidP="001B5DF1">
      <w:pPr>
        <w:ind w:firstLineChars="200" w:firstLine="643"/>
        <w:rPr>
          <w:rFonts w:eastAsia="仿宋"/>
          <w:b/>
          <w:sz w:val="32"/>
          <w:szCs w:val="32"/>
        </w:rPr>
        <w:pPrChange w:id="231" w:author="打字室" w:date="2021-01-05T14:45:00Z">
          <w:pPr>
            <w:ind w:firstLineChars="200" w:firstLine="643"/>
          </w:pPr>
        </w:pPrChange>
      </w:pPr>
      <w:r>
        <w:rPr>
          <w:rFonts w:eastAsia="仿宋" w:hint="eastAsia"/>
          <w:b/>
          <w:sz w:val="32"/>
          <w:szCs w:val="32"/>
        </w:rPr>
        <w:t>①确定要评价的技术</w:t>
      </w:r>
    </w:p>
    <w:p w:rsidR="001B5DF1" w:rsidRDefault="00FC007E">
      <w:pPr>
        <w:pStyle w:val="af5"/>
        <w:wordWrap w:val="0"/>
        <w:spacing w:line="360" w:lineRule="auto"/>
        <w:ind w:firstLine="640"/>
        <w:rPr>
          <w:rFonts w:eastAsia="仿宋"/>
          <w:sz w:val="32"/>
          <w:szCs w:val="32"/>
        </w:rPr>
      </w:pPr>
      <w:r>
        <w:rPr>
          <w:rFonts w:eastAsia="仿宋" w:hint="eastAsia"/>
          <w:sz w:val="32"/>
          <w:szCs w:val="32"/>
        </w:rPr>
        <w:t>通过需求分析确定技术评价分析的目的，找准亟须的技术主题和技术方向，确定需分析的技术领域，界定分析所涉及的技术范围。进而选择分析指标，形成针对性分析结论和建议。</w:t>
      </w:r>
    </w:p>
    <w:p w:rsidR="001B5DF1" w:rsidRDefault="00FC007E" w:rsidP="001B5DF1">
      <w:pPr>
        <w:ind w:firstLineChars="200" w:firstLine="643"/>
        <w:rPr>
          <w:rFonts w:eastAsia="仿宋"/>
          <w:b/>
          <w:sz w:val="32"/>
          <w:szCs w:val="32"/>
        </w:rPr>
        <w:pPrChange w:id="232" w:author="打字室" w:date="2021-01-05T14:45:00Z">
          <w:pPr>
            <w:ind w:firstLineChars="200" w:firstLine="643"/>
          </w:pPr>
        </w:pPrChange>
      </w:pPr>
      <w:r>
        <w:rPr>
          <w:rFonts w:eastAsia="仿宋" w:hint="eastAsia"/>
          <w:b/>
          <w:sz w:val="32"/>
          <w:szCs w:val="32"/>
        </w:rPr>
        <w:t>②制定检索策略</w:t>
      </w:r>
    </w:p>
    <w:p w:rsidR="001B5DF1" w:rsidRDefault="00FC007E">
      <w:pPr>
        <w:pStyle w:val="af5"/>
        <w:wordWrap w:val="0"/>
        <w:spacing w:line="360" w:lineRule="auto"/>
        <w:ind w:firstLine="640"/>
        <w:rPr>
          <w:rFonts w:eastAsia="仿宋"/>
          <w:sz w:val="32"/>
          <w:szCs w:val="32"/>
        </w:rPr>
      </w:pPr>
      <w:r>
        <w:rPr>
          <w:rFonts w:eastAsia="仿宋" w:hint="eastAsia"/>
          <w:sz w:val="32"/>
          <w:szCs w:val="32"/>
        </w:rPr>
        <w:t>针对拟分析的技术领域进行技术分解、构建检索要素表、通过布尔运算符组配检索要素，构建专利检索式。</w:t>
      </w:r>
    </w:p>
    <w:p w:rsidR="001B5DF1" w:rsidRDefault="00FC007E" w:rsidP="001B5DF1">
      <w:pPr>
        <w:ind w:firstLineChars="200" w:firstLine="643"/>
        <w:rPr>
          <w:rFonts w:eastAsia="仿宋"/>
          <w:b/>
          <w:sz w:val="32"/>
          <w:szCs w:val="32"/>
        </w:rPr>
        <w:pPrChange w:id="233" w:author="打字室" w:date="2021-01-05T14:45:00Z">
          <w:pPr>
            <w:ind w:firstLineChars="200" w:firstLine="643"/>
          </w:pPr>
        </w:pPrChange>
      </w:pPr>
      <w:r>
        <w:rPr>
          <w:rFonts w:eastAsia="仿宋" w:hint="eastAsia"/>
          <w:b/>
          <w:sz w:val="32"/>
          <w:szCs w:val="32"/>
        </w:rPr>
        <w:t>③数据收集</w:t>
      </w:r>
    </w:p>
    <w:p w:rsidR="001B5DF1" w:rsidRDefault="00FC007E">
      <w:pPr>
        <w:pStyle w:val="af5"/>
        <w:wordWrap w:val="0"/>
        <w:spacing w:line="360" w:lineRule="auto"/>
        <w:ind w:firstLine="640"/>
        <w:rPr>
          <w:rFonts w:eastAsia="仿宋"/>
          <w:sz w:val="32"/>
          <w:szCs w:val="32"/>
        </w:rPr>
      </w:pPr>
      <w:r>
        <w:rPr>
          <w:rFonts w:eastAsia="仿宋" w:hint="eastAsia"/>
          <w:sz w:val="32"/>
          <w:szCs w:val="32"/>
        </w:rPr>
        <w:t>通过检索在专利数据库中收集数据，形成专利分析的数据基础。</w:t>
      </w:r>
    </w:p>
    <w:p w:rsidR="001B5DF1" w:rsidRDefault="00FC007E" w:rsidP="001B5DF1">
      <w:pPr>
        <w:ind w:firstLineChars="200" w:firstLine="643"/>
        <w:rPr>
          <w:rFonts w:eastAsia="仿宋"/>
          <w:b/>
          <w:sz w:val="32"/>
          <w:szCs w:val="32"/>
        </w:rPr>
        <w:pPrChange w:id="234" w:author="打字室" w:date="2021-01-05T14:45:00Z">
          <w:pPr>
            <w:ind w:firstLineChars="200" w:firstLine="643"/>
          </w:pPr>
        </w:pPrChange>
      </w:pPr>
      <w:r>
        <w:rPr>
          <w:rFonts w:eastAsia="仿宋" w:hint="eastAsia"/>
          <w:b/>
          <w:sz w:val="32"/>
          <w:szCs w:val="32"/>
        </w:rPr>
        <w:t>④数据处理</w:t>
      </w:r>
    </w:p>
    <w:p w:rsidR="001B5DF1" w:rsidRDefault="00FC007E">
      <w:pPr>
        <w:pStyle w:val="af5"/>
        <w:wordWrap w:val="0"/>
        <w:spacing w:line="360" w:lineRule="auto"/>
        <w:ind w:firstLine="640"/>
        <w:rPr>
          <w:rFonts w:eastAsia="仿宋"/>
          <w:sz w:val="32"/>
          <w:szCs w:val="32"/>
        </w:rPr>
      </w:pPr>
      <w:r>
        <w:rPr>
          <w:rFonts w:eastAsia="仿宋" w:hint="eastAsia"/>
          <w:sz w:val="32"/>
          <w:szCs w:val="32"/>
        </w:rPr>
        <w:t>将收集的专利数据导入分析软件，或者利用表格办公工具，进行数据处理工作，包括数据去杂、去重、技术标引、同族合并、申请人合并等。</w:t>
      </w:r>
    </w:p>
    <w:p w:rsidR="001B5DF1" w:rsidRDefault="00FC007E" w:rsidP="001B5DF1">
      <w:pPr>
        <w:ind w:firstLineChars="200" w:firstLine="643"/>
        <w:rPr>
          <w:rFonts w:eastAsia="仿宋"/>
          <w:b/>
          <w:sz w:val="32"/>
          <w:szCs w:val="32"/>
        </w:rPr>
        <w:pPrChange w:id="235" w:author="打字室" w:date="2021-01-05T14:45:00Z">
          <w:pPr>
            <w:ind w:firstLineChars="200" w:firstLine="643"/>
          </w:pPr>
        </w:pPrChange>
      </w:pPr>
      <w:r>
        <w:rPr>
          <w:rFonts w:eastAsia="仿宋" w:hint="eastAsia"/>
          <w:b/>
          <w:sz w:val="32"/>
          <w:szCs w:val="32"/>
        </w:rPr>
        <w:t>⑤技术调查分析</w:t>
      </w:r>
    </w:p>
    <w:p w:rsidR="001B5DF1" w:rsidRDefault="00FC007E">
      <w:pPr>
        <w:pStyle w:val="af5"/>
        <w:wordWrap w:val="0"/>
        <w:spacing w:line="360" w:lineRule="auto"/>
        <w:ind w:firstLine="640"/>
        <w:rPr>
          <w:rFonts w:eastAsia="仿宋"/>
          <w:sz w:val="32"/>
          <w:szCs w:val="32"/>
        </w:rPr>
      </w:pPr>
      <w:r>
        <w:rPr>
          <w:rFonts w:eastAsia="仿宋" w:hint="eastAsia"/>
          <w:sz w:val="32"/>
          <w:szCs w:val="32"/>
        </w:rPr>
        <w:t>根据需求分析，确定分析指标，例如，拟引进技术，需分析技术发展趋势、技术布局、地域布局、专利权人实力分析等，分析指标可选择趋势分析、布局分析等，将分析后的统计数据通过适当的图表进</w:t>
      </w:r>
      <w:r>
        <w:rPr>
          <w:rFonts w:eastAsia="仿宋" w:hint="eastAsia"/>
          <w:sz w:val="32"/>
          <w:szCs w:val="32"/>
        </w:rPr>
        <w:t>行展现，并通过文字解读的方式揭示数据的潜在信息。</w:t>
      </w:r>
    </w:p>
    <w:p w:rsidR="001B5DF1" w:rsidRDefault="00FC007E" w:rsidP="001B5DF1">
      <w:pPr>
        <w:ind w:firstLineChars="200" w:firstLine="643"/>
        <w:rPr>
          <w:rFonts w:eastAsia="仿宋"/>
          <w:b/>
          <w:sz w:val="32"/>
          <w:szCs w:val="32"/>
        </w:rPr>
        <w:pPrChange w:id="236" w:author="打字室" w:date="2021-01-05T14:45:00Z">
          <w:pPr>
            <w:ind w:firstLineChars="200" w:firstLine="643"/>
          </w:pPr>
        </w:pPrChange>
      </w:pPr>
      <w:r>
        <w:rPr>
          <w:rFonts w:eastAsia="仿宋" w:hint="eastAsia"/>
          <w:b/>
          <w:sz w:val="32"/>
          <w:szCs w:val="32"/>
        </w:rPr>
        <w:t>⑥风险评估</w:t>
      </w:r>
    </w:p>
    <w:p w:rsidR="001B5DF1" w:rsidRDefault="00FC007E">
      <w:pPr>
        <w:pStyle w:val="af5"/>
        <w:wordWrap w:val="0"/>
        <w:spacing w:line="360" w:lineRule="auto"/>
        <w:ind w:firstLine="640"/>
        <w:rPr>
          <w:rFonts w:eastAsia="仿宋"/>
          <w:sz w:val="32"/>
          <w:szCs w:val="32"/>
        </w:rPr>
      </w:pPr>
      <w:r>
        <w:rPr>
          <w:rFonts w:eastAsia="仿宋" w:hint="eastAsia"/>
          <w:sz w:val="32"/>
          <w:szCs w:val="32"/>
        </w:rPr>
        <w:t>风险评估用于评价拟引进技术是否依赖第三方专利许可或者行业内竞争者是否对拟引进技术的知识产权构成侵权等。</w:t>
      </w:r>
    </w:p>
    <w:p w:rsidR="001B5DF1" w:rsidRDefault="00FC007E" w:rsidP="001B5DF1">
      <w:pPr>
        <w:ind w:firstLineChars="200" w:firstLine="643"/>
        <w:rPr>
          <w:rFonts w:eastAsia="仿宋"/>
          <w:b/>
          <w:sz w:val="32"/>
          <w:szCs w:val="32"/>
        </w:rPr>
        <w:pPrChange w:id="237" w:author="打字室" w:date="2021-01-05T14:45:00Z">
          <w:pPr>
            <w:ind w:firstLineChars="200" w:firstLine="643"/>
          </w:pPr>
        </w:pPrChange>
      </w:pPr>
      <w:r>
        <w:rPr>
          <w:rFonts w:ascii="仿宋" w:eastAsia="仿宋" w:hAnsi="仿宋" w:hint="eastAsia"/>
          <w:b/>
          <w:sz w:val="32"/>
          <w:szCs w:val="32"/>
        </w:rPr>
        <w:t>⑦</w:t>
      </w:r>
      <w:r>
        <w:rPr>
          <w:rFonts w:eastAsia="仿宋" w:hint="eastAsia"/>
          <w:b/>
          <w:sz w:val="32"/>
          <w:szCs w:val="32"/>
        </w:rPr>
        <w:t>价值评估</w:t>
      </w:r>
    </w:p>
    <w:p w:rsidR="001B5DF1" w:rsidRDefault="00FC007E">
      <w:pPr>
        <w:pStyle w:val="af5"/>
        <w:wordWrap w:val="0"/>
        <w:spacing w:line="360" w:lineRule="auto"/>
        <w:ind w:firstLine="640"/>
        <w:rPr>
          <w:rFonts w:eastAsia="仿宋"/>
          <w:sz w:val="32"/>
          <w:szCs w:val="32"/>
        </w:rPr>
      </w:pPr>
      <w:r>
        <w:rPr>
          <w:rFonts w:eastAsia="仿宋" w:hint="eastAsia"/>
          <w:sz w:val="32"/>
          <w:szCs w:val="32"/>
        </w:rPr>
        <w:t>价值评估用于评价拟引进技术的价值。</w:t>
      </w:r>
    </w:p>
    <w:p w:rsidR="001B5DF1" w:rsidRDefault="00FC007E" w:rsidP="001B5DF1">
      <w:pPr>
        <w:ind w:firstLineChars="200" w:firstLine="643"/>
        <w:rPr>
          <w:rFonts w:eastAsia="仿宋"/>
          <w:b/>
          <w:sz w:val="32"/>
          <w:szCs w:val="32"/>
        </w:rPr>
        <w:pPrChange w:id="238" w:author="打字室" w:date="2021-01-05T14:45:00Z">
          <w:pPr>
            <w:ind w:firstLineChars="200" w:firstLine="643"/>
          </w:pPr>
        </w:pPrChange>
      </w:pPr>
      <w:r>
        <w:rPr>
          <w:rFonts w:ascii="仿宋" w:eastAsia="仿宋" w:hAnsi="仿宋" w:hint="eastAsia"/>
          <w:b/>
          <w:sz w:val="32"/>
          <w:szCs w:val="32"/>
        </w:rPr>
        <w:t>⑧</w:t>
      </w:r>
      <w:r>
        <w:rPr>
          <w:rFonts w:eastAsia="仿宋" w:hint="eastAsia"/>
          <w:b/>
          <w:sz w:val="32"/>
          <w:szCs w:val="32"/>
        </w:rPr>
        <w:t>分析结论和建议</w:t>
      </w:r>
    </w:p>
    <w:p w:rsidR="001B5DF1" w:rsidRDefault="00FC007E">
      <w:pPr>
        <w:pStyle w:val="af5"/>
        <w:wordWrap w:val="0"/>
        <w:spacing w:line="360" w:lineRule="auto"/>
        <w:ind w:firstLine="640"/>
        <w:rPr>
          <w:rFonts w:eastAsia="仿宋"/>
          <w:sz w:val="32"/>
          <w:szCs w:val="32"/>
        </w:rPr>
      </w:pPr>
      <w:r>
        <w:rPr>
          <w:rFonts w:eastAsia="仿宋" w:hint="eastAsia"/>
          <w:sz w:val="32"/>
          <w:szCs w:val="32"/>
        </w:rPr>
        <w:t>通过统计分析、风险评估和价值评估，得以了解拟引进技术的专利布局现状、风险状况和价值状况。</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成果：</w:t>
      </w:r>
      <w:r>
        <w:rPr>
          <w:rFonts w:eastAsia="仿宋" w:hint="eastAsia"/>
          <w:sz w:val="32"/>
          <w:szCs w:val="32"/>
        </w:rPr>
        <w:t>技术评价报告。</w:t>
      </w:r>
    </w:p>
    <w:p w:rsidR="001B5DF1" w:rsidRDefault="00FC007E">
      <w:pPr>
        <w:pStyle w:val="af5"/>
        <w:wordWrap w:val="0"/>
        <w:spacing w:line="360" w:lineRule="auto"/>
        <w:ind w:firstLine="643"/>
        <w:rPr>
          <w:rFonts w:eastAsia="仿宋"/>
          <w:bCs/>
          <w:sz w:val="32"/>
          <w:szCs w:val="32"/>
        </w:rPr>
      </w:pPr>
      <w:r>
        <w:rPr>
          <w:rFonts w:eastAsia="仿宋" w:hint="eastAsia"/>
          <w:b/>
          <w:sz w:val="32"/>
          <w:szCs w:val="32"/>
        </w:rPr>
        <w:t>要点提示：</w:t>
      </w:r>
      <w:r>
        <w:rPr>
          <w:rFonts w:eastAsia="仿宋" w:hint="eastAsia"/>
          <w:sz w:val="32"/>
          <w:szCs w:val="32"/>
        </w:rPr>
        <w:t>确定拟引进技术后，需要判断其所涉及专利的保护范围，评估其知识产权布局完整性。</w:t>
      </w:r>
    </w:p>
    <w:p w:rsidR="001B5DF1" w:rsidRDefault="00FC007E">
      <w:pPr>
        <w:pStyle w:val="4"/>
        <w:wordWrap w:val="0"/>
        <w:rPr>
          <w:rFonts w:asciiTheme="minorHAnsi" w:eastAsia="仿宋" w:hAnsiTheme="minorHAnsi" w:cstheme="minorBidi"/>
          <w:bCs w:val="0"/>
          <w:sz w:val="32"/>
          <w:szCs w:val="32"/>
        </w:rPr>
      </w:pPr>
      <w:r>
        <w:rPr>
          <w:rFonts w:asciiTheme="minorHAnsi" w:eastAsia="仿宋" w:hAnsiTheme="minorHAnsi" w:cstheme="minorBidi" w:hint="eastAsia"/>
          <w:bCs w:val="0"/>
          <w:sz w:val="32"/>
          <w:szCs w:val="32"/>
        </w:rPr>
        <w:t>（</w:t>
      </w:r>
      <w:r>
        <w:rPr>
          <w:rFonts w:asciiTheme="minorHAnsi" w:eastAsia="仿宋" w:hAnsiTheme="minorHAnsi" w:cstheme="minorBidi" w:hint="eastAsia"/>
          <w:bCs w:val="0"/>
          <w:sz w:val="32"/>
          <w:szCs w:val="32"/>
        </w:rPr>
        <w:t>4</w:t>
      </w:r>
      <w:r>
        <w:rPr>
          <w:rFonts w:asciiTheme="minorHAnsi" w:eastAsia="仿宋" w:hAnsiTheme="minorHAnsi" w:cstheme="minorBidi" w:hint="eastAsia"/>
          <w:bCs w:val="0"/>
          <w:sz w:val="32"/>
          <w:szCs w:val="32"/>
        </w:rPr>
        <w:t>）技术合作分析</w:t>
      </w:r>
    </w:p>
    <w:p w:rsidR="001B5DF1" w:rsidRDefault="00FC007E">
      <w:pPr>
        <w:pStyle w:val="af5"/>
        <w:wordWrap w:val="0"/>
        <w:spacing w:line="360" w:lineRule="auto"/>
        <w:ind w:firstLine="643"/>
        <w:rPr>
          <w:rFonts w:eastAsia="仿宋"/>
          <w:bCs/>
          <w:sz w:val="32"/>
          <w:szCs w:val="32"/>
        </w:rPr>
      </w:pPr>
      <w:r>
        <w:rPr>
          <w:rFonts w:eastAsia="仿宋" w:hint="eastAsia"/>
          <w:b/>
          <w:sz w:val="32"/>
          <w:szCs w:val="32"/>
        </w:rPr>
        <w:t>描述：</w:t>
      </w:r>
      <w:r>
        <w:rPr>
          <w:rFonts w:eastAsia="仿宋" w:hint="eastAsia"/>
          <w:sz w:val="32"/>
          <w:szCs w:val="32"/>
        </w:rPr>
        <w:t>针对企业拟合作研发的产品或技术，将该产品或技术所涉及专利作为研究对象，通过专利检索、技术标引、统计分析、技术分析，对技术所涉及权利人进行分析，以寻找潜在技术合作伙伴。也可通过专利合作申请分析，了解某一企业合作研发策略。</w:t>
      </w:r>
      <w:r>
        <w:rPr>
          <w:rFonts w:eastAsia="仿宋" w:hint="eastAsia"/>
          <w:bCs/>
          <w:sz w:val="32"/>
          <w:szCs w:val="32"/>
        </w:rPr>
        <w:t>统计分析包括申请人趋势分析、技术分布分析等，技术分析包括技术功效分析、技术路线分析、重点专利分析等。</w:t>
      </w:r>
    </w:p>
    <w:p w:rsidR="001B5DF1" w:rsidRDefault="00FC007E">
      <w:pPr>
        <w:pStyle w:val="af5"/>
        <w:wordWrap w:val="0"/>
        <w:spacing w:line="360" w:lineRule="auto"/>
        <w:ind w:firstLine="640"/>
        <w:rPr>
          <w:rFonts w:eastAsia="仿宋"/>
          <w:bCs/>
          <w:sz w:val="32"/>
          <w:szCs w:val="32"/>
        </w:rPr>
      </w:pPr>
      <w:r>
        <w:rPr>
          <w:rFonts w:eastAsia="仿宋" w:hint="eastAsia"/>
          <w:bCs/>
          <w:sz w:val="32"/>
          <w:szCs w:val="32"/>
        </w:rPr>
        <w:t>流程：如图</w:t>
      </w:r>
      <w:r>
        <w:rPr>
          <w:rFonts w:eastAsia="仿宋" w:hint="eastAsia"/>
          <w:bCs/>
          <w:sz w:val="32"/>
          <w:szCs w:val="32"/>
        </w:rPr>
        <w:t>26</w:t>
      </w:r>
      <w:r>
        <w:rPr>
          <w:rFonts w:eastAsia="仿宋" w:hint="eastAsia"/>
          <w:bCs/>
          <w:sz w:val="32"/>
          <w:szCs w:val="32"/>
        </w:rPr>
        <w:t>所示</w:t>
      </w:r>
    </w:p>
    <w:p w:rsidR="001B5DF1" w:rsidRDefault="00FC007E">
      <w:pPr>
        <w:jc w:val="center"/>
      </w:pPr>
      <w:r>
        <w:rPr>
          <w:noProof/>
        </w:rPr>
        <w:drawing>
          <wp:inline distT="0" distB="0" distL="0" distR="0">
            <wp:extent cx="4058920" cy="5237480"/>
            <wp:effectExtent l="0" t="0" r="17780" b="1270"/>
            <wp:docPr id="4100" name="图片 55" descr="技术合作.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 name="图片 55" descr="技术合作.jpg"/>
                    <pic:cNvPicPr>
                      <a:picLocks noChangeAspect="1"/>
                    </pic:cNvPicPr>
                  </pic:nvPicPr>
                  <pic:blipFill>
                    <a:blip r:embed="rId91" cstate="print"/>
                    <a:stretch>
                      <a:fillRect/>
                    </a:stretch>
                  </pic:blipFill>
                  <pic:spPr>
                    <a:xfrm>
                      <a:off x="0" y="0"/>
                      <a:ext cx="4065458" cy="5245471"/>
                    </a:xfrm>
                    <a:prstGeom prst="rect">
                      <a:avLst/>
                    </a:prstGeom>
                  </pic:spPr>
                </pic:pic>
              </a:graphicData>
            </a:graphic>
          </wp:inline>
        </w:drawing>
      </w:r>
    </w:p>
    <w:p w:rsidR="001B5DF1" w:rsidRDefault="00FC007E">
      <w:pPr>
        <w:pStyle w:val="a5"/>
        <w:wordWrap w:val="0"/>
        <w:ind w:firstLine="420"/>
        <w:jc w:val="center"/>
        <w:rPr>
          <w:rFonts w:eastAsia="仿宋"/>
          <w:bCs/>
          <w:sz w:val="21"/>
          <w:szCs w:val="21"/>
        </w:rPr>
      </w:pPr>
      <w:r>
        <w:rPr>
          <w:rFonts w:hint="eastAsia"/>
          <w:sz w:val="21"/>
          <w:szCs w:val="21"/>
        </w:rPr>
        <w:t>图</w:t>
      </w:r>
      <w:r>
        <w:rPr>
          <w:rFonts w:hint="eastAsia"/>
          <w:sz w:val="21"/>
          <w:szCs w:val="21"/>
        </w:rPr>
        <w:t xml:space="preserve"> 26 </w:t>
      </w:r>
      <w:r>
        <w:rPr>
          <w:rFonts w:hint="eastAsia"/>
          <w:sz w:val="21"/>
          <w:szCs w:val="21"/>
        </w:rPr>
        <w:t>技术合作分析流程图</w:t>
      </w:r>
    </w:p>
    <w:p w:rsidR="001B5DF1" w:rsidRDefault="00FC007E" w:rsidP="001B5DF1">
      <w:pPr>
        <w:ind w:firstLineChars="200" w:firstLine="643"/>
        <w:rPr>
          <w:rFonts w:eastAsia="仿宋"/>
          <w:b/>
          <w:sz w:val="32"/>
          <w:szCs w:val="32"/>
        </w:rPr>
        <w:pPrChange w:id="239" w:author="打字室" w:date="2021-01-05T14:45:00Z">
          <w:pPr>
            <w:ind w:firstLineChars="200" w:firstLine="643"/>
          </w:pPr>
        </w:pPrChange>
      </w:pPr>
      <w:r>
        <w:rPr>
          <w:rFonts w:eastAsia="仿宋" w:hint="eastAsia"/>
          <w:b/>
          <w:sz w:val="32"/>
          <w:szCs w:val="32"/>
        </w:rPr>
        <w:t>①需求分析</w:t>
      </w:r>
    </w:p>
    <w:p w:rsidR="001B5DF1" w:rsidRDefault="00FC007E">
      <w:pPr>
        <w:pStyle w:val="af5"/>
        <w:wordWrap w:val="0"/>
        <w:spacing w:line="360" w:lineRule="auto"/>
        <w:ind w:firstLine="640"/>
        <w:rPr>
          <w:rFonts w:eastAsia="仿宋"/>
          <w:sz w:val="32"/>
          <w:szCs w:val="32"/>
        </w:rPr>
      </w:pPr>
      <w:r>
        <w:rPr>
          <w:rFonts w:eastAsia="仿宋" w:hint="eastAsia"/>
          <w:sz w:val="32"/>
          <w:szCs w:val="32"/>
        </w:rPr>
        <w:t>通过需求分析确定技术合作分析的方向，进而选择分析指标，形成针对性分析结论和建议。</w:t>
      </w:r>
    </w:p>
    <w:p w:rsidR="001B5DF1" w:rsidRDefault="00FC007E" w:rsidP="001B5DF1">
      <w:pPr>
        <w:ind w:firstLineChars="200" w:firstLine="643"/>
        <w:rPr>
          <w:rFonts w:eastAsia="仿宋"/>
          <w:b/>
          <w:sz w:val="32"/>
          <w:szCs w:val="32"/>
        </w:rPr>
        <w:pPrChange w:id="240" w:author="打字室" w:date="2021-01-05T14:45:00Z">
          <w:pPr>
            <w:ind w:firstLineChars="200" w:firstLine="643"/>
          </w:pPr>
        </w:pPrChange>
      </w:pPr>
      <w:r>
        <w:rPr>
          <w:rFonts w:eastAsia="仿宋" w:hint="eastAsia"/>
          <w:b/>
          <w:sz w:val="32"/>
          <w:szCs w:val="32"/>
        </w:rPr>
        <w:t>②技术范围确定</w:t>
      </w:r>
    </w:p>
    <w:p w:rsidR="001B5DF1" w:rsidRDefault="00FC007E">
      <w:pPr>
        <w:pStyle w:val="af5"/>
        <w:wordWrap w:val="0"/>
        <w:spacing w:line="360" w:lineRule="auto"/>
        <w:ind w:firstLine="640"/>
        <w:rPr>
          <w:rFonts w:eastAsia="仿宋"/>
          <w:sz w:val="32"/>
          <w:szCs w:val="32"/>
        </w:rPr>
      </w:pPr>
      <w:r>
        <w:rPr>
          <w:rFonts w:eastAsia="仿宋" w:hint="eastAsia"/>
          <w:sz w:val="32"/>
          <w:szCs w:val="32"/>
        </w:rPr>
        <w:t>界定分析所涉及的技术范围。</w:t>
      </w:r>
    </w:p>
    <w:p w:rsidR="001B5DF1" w:rsidRDefault="00FC007E" w:rsidP="001B5DF1">
      <w:pPr>
        <w:ind w:firstLineChars="200" w:firstLine="643"/>
        <w:rPr>
          <w:rFonts w:eastAsia="仿宋"/>
          <w:b/>
          <w:sz w:val="32"/>
          <w:szCs w:val="32"/>
        </w:rPr>
        <w:pPrChange w:id="241" w:author="打字室" w:date="2021-01-05T14:45:00Z">
          <w:pPr>
            <w:ind w:firstLineChars="200" w:firstLine="643"/>
          </w:pPr>
        </w:pPrChange>
      </w:pPr>
      <w:r>
        <w:rPr>
          <w:rFonts w:eastAsia="仿宋" w:hint="eastAsia"/>
          <w:b/>
          <w:sz w:val="32"/>
          <w:szCs w:val="32"/>
        </w:rPr>
        <w:t>③制定检索策略</w:t>
      </w:r>
    </w:p>
    <w:p w:rsidR="001B5DF1" w:rsidRDefault="00FC007E">
      <w:pPr>
        <w:pStyle w:val="af5"/>
        <w:wordWrap w:val="0"/>
        <w:spacing w:line="360" w:lineRule="auto"/>
        <w:ind w:firstLine="640"/>
        <w:rPr>
          <w:rFonts w:eastAsia="仿宋"/>
          <w:sz w:val="32"/>
          <w:szCs w:val="32"/>
        </w:rPr>
      </w:pPr>
      <w:r>
        <w:rPr>
          <w:rFonts w:eastAsia="仿宋" w:hint="eastAsia"/>
          <w:sz w:val="32"/>
          <w:szCs w:val="32"/>
        </w:rPr>
        <w:t>通过技术分解、构建检索要素表、通过布尔运算符组配检索要素，构建专利检索式。</w:t>
      </w:r>
    </w:p>
    <w:p w:rsidR="001B5DF1" w:rsidRDefault="00FC007E" w:rsidP="001B5DF1">
      <w:pPr>
        <w:ind w:firstLineChars="200" w:firstLine="643"/>
        <w:rPr>
          <w:rFonts w:eastAsia="仿宋"/>
          <w:b/>
          <w:sz w:val="32"/>
          <w:szCs w:val="32"/>
        </w:rPr>
        <w:pPrChange w:id="242" w:author="打字室" w:date="2021-01-05T14:45:00Z">
          <w:pPr>
            <w:ind w:firstLineChars="200" w:firstLine="643"/>
          </w:pPr>
        </w:pPrChange>
      </w:pPr>
      <w:r>
        <w:rPr>
          <w:rFonts w:eastAsia="仿宋" w:hint="eastAsia"/>
          <w:b/>
          <w:sz w:val="32"/>
          <w:szCs w:val="32"/>
        </w:rPr>
        <w:t>④数据收集</w:t>
      </w:r>
    </w:p>
    <w:p w:rsidR="001B5DF1" w:rsidRDefault="00FC007E">
      <w:pPr>
        <w:pStyle w:val="af5"/>
        <w:wordWrap w:val="0"/>
        <w:spacing w:line="360" w:lineRule="auto"/>
        <w:ind w:firstLine="640"/>
        <w:rPr>
          <w:rFonts w:eastAsia="仿宋"/>
          <w:sz w:val="32"/>
          <w:szCs w:val="32"/>
        </w:rPr>
      </w:pPr>
      <w:r>
        <w:rPr>
          <w:rFonts w:eastAsia="仿宋" w:hint="eastAsia"/>
          <w:sz w:val="32"/>
          <w:szCs w:val="32"/>
        </w:rPr>
        <w:t>通过检索策略在专利数据库中收集数据，形成专利分析的数据基础。</w:t>
      </w:r>
    </w:p>
    <w:p w:rsidR="001B5DF1" w:rsidRDefault="00FC007E" w:rsidP="001B5DF1">
      <w:pPr>
        <w:ind w:firstLineChars="200" w:firstLine="643"/>
        <w:rPr>
          <w:rFonts w:eastAsia="仿宋"/>
          <w:b/>
          <w:sz w:val="32"/>
          <w:szCs w:val="32"/>
        </w:rPr>
        <w:pPrChange w:id="243" w:author="打字室" w:date="2021-01-05T14:45:00Z">
          <w:pPr>
            <w:ind w:firstLineChars="200" w:firstLine="643"/>
          </w:pPr>
        </w:pPrChange>
      </w:pPr>
      <w:r>
        <w:rPr>
          <w:rFonts w:eastAsia="仿宋" w:hint="eastAsia"/>
          <w:b/>
          <w:sz w:val="32"/>
          <w:szCs w:val="32"/>
        </w:rPr>
        <w:t>⑤数据处理</w:t>
      </w:r>
    </w:p>
    <w:p w:rsidR="001B5DF1" w:rsidRDefault="00FC007E">
      <w:pPr>
        <w:pStyle w:val="af5"/>
        <w:wordWrap w:val="0"/>
        <w:spacing w:line="360" w:lineRule="auto"/>
        <w:ind w:firstLine="640"/>
        <w:rPr>
          <w:rFonts w:eastAsia="仿宋"/>
          <w:sz w:val="32"/>
          <w:szCs w:val="32"/>
        </w:rPr>
      </w:pPr>
      <w:r>
        <w:rPr>
          <w:rFonts w:eastAsia="仿宋" w:hint="eastAsia"/>
          <w:sz w:val="32"/>
          <w:szCs w:val="32"/>
        </w:rPr>
        <w:t>将收集的专利数据运用分析软件进行数据处理工作，包括数据去杂、去重、技术标引、同族合并、申请人合并等。</w:t>
      </w:r>
    </w:p>
    <w:p w:rsidR="001B5DF1" w:rsidRDefault="00FC007E" w:rsidP="001B5DF1">
      <w:pPr>
        <w:ind w:firstLineChars="200" w:firstLine="643"/>
        <w:rPr>
          <w:rFonts w:eastAsia="仿宋"/>
          <w:b/>
          <w:sz w:val="32"/>
          <w:szCs w:val="32"/>
        </w:rPr>
        <w:pPrChange w:id="244" w:author="打字室" w:date="2021-01-05T14:45:00Z">
          <w:pPr>
            <w:ind w:firstLineChars="200" w:firstLine="643"/>
          </w:pPr>
        </w:pPrChange>
      </w:pPr>
      <w:r>
        <w:rPr>
          <w:rFonts w:eastAsia="仿宋" w:hint="eastAsia"/>
          <w:b/>
          <w:sz w:val="32"/>
          <w:szCs w:val="32"/>
        </w:rPr>
        <w:t>⑥统计分析</w:t>
      </w:r>
    </w:p>
    <w:p w:rsidR="001B5DF1" w:rsidRDefault="00FC007E">
      <w:pPr>
        <w:pStyle w:val="af5"/>
        <w:wordWrap w:val="0"/>
        <w:spacing w:line="360" w:lineRule="auto"/>
        <w:ind w:firstLine="640"/>
        <w:rPr>
          <w:rFonts w:eastAsia="仿宋"/>
          <w:sz w:val="32"/>
          <w:szCs w:val="32"/>
        </w:rPr>
      </w:pPr>
      <w:r>
        <w:rPr>
          <w:rFonts w:eastAsia="仿宋" w:hint="eastAsia"/>
          <w:sz w:val="32"/>
          <w:szCs w:val="32"/>
        </w:rPr>
        <w:t>根据需求分析，确定分析指标，例如，寻找合作对象分析需调查不同技术分支申请人等，分析指标可选择技术专利趋势分析、技术专利地域分析、技术专利申请人分析等，将分析后的统计数据通过适当的图表进行展现，并通过文字解读的方式揭示数据的潜在信息。</w:t>
      </w:r>
    </w:p>
    <w:p w:rsidR="001B5DF1" w:rsidRDefault="00FC007E" w:rsidP="001B5DF1">
      <w:pPr>
        <w:ind w:firstLineChars="200" w:firstLine="643"/>
        <w:rPr>
          <w:rFonts w:eastAsia="仿宋"/>
          <w:b/>
          <w:sz w:val="32"/>
          <w:szCs w:val="32"/>
        </w:rPr>
        <w:pPrChange w:id="245" w:author="打字室" w:date="2021-01-05T14:45:00Z">
          <w:pPr>
            <w:ind w:firstLineChars="200" w:firstLine="643"/>
          </w:pPr>
        </w:pPrChange>
      </w:pPr>
      <w:r>
        <w:rPr>
          <w:rFonts w:eastAsia="仿宋" w:hint="eastAsia"/>
          <w:b/>
          <w:sz w:val="32"/>
          <w:szCs w:val="32"/>
        </w:rPr>
        <w:t>⑦技术分析</w:t>
      </w:r>
    </w:p>
    <w:p w:rsidR="001B5DF1" w:rsidRDefault="00FC007E">
      <w:pPr>
        <w:pStyle w:val="af5"/>
        <w:wordWrap w:val="0"/>
        <w:spacing w:line="360" w:lineRule="auto"/>
        <w:ind w:firstLine="640"/>
        <w:rPr>
          <w:rFonts w:eastAsia="仿宋"/>
          <w:sz w:val="32"/>
          <w:szCs w:val="32"/>
        </w:rPr>
      </w:pPr>
      <w:r>
        <w:rPr>
          <w:rFonts w:eastAsia="仿宋" w:hint="eastAsia"/>
          <w:sz w:val="32"/>
          <w:szCs w:val="32"/>
        </w:rPr>
        <w:t>根据需求分析，详细了解潜在技术合作对象的专利布局情况等，分析内容可以涉及功效分析、技术路线图和重点专利分析。</w:t>
      </w:r>
    </w:p>
    <w:p w:rsidR="001B5DF1" w:rsidRDefault="00FC007E" w:rsidP="001B5DF1">
      <w:pPr>
        <w:ind w:firstLineChars="200" w:firstLine="643"/>
        <w:rPr>
          <w:rFonts w:eastAsia="仿宋"/>
          <w:b/>
          <w:sz w:val="32"/>
          <w:szCs w:val="32"/>
        </w:rPr>
        <w:pPrChange w:id="246" w:author="打字室" w:date="2021-01-05T14:45:00Z">
          <w:pPr>
            <w:ind w:firstLineChars="200" w:firstLine="643"/>
          </w:pPr>
        </w:pPrChange>
      </w:pPr>
      <w:r>
        <w:rPr>
          <w:rFonts w:eastAsia="仿宋" w:hint="eastAsia"/>
          <w:b/>
          <w:sz w:val="32"/>
          <w:szCs w:val="32"/>
        </w:rPr>
        <w:t>⑧分析结论和建议</w:t>
      </w:r>
    </w:p>
    <w:p w:rsidR="001B5DF1" w:rsidRDefault="00FC007E">
      <w:pPr>
        <w:pStyle w:val="af5"/>
        <w:wordWrap w:val="0"/>
        <w:spacing w:line="360" w:lineRule="auto"/>
        <w:ind w:firstLine="640"/>
        <w:rPr>
          <w:rFonts w:eastAsia="仿宋"/>
          <w:bCs/>
          <w:sz w:val="32"/>
          <w:szCs w:val="32"/>
        </w:rPr>
      </w:pPr>
      <w:r>
        <w:rPr>
          <w:rFonts w:eastAsia="仿宋" w:hint="eastAsia"/>
          <w:sz w:val="32"/>
          <w:szCs w:val="32"/>
        </w:rPr>
        <w:t>通过统计分析和技术分析，得以了解技术的专利布局状况和解决问题的技术方案所涉及的技术特征，针对分析需求，提出</w:t>
      </w:r>
      <w:r>
        <w:rPr>
          <w:rFonts w:eastAsia="仿宋" w:hint="eastAsia"/>
          <w:bCs/>
          <w:sz w:val="32"/>
          <w:szCs w:val="32"/>
        </w:rPr>
        <w:t>技术合作对象建议。</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成果：</w:t>
      </w:r>
      <w:r>
        <w:rPr>
          <w:rFonts w:eastAsia="仿宋" w:hint="eastAsia"/>
          <w:sz w:val="32"/>
          <w:szCs w:val="32"/>
        </w:rPr>
        <w:t>技术合作报告。</w:t>
      </w:r>
    </w:p>
    <w:p w:rsidR="001B5DF1" w:rsidRDefault="00FC007E">
      <w:pPr>
        <w:pStyle w:val="af5"/>
        <w:wordWrap w:val="0"/>
        <w:spacing w:line="360" w:lineRule="auto"/>
        <w:ind w:firstLine="643"/>
        <w:rPr>
          <w:rFonts w:eastAsia="仿宋"/>
          <w:bCs/>
          <w:sz w:val="32"/>
          <w:szCs w:val="32"/>
        </w:rPr>
      </w:pPr>
      <w:r>
        <w:rPr>
          <w:rFonts w:eastAsia="仿宋" w:hint="eastAsia"/>
          <w:b/>
          <w:sz w:val="32"/>
          <w:szCs w:val="32"/>
        </w:rPr>
        <w:t>要点提示：</w:t>
      </w:r>
      <w:r>
        <w:rPr>
          <w:rFonts w:eastAsia="仿宋" w:hint="eastAsia"/>
          <w:sz w:val="32"/>
          <w:szCs w:val="32"/>
        </w:rPr>
        <w:t>确定拟合作对象类型。</w:t>
      </w:r>
    </w:p>
    <w:p w:rsidR="001B5DF1" w:rsidRDefault="00FC007E">
      <w:pPr>
        <w:pStyle w:val="4"/>
        <w:wordWrap w:val="0"/>
        <w:rPr>
          <w:rFonts w:asciiTheme="minorHAnsi" w:eastAsia="仿宋" w:hAnsiTheme="minorHAnsi"/>
          <w:sz w:val="32"/>
          <w:szCs w:val="32"/>
        </w:rPr>
      </w:pPr>
      <w:r>
        <w:rPr>
          <w:rFonts w:asciiTheme="minorHAnsi" w:eastAsia="仿宋" w:hAnsiTheme="minorHAnsi" w:hint="eastAsia"/>
          <w:sz w:val="32"/>
          <w:szCs w:val="32"/>
        </w:rPr>
        <w:t>（</w:t>
      </w:r>
      <w:r>
        <w:rPr>
          <w:rFonts w:asciiTheme="minorHAnsi" w:eastAsia="仿宋" w:hAnsiTheme="minorHAnsi" w:hint="eastAsia"/>
          <w:sz w:val="32"/>
          <w:szCs w:val="32"/>
        </w:rPr>
        <w:t>5</w:t>
      </w:r>
      <w:r>
        <w:rPr>
          <w:rFonts w:asciiTheme="minorHAnsi" w:eastAsia="仿宋" w:hAnsiTheme="minorHAnsi" w:hint="eastAsia"/>
          <w:sz w:val="32"/>
          <w:szCs w:val="32"/>
        </w:rPr>
        <w:t>）人才管理分析</w:t>
      </w:r>
    </w:p>
    <w:p w:rsidR="001B5DF1" w:rsidRDefault="00FC007E">
      <w:pPr>
        <w:pStyle w:val="af5"/>
        <w:wordWrap w:val="0"/>
        <w:spacing w:line="360" w:lineRule="auto"/>
        <w:ind w:firstLine="643"/>
        <w:rPr>
          <w:rFonts w:eastAsia="仿宋"/>
          <w:bCs/>
          <w:sz w:val="32"/>
          <w:szCs w:val="32"/>
        </w:rPr>
      </w:pPr>
      <w:r>
        <w:rPr>
          <w:rFonts w:eastAsia="仿宋" w:hint="eastAsia"/>
          <w:b/>
          <w:sz w:val="32"/>
          <w:szCs w:val="32"/>
        </w:rPr>
        <w:t>描述：</w:t>
      </w:r>
      <w:r>
        <w:rPr>
          <w:rFonts w:eastAsia="仿宋" w:hint="eastAsia"/>
          <w:sz w:val="32"/>
          <w:szCs w:val="32"/>
        </w:rPr>
        <w:t>以人才遴选为目标，</w:t>
      </w:r>
      <w:r>
        <w:rPr>
          <w:rFonts w:eastAsia="仿宋" w:hint="eastAsia"/>
          <w:bCs/>
          <w:sz w:val="32"/>
          <w:szCs w:val="32"/>
        </w:rPr>
        <w:t>针对拟引进的从事基础研究、应用研究或开发研究的国内外各类技术人员，进行人才评价分析。包括对人才或人才团队的能力背景进行调查，将人才或人才团队所涉及的专利作为调查对象，通过专利检索、分析，对人才的真实能力、引进人才可能带来的知识产权风险进行评价。</w:t>
      </w:r>
    </w:p>
    <w:p w:rsidR="001B5DF1" w:rsidRDefault="00FC007E" w:rsidP="001B5DF1">
      <w:pPr>
        <w:wordWrap w:val="0"/>
        <w:ind w:firstLineChars="200" w:firstLine="643"/>
        <w:rPr>
          <w:rFonts w:eastAsia="仿宋"/>
          <w:b/>
          <w:sz w:val="32"/>
          <w:szCs w:val="32"/>
        </w:rPr>
        <w:pPrChange w:id="247" w:author="打字室" w:date="2021-01-05T14:45:00Z">
          <w:pPr>
            <w:wordWrap w:val="0"/>
            <w:ind w:firstLineChars="200" w:firstLine="643"/>
          </w:pPr>
        </w:pPrChange>
      </w:pPr>
      <w:r>
        <w:rPr>
          <w:rFonts w:eastAsia="仿宋" w:hint="eastAsia"/>
          <w:b/>
          <w:sz w:val="32"/>
          <w:szCs w:val="32"/>
        </w:rPr>
        <w:t>流程：</w:t>
      </w:r>
      <w:r>
        <w:rPr>
          <w:rFonts w:eastAsia="仿宋" w:hint="eastAsia"/>
          <w:bCs/>
          <w:sz w:val="32"/>
          <w:szCs w:val="32"/>
        </w:rPr>
        <w:t>如图</w:t>
      </w:r>
      <w:r>
        <w:rPr>
          <w:rFonts w:eastAsia="仿宋" w:hint="eastAsia"/>
          <w:bCs/>
          <w:sz w:val="32"/>
          <w:szCs w:val="32"/>
        </w:rPr>
        <w:t>27</w:t>
      </w:r>
      <w:r>
        <w:rPr>
          <w:rFonts w:eastAsia="仿宋" w:hint="eastAsia"/>
          <w:bCs/>
          <w:sz w:val="32"/>
          <w:szCs w:val="32"/>
        </w:rPr>
        <w:t>所示</w:t>
      </w:r>
    </w:p>
    <w:p w:rsidR="001B5DF1" w:rsidRDefault="00FC007E">
      <w:pPr>
        <w:jc w:val="center"/>
      </w:pPr>
      <w:r>
        <w:rPr>
          <w:noProof/>
        </w:rPr>
        <w:drawing>
          <wp:inline distT="0" distB="0" distL="0" distR="0">
            <wp:extent cx="2317750" cy="5263515"/>
            <wp:effectExtent l="0" t="0" r="6350" b="13335"/>
            <wp:docPr id="4101" name="图片 53" descr="人才i引进.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1" name="图片 53" descr="人才i引进.jpg"/>
                    <pic:cNvPicPr>
                      <a:picLocks noChangeAspect="1"/>
                    </pic:cNvPicPr>
                  </pic:nvPicPr>
                  <pic:blipFill>
                    <a:blip r:embed="rId92" cstate="print"/>
                    <a:stretch>
                      <a:fillRect/>
                    </a:stretch>
                  </pic:blipFill>
                  <pic:spPr>
                    <a:xfrm>
                      <a:off x="0" y="0"/>
                      <a:ext cx="2317750" cy="5263515"/>
                    </a:xfrm>
                    <a:prstGeom prst="rect">
                      <a:avLst/>
                    </a:prstGeom>
                  </pic:spPr>
                </pic:pic>
              </a:graphicData>
            </a:graphic>
          </wp:inline>
        </w:drawing>
      </w:r>
    </w:p>
    <w:p w:rsidR="001B5DF1" w:rsidRDefault="00FC007E">
      <w:pPr>
        <w:pStyle w:val="a5"/>
        <w:wordWrap w:val="0"/>
        <w:ind w:firstLine="420"/>
        <w:jc w:val="center"/>
        <w:rPr>
          <w:rFonts w:eastAsia="仿宋"/>
          <w:bCs/>
          <w:sz w:val="21"/>
          <w:szCs w:val="21"/>
        </w:rPr>
      </w:pPr>
      <w:r>
        <w:rPr>
          <w:rFonts w:hint="eastAsia"/>
          <w:sz w:val="21"/>
          <w:szCs w:val="21"/>
        </w:rPr>
        <w:t>图</w:t>
      </w:r>
      <w:r>
        <w:rPr>
          <w:rFonts w:hint="eastAsia"/>
          <w:sz w:val="21"/>
          <w:szCs w:val="21"/>
        </w:rPr>
        <w:t xml:space="preserve"> 27 </w:t>
      </w:r>
      <w:r>
        <w:rPr>
          <w:rFonts w:hint="eastAsia"/>
          <w:sz w:val="21"/>
          <w:szCs w:val="21"/>
        </w:rPr>
        <w:t>人才管理分析流程图</w:t>
      </w:r>
    </w:p>
    <w:p w:rsidR="001B5DF1" w:rsidRDefault="00FC007E">
      <w:pPr>
        <w:pStyle w:val="af5"/>
        <w:wordWrap w:val="0"/>
        <w:spacing w:line="360" w:lineRule="auto"/>
        <w:ind w:firstLine="643"/>
        <w:rPr>
          <w:rFonts w:ascii="仿宋" w:eastAsia="仿宋" w:hAnsi="仿宋"/>
          <w:bCs/>
          <w:sz w:val="32"/>
          <w:szCs w:val="32"/>
        </w:rPr>
      </w:pPr>
      <w:r>
        <w:rPr>
          <w:rFonts w:ascii="仿宋" w:eastAsia="仿宋" w:hAnsi="仿宋" w:hint="eastAsia"/>
          <w:b/>
          <w:bCs/>
          <w:sz w:val="32"/>
          <w:szCs w:val="32"/>
        </w:rPr>
        <w:t>①确定拟分析人才或团队名单</w:t>
      </w:r>
      <w:r>
        <w:rPr>
          <w:rFonts w:ascii="仿宋" w:eastAsia="仿宋" w:hAnsi="仿宋" w:hint="eastAsia"/>
          <w:bCs/>
          <w:sz w:val="32"/>
          <w:szCs w:val="32"/>
        </w:rPr>
        <w:t>，制定专利检索策略。</w:t>
      </w:r>
    </w:p>
    <w:p w:rsidR="001B5DF1" w:rsidRDefault="00FC007E" w:rsidP="001B5DF1">
      <w:pPr>
        <w:wordWrap w:val="0"/>
        <w:spacing w:line="360" w:lineRule="auto"/>
        <w:ind w:firstLineChars="200" w:firstLine="643"/>
        <w:rPr>
          <w:rFonts w:eastAsia="仿宋" w:cs="仿宋"/>
          <w:bCs/>
          <w:sz w:val="32"/>
          <w:szCs w:val="32"/>
        </w:rPr>
        <w:pPrChange w:id="248" w:author="打字室" w:date="2021-01-05T14:45:00Z">
          <w:pPr>
            <w:wordWrap w:val="0"/>
            <w:spacing w:line="360" w:lineRule="auto"/>
            <w:ind w:firstLineChars="200" w:firstLine="643"/>
          </w:pPr>
        </w:pPrChange>
      </w:pPr>
      <w:r>
        <w:rPr>
          <w:rFonts w:eastAsia="仿宋" w:hint="eastAsia"/>
          <w:b/>
          <w:bCs/>
          <w:sz w:val="32"/>
          <w:szCs w:val="32"/>
        </w:rPr>
        <w:t>②通过专利检索和分析对引进人才进行评价查证</w:t>
      </w:r>
      <w:r>
        <w:rPr>
          <w:rFonts w:eastAsia="仿宋" w:cs="仿宋" w:hint="eastAsia"/>
          <w:bCs/>
          <w:sz w:val="32"/>
          <w:szCs w:val="32"/>
        </w:rPr>
        <w:t>，具体包括：</w:t>
      </w:r>
      <w:r>
        <w:rPr>
          <w:rFonts w:eastAsia="仿宋" w:hint="eastAsia"/>
          <w:bCs/>
          <w:sz w:val="32"/>
          <w:szCs w:val="32"/>
        </w:rPr>
        <w:t>所拥有知识产权的真实性、稳定性、可执行性和完整性等；引进人才可能带来的知识产权风险；</w:t>
      </w:r>
      <w:r>
        <w:rPr>
          <w:rFonts w:eastAsia="仿宋" w:cs="仿宋" w:hint="eastAsia"/>
          <w:bCs/>
          <w:sz w:val="32"/>
          <w:szCs w:val="32"/>
        </w:rPr>
        <w:t>从产业链和创新链的角度分析拟引进人才的知识产权价值；拟引进人才的技术专长与引进需求的吻合度；拟引进人才的创新能力评价；拟引进人才的知识产权管理意识和能力等。</w:t>
      </w:r>
    </w:p>
    <w:p w:rsidR="001B5DF1" w:rsidRDefault="00FC007E" w:rsidP="001B5DF1">
      <w:pPr>
        <w:wordWrap w:val="0"/>
        <w:spacing w:line="360" w:lineRule="auto"/>
        <w:ind w:firstLineChars="200" w:firstLine="643"/>
        <w:rPr>
          <w:rFonts w:eastAsia="仿宋"/>
          <w:bCs/>
          <w:sz w:val="32"/>
          <w:szCs w:val="32"/>
        </w:rPr>
        <w:pPrChange w:id="249" w:author="打字室" w:date="2021-01-05T14:45:00Z">
          <w:pPr>
            <w:wordWrap w:val="0"/>
            <w:spacing w:line="360" w:lineRule="auto"/>
            <w:ind w:firstLineChars="200" w:firstLine="643"/>
          </w:pPr>
        </w:pPrChange>
      </w:pPr>
      <w:r>
        <w:rPr>
          <w:rFonts w:eastAsia="仿宋" w:cs="仿宋" w:hint="eastAsia"/>
          <w:b/>
          <w:bCs/>
          <w:sz w:val="32"/>
          <w:szCs w:val="32"/>
        </w:rPr>
        <w:t>③通过上述分析</w:t>
      </w:r>
      <w:r>
        <w:rPr>
          <w:rFonts w:eastAsia="仿宋" w:cs="仿宋" w:hint="eastAsia"/>
          <w:bCs/>
          <w:sz w:val="32"/>
          <w:szCs w:val="32"/>
        </w:rPr>
        <w:t>，最终给出人才评价分析的结论建议。</w:t>
      </w:r>
    </w:p>
    <w:p w:rsidR="001B5DF1" w:rsidRDefault="00FC007E">
      <w:pPr>
        <w:pStyle w:val="af5"/>
        <w:wordWrap w:val="0"/>
        <w:spacing w:line="360" w:lineRule="auto"/>
        <w:ind w:firstLine="643"/>
      </w:pPr>
      <w:r>
        <w:rPr>
          <w:rFonts w:eastAsia="仿宋" w:hint="eastAsia"/>
          <w:b/>
          <w:sz w:val="32"/>
          <w:szCs w:val="32"/>
        </w:rPr>
        <w:t>成果：</w:t>
      </w:r>
      <w:r>
        <w:rPr>
          <w:rFonts w:eastAsia="仿宋" w:hint="eastAsia"/>
          <w:sz w:val="32"/>
          <w:szCs w:val="32"/>
        </w:rPr>
        <w:t>人才管理分析报告。</w:t>
      </w:r>
    </w:p>
    <w:p w:rsidR="001B5DF1" w:rsidRDefault="00FC007E">
      <w:pPr>
        <w:pStyle w:val="4"/>
        <w:wordWrap w:val="0"/>
        <w:rPr>
          <w:rFonts w:asciiTheme="minorHAnsi" w:eastAsia="仿宋" w:hAnsiTheme="minorHAnsi"/>
          <w:sz w:val="32"/>
          <w:szCs w:val="32"/>
        </w:rPr>
      </w:pPr>
      <w:r>
        <w:rPr>
          <w:rFonts w:asciiTheme="minorHAnsi" w:eastAsia="仿宋" w:hAnsiTheme="minorHAnsi" w:hint="eastAsia"/>
          <w:sz w:val="32"/>
          <w:szCs w:val="32"/>
        </w:rPr>
        <w:t>3</w:t>
      </w:r>
      <w:r>
        <w:rPr>
          <w:rFonts w:asciiTheme="minorHAnsi" w:eastAsia="仿宋" w:hAnsiTheme="minorHAnsi"/>
          <w:sz w:val="32"/>
          <w:szCs w:val="32"/>
        </w:rPr>
        <w:t>.</w:t>
      </w:r>
      <w:r>
        <w:rPr>
          <w:rFonts w:asciiTheme="minorHAnsi" w:eastAsia="仿宋" w:hAnsiTheme="minorHAnsi" w:hint="eastAsia"/>
          <w:sz w:val="32"/>
          <w:szCs w:val="32"/>
        </w:rPr>
        <w:t>专利布局分析</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描述：</w:t>
      </w:r>
      <w:r>
        <w:rPr>
          <w:rFonts w:eastAsia="仿宋"/>
          <w:sz w:val="32"/>
          <w:szCs w:val="32"/>
        </w:rPr>
        <w:t>专利布局是指企业综合产业、市场和法律等因素，对专利进行有机结合，涵盖企业利害相关的时间、地域、技术和产品等维度，构建严密高效的专利保护网，最终形成对企业有利格局的专利组合。作为专利布局的成果，企业的专利组合应该具备一定的数量规模，保护层级分明、功效齐备，从而获得在特定领域的专利竞争优势。</w:t>
      </w:r>
    </w:p>
    <w:p w:rsidR="001B5DF1" w:rsidRDefault="00FC007E">
      <w:pPr>
        <w:pStyle w:val="af5"/>
        <w:wordWrap w:val="0"/>
        <w:spacing w:line="360" w:lineRule="auto"/>
        <w:ind w:firstLine="640"/>
        <w:rPr>
          <w:rFonts w:eastAsia="仿宋"/>
          <w:sz w:val="32"/>
          <w:szCs w:val="32"/>
        </w:rPr>
      </w:pPr>
      <w:r>
        <w:rPr>
          <w:rFonts w:eastAsia="仿宋" w:hint="eastAsia"/>
          <w:sz w:val="32"/>
          <w:szCs w:val="32"/>
        </w:rPr>
        <w:t>在利用专利分析方法进行专利布局策略分析时，需要考虑专利布局策略下的布局密度和布局强度，布局密度指表征专利密集程度的定量指标（例如时间分布、地域分布、技术分布、权利人分布等），布局强度则从定性指标（例如专利稳定性、权利要求保</w:t>
      </w:r>
      <w:r>
        <w:rPr>
          <w:rFonts w:eastAsia="仿宋" w:hint="eastAsia"/>
          <w:sz w:val="32"/>
          <w:szCs w:val="32"/>
        </w:rPr>
        <w:t>护范围等）表征专利的强度。通过专利分析方法对专利布局进行分析的过程，包括从定量分析到定性分析的演变过程。</w:t>
      </w:r>
    </w:p>
    <w:p w:rsidR="001B5DF1" w:rsidRDefault="00FC007E">
      <w:pPr>
        <w:pStyle w:val="af5"/>
        <w:wordWrap w:val="0"/>
        <w:spacing w:line="360" w:lineRule="auto"/>
        <w:ind w:firstLine="640"/>
        <w:rPr>
          <w:rFonts w:eastAsia="仿宋"/>
          <w:sz w:val="32"/>
          <w:szCs w:val="32"/>
        </w:rPr>
      </w:pPr>
      <w:r>
        <w:rPr>
          <w:rFonts w:eastAsia="仿宋" w:hint="eastAsia"/>
          <w:sz w:val="32"/>
          <w:szCs w:val="32"/>
        </w:rPr>
        <w:t>通过专利布局分析了解特定技术领域或特定主体的专利分布态势，进而可以制定需求方自身的专利布局策略。</w:t>
      </w:r>
    </w:p>
    <w:p w:rsidR="001B5DF1" w:rsidRDefault="00FC007E" w:rsidP="001B5DF1">
      <w:pPr>
        <w:wordWrap w:val="0"/>
        <w:ind w:firstLineChars="200" w:firstLine="643"/>
        <w:rPr>
          <w:rFonts w:eastAsia="仿宋"/>
          <w:b/>
          <w:bCs/>
          <w:sz w:val="32"/>
          <w:szCs w:val="32"/>
        </w:rPr>
        <w:pPrChange w:id="250" w:author="打字室" w:date="2021-01-05T14:45:00Z">
          <w:pPr>
            <w:wordWrap w:val="0"/>
            <w:ind w:firstLineChars="200" w:firstLine="643"/>
          </w:pPr>
        </w:pPrChange>
      </w:pPr>
      <w:r>
        <w:rPr>
          <w:rFonts w:eastAsia="仿宋" w:hint="eastAsia"/>
          <w:b/>
          <w:bCs/>
          <w:sz w:val="32"/>
          <w:szCs w:val="32"/>
        </w:rPr>
        <w:t>流程：</w:t>
      </w:r>
      <w:r>
        <w:rPr>
          <w:rFonts w:eastAsia="仿宋" w:hint="eastAsia"/>
          <w:sz w:val="32"/>
          <w:szCs w:val="32"/>
        </w:rPr>
        <w:t>如图</w:t>
      </w:r>
      <w:r>
        <w:rPr>
          <w:rFonts w:eastAsia="仿宋" w:hint="eastAsia"/>
          <w:sz w:val="32"/>
          <w:szCs w:val="32"/>
        </w:rPr>
        <w:t>28</w:t>
      </w:r>
      <w:r>
        <w:rPr>
          <w:rFonts w:eastAsia="仿宋" w:hint="eastAsia"/>
          <w:sz w:val="32"/>
          <w:szCs w:val="32"/>
        </w:rPr>
        <w:t>所示</w:t>
      </w:r>
    </w:p>
    <w:p w:rsidR="001B5DF1" w:rsidRDefault="00FC007E">
      <w:pPr>
        <w:wordWrap w:val="0"/>
        <w:ind w:firstLineChars="200" w:firstLine="420"/>
        <w:jc w:val="center"/>
      </w:pPr>
      <w:r>
        <w:rPr>
          <w:noProof/>
        </w:rPr>
        <w:drawing>
          <wp:inline distT="0" distB="0" distL="0" distR="0">
            <wp:extent cx="3339465" cy="7879080"/>
            <wp:effectExtent l="19050" t="0" r="0" b="0"/>
            <wp:docPr id="3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
                    <pic:cNvPicPr>
                      <a:picLocks noChangeAspect="1" noChangeArrowheads="1"/>
                    </pic:cNvPicPr>
                  </pic:nvPicPr>
                  <pic:blipFill>
                    <a:blip r:embed="rId93"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3338819" cy="7877601"/>
                    </a:xfrm>
                    <a:prstGeom prst="rect">
                      <a:avLst/>
                    </a:prstGeom>
                    <a:noFill/>
                    <a:ln>
                      <a:noFill/>
                    </a:ln>
                  </pic:spPr>
                </pic:pic>
              </a:graphicData>
            </a:graphic>
          </wp:inline>
        </w:drawing>
      </w:r>
    </w:p>
    <w:p w:rsidR="001B5DF1" w:rsidRDefault="00FC007E">
      <w:pPr>
        <w:pStyle w:val="a5"/>
        <w:wordWrap w:val="0"/>
        <w:jc w:val="center"/>
        <w:rPr>
          <w:rFonts w:eastAsia="仿宋"/>
          <w:b/>
          <w:bCs/>
          <w:sz w:val="21"/>
          <w:szCs w:val="21"/>
        </w:rPr>
      </w:pPr>
      <w:r>
        <w:rPr>
          <w:rFonts w:hint="eastAsia"/>
          <w:sz w:val="21"/>
          <w:szCs w:val="21"/>
        </w:rPr>
        <w:t>图</w:t>
      </w:r>
      <w:r>
        <w:rPr>
          <w:rFonts w:hint="eastAsia"/>
          <w:sz w:val="21"/>
          <w:szCs w:val="21"/>
        </w:rPr>
        <w:t xml:space="preserve"> 28 </w:t>
      </w:r>
      <w:r>
        <w:rPr>
          <w:rFonts w:hint="eastAsia"/>
          <w:sz w:val="21"/>
          <w:szCs w:val="21"/>
        </w:rPr>
        <w:t>专利布局分析流程图</w:t>
      </w:r>
    </w:p>
    <w:p w:rsidR="001B5DF1" w:rsidRDefault="00FC007E">
      <w:pPr>
        <w:pStyle w:val="af5"/>
        <w:ind w:firstLine="643"/>
        <w:rPr>
          <w:rFonts w:eastAsia="仿宋"/>
          <w:b/>
          <w:sz w:val="32"/>
          <w:szCs w:val="32"/>
        </w:rPr>
      </w:pPr>
      <w:r>
        <w:rPr>
          <w:rFonts w:ascii="仿宋" w:eastAsia="仿宋" w:hAnsi="仿宋" w:hint="eastAsia"/>
          <w:b/>
          <w:sz w:val="32"/>
          <w:szCs w:val="32"/>
        </w:rPr>
        <w:t>①</w:t>
      </w:r>
      <w:r>
        <w:rPr>
          <w:rFonts w:eastAsia="仿宋" w:hint="eastAsia"/>
          <w:b/>
          <w:sz w:val="32"/>
          <w:szCs w:val="32"/>
        </w:rPr>
        <w:t>确定分析的技术领域或分析主体</w:t>
      </w:r>
    </w:p>
    <w:p w:rsidR="001B5DF1" w:rsidRDefault="00FC007E">
      <w:pPr>
        <w:pStyle w:val="af5"/>
        <w:wordWrap w:val="0"/>
        <w:spacing w:line="360" w:lineRule="auto"/>
        <w:ind w:firstLine="640"/>
        <w:rPr>
          <w:rFonts w:eastAsia="仿宋"/>
          <w:sz w:val="32"/>
          <w:szCs w:val="32"/>
        </w:rPr>
      </w:pPr>
      <w:r>
        <w:rPr>
          <w:rFonts w:eastAsia="仿宋" w:hint="eastAsia"/>
          <w:sz w:val="32"/>
          <w:szCs w:val="32"/>
        </w:rPr>
        <w:t>通过需求分析确定分析对象，分析对象包括技术主题、技术方向或特定主体等，界定分析的技术范围。</w:t>
      </w:r>
    </w:p>
    <w:p w:rsidR="001B5DF1" w:rsidRDefault="00FC007E">
      <w:pPr>
        <w:pStyle w:val="af5"/>
        <w:wordWrap w:val="0"/>
        <w:spacing w:line="360" w:lineRule="auto"/>
        <w:ind w:firstLine="640"/>
        <w:rPr>
          <w:rFonts w:eastAsia="仿宋"/>
          <w:sz w:val="32"/>
          <w:szCs w:val="32"/>
        </w:rPr>
      </w:pPr>
      <w:r>
        <w:rPr>
          <w:rFonts w:ascii="仿宋" w:eastAsia="仿宋" w:hAnsi="仿宋" w:hint="eastAsia"/>
          <w:sz w:val="32"/>
          <w:szCs w:val="32"/>
        </w:rPr>
        <w:t>②</w:t>
      </w:r>
      <w:r>
        <w:rPr>
          <w:rFonts w:eastAsia="仿宋" w:hint="eastAsia"/>
          <w:b/>
          <w:sz w:val="32"/>
          <w:szCs w:val="32"/>
        </w:rPr>
        <w:t>制定检索策略</w:t>
      </w:r>
    </w:p>
    <w:p w:rsidR="001B5DF1" w:rsidRDefault="00FC007E">
      <w:pPr>
        <w:pStyle w:val="af5"/>
        <w:wordWrap w:val="0"/>
        <w:spacing w:line="360" w:lineRule="auto"/>
        <w:ind w:firstLine="640"/>
        <w:rPr>
          <w:rFonts w:eastAsia="仿宋"/>
          <w:sz w:val="32"/>
          <w:szCs w:val="32"/>
        </w:rPr>
      </w:pPr>
      <w:r>
        <w:rPr>
          <w:rFonts w:eastAsia="仿宋" w:hint="eastAsia"/>
          <w:sz w:val="32"/>
          <w:szCs w:val="32"/>
        </w:rPr>
        <w:t>针对拟分析的分析对象进行技术分解、构建检索要素表、通过布尔运算符组配检索要素，构建专利检索式。</w:t>
      </w:r>
    </w:p>
    <w:p w:rsidR="001B5DF1" w:rsidRDefault="00FC007E" w:rsidP="001B5DF1">
      <w:pPr>
        <w:ind w:firstLineChars="200" w:firstLine="643"/>
        <w:rPr>
          <w:rFonts w:eastAsia="仿宋"/>
          <w:b/>
          <w:sz w:val="32"/>
          <w:szCs w:val="32"/>
        </w:rPr>
        <w:pPrChange w:id="251" w:author="打字室" w:date="2021-01-05T14:45:00Z">
          <w:pPr>
            <w:ind w:firstLineChars="200" w:firstLine="643"/>
          </w:pPr>
        </w:pPrChange>
      </w:pPr>
      <w:r>
        <w:rPr>
          <w:rFonts w:eastAsia="仿宋" w:hint="eastAsia"/>
          <w:b/>
          <w:sz w:val="32"/>
          <w:szCs w:val="32"/>
        </w:rPr>
        <w:t>③数据收集</w:t>
      </w:r>
    </w:p>
    <w:p w:rsidR="001B5DF1" w:rsidRDefault="00FC007E">
      <w:pPr>
        <w:pStyle w:val="af5"/>
        <w:wordWrap w:val="0"/>
        <w:spacing w:line="360" w:lineRule="auto"/>
        <w:ind w:firstLine="640"/>
        <w:rPr>
          <w:rFonts w:eastAsia="仿宋"/>
          <w:sz w:val="32"/>
          <w:szCs w:val="32"/>
        </w:rPr>
      </w:pPr>
      <w:r>
        <w:rPr>
          <w:rFonts w:eastAsia="仿宋" w:hint="eastAsia"/>
          <w:sz w:val="32"/>
          <w:szCs w:val="32"/>
        </w:rPr>
        <w:t>通过检索策略在专利数据库中收集数据，形成专利分析的数据基础。</w:t>
      </w:r>
    </w:p>
    <w:p w:rsidR="001B5DF1" w:rsidRDefault="00FC007E">
      <w:pPr>
        <w:pStyle w:val="af5"/>
        <w:wordWrap w:val="0"/>
        <w:spacing w:line="360" w:lineRule="auto"/>
        <w:ind w:firstLine="640"/>
        <w:rPr>
          <w:rFonts w:eastAsia="仿宋"/>
          <w:sz w:val="32"/>
          <w:szCs w:val="32"/>
        </w:rPr>
      </w:pPr>
      <w:r>
        <w:rPr>
          <w:rFonts w:ascii="仿宋" w:eastAsia="仿宋" w:hAnsi="仿宋" w:hint="eastAsia"/>
          <w:sz w:val="32"/>
          <w:szCs w:val="32"/>
        </w:rPr>
        <w:t>④</w:t>
      </w:r>
      <w:r>
        <w:rPr>
          <w:rFonts w:eastAsia="仿宋" w:hint="eastAsia"/>
          <w:b/>
          <w:sz w:val="32"/>
          <w:szCs w:val="32"/>
        </w:rPr>
        <w:t>数据处理</w:t>
      </w:r>
    </w:p>
    <w:p w:rsidR="001B5DF1" w:rsidRDefault="00FC007E">
      <w:pPr>
        <w:pStyle w:val="af5"/>
        <w:wordWrap w:val="0"/>
        <w:spacing w:line="360" w:lineRule="auto"/>
        <w:ind w:firstLine="640"/>
        <w:rPr>
          <w:rFonts w:eastAsia="仿宋"/>
          <w:sz w:val="32"/>
          <w:szCs w:val="32"/>
        </w:rPr>
      </w:pPr>
      <w:r>
        <w:rPr>
          <w:rFonts w:eastAsia="仿宋" w:hint="eastAsia"/>
          <w:sz w:val="32"/>
          <w:szCs w:val="32"/>
        </w:rPr>
        <w:t>将收集的专利数据运用分析软件进行数据处理工作，包括数据去杂、去重、技术标引、同族合并、申请人合并等。</w:t>
      </w:r>
    </w:p>
    <w:p w:rsidR="001B5DF1" w:rsidRDefault="00FC007E" w:rsidP="001B5DF1">
      <w:pPr>
        <w:ind w:firstLineChars="200" w:firstLine="643"/>
        <w:rPr>
          <w:rFonts w:eastAsia="仿宋"/>
          <w:b/>
          <w:sz w:val="32"/>
          <w:szCs w:val="32"/>
        </w:rPr>
        <w:pPrChange w:id="252" w:author="打字室" w:date="2021-01-05T14:45:00Z">
          <w:pPr>
            <w:ind w:firstLineChars="200" w:firstLine="643"/>
          </w:pPr>
        </w:pPrChange>
      </w:pPr>
      <w:r>
        <w:rPr>
          <w:rFonts w:eastAsia="仿宋" w:hint="eastAsia"/>
          <w:b/>
          <w:sz w:val="32"/>
          <w:szCs w:val="32"/>
        </w:rPr>
        <w:t>⑤统计分析</w:t>
      </w:r>
    </w:p>
    <w:p w:rsidR="001B5DF1" w:rsidRDefault="00FC007E">
      <w:pPr>
        <w:pStyle w:val="af5"/>
        <w:wordWrap w:val="0"/>
        <w:spacing w:line="360" w:lineRule="auto"/>
        <w:ind w:firstLine="640"/>
        <w:rPr>
          <w:rFonts w:eastAsia="仿宋"/>
          <w:sz w:val="32"/>
          <w:szCs w:val="32"/>
        </w:rPr>
      </w:pPr>
      <w:r>
        <w:rPr>
          <w:rFonts w:eastAsia="仿宋" w:hint="eastAsia"/>
          <w:sz w:val="32"/>
          <w:szCs w:val="32"/>
        </w:rPr>
        <w:t>根据需求分析，确定分析指标，例如，针对特定领域的专利布局分析，需进行时间布局、技术布局、地域布局、竞争主体布局分析等，分析指标可选择趋势分析、技术分析、地域分析、权利人分析，如必要，还可进行专利来源分析（自申请、转让或者许可等）等，将分析后的统计数据通过适当的图表进行展现，并通过文字解读的方式揭示数据的潜在信息。</w:t>
      </w:r>
    </w:p>
    <w:p w:rsidR="001B5DF1" w:rsidRDefault="00FC007E" w:rsidP="001B5DF1">
      <w:pPr>
        <w:ind w:firstLineChars="200" w:firstLine="643"/>
        <w:rPr>
          <w:rFonts w:eastAsia="仿宋"/>
          <w:b/>
          <w:sz w:val="32"/>
          <w:szCs w:val="32"/>
        </w:rPr>
        <w:pPrChange w:id="253" w:author="打字室" w:date="2021-01-05T14:45:00Z">
          <w:pPr>
            <w:ind w:firstLineChars="200" w:firstLine="643"/>
          </w:pPr>
        </w:pPrChange>
      </w:pPr>
      <w:r>
        <w:rPr>
          <w:rFonts w:eastAsia="仿宋" w:hint="eastAsia"/>
          <w:b/>
          <w:sz w:val="32"/>
          <w:szCs w:val="32"/>
        </w:rPr>
        <w:t>⑥技术分析</w:t>
      </w:r>
    </w:p>
    <w:p w:rsidR="001B5DF1" w:rsidRDefault="00FC007E">
      <w:pPr>
        <w:wordWrap w:val="0"/>
        <w:spacing w:line="360" w:lineRule="auto"/>
        <w:ind w:firstLineChars="200" w:firstLine="640"/>
        <w:rPr>
          <w:rFonts w:eastAsia="仿宋"/>
          <w:sz w:val="32"/>
          <w:szCs w:val="32"/>
        </w:rPr>
      </w:pPr>
      <w:r>
        <w:rPr>
          <w:rFonts w:eastAsia="仿宋" w:hint="eastAsia"/>
          <w:sz w:val="32"/>
          <w:szCs w:val="32"/>
        </w:rPr>
        <w:t>技术分析用于评价特定技术领域或特定主体的专利布局强度，通常包括功效分析、技术路线分析，通过综合考虑，也可将定性的内容通过统一基准转化为定量化的值，用于评价专利强度。</w:t>
      </w:r>
    </w:p>
    <w:p w:rsidR="001B5DF1" w:rsidRDefault="00FC007E" w:rsidP="001B5DF1">
      <w:pPr>
        <w:ind w:firstLineChars="200" w:firstLine="643"/>
        <w:rPr>
          <w:rFonts w:eastAsia="仿宋"/>
          <w:b/>
          <w:sz w:val="32"/>
          <w:szCs w:val="32"/>
        </w:rPr>
        <w:pPrChange w:id="254" w:author="打字室" w:date="2021-01-05T14:45:00Z">
          <w:pPr>
            <w:ind w:firstLineChars="200" w:firstLine="643"/>
          </w:pPr>
        </w:pPrChange>
      </w:pPr>
      <w:r>
        <w:rPr>
          <w:rFonts w:eastAsia="仿宋" w:hint="eastAsia"/>
          <w:b/>
          <w:sz w:val="32"/>
          <w:szCs w:val="32"/>
        </w:rPr>
        <w:t>⑦分析结论和建议</w:t>
      </w:r>
    </w:p>
    <w:p w:rsidR="001B5DF1" w:rsidRDefault="00FC007E">
      <w:pPr>
        <w:pStyle w:val="af5"/>
        <w:wordWrap w:val="0"/>
        <w:spacing w:line="360" w:lineRule="auto"/>
        <w:ind w:firstLine="640"/>
        <w:rPr>
          <w:rFonts w:eastAsia="仿宋"/>
          <w:sz w:val="32"/>
          <w:szCs w:val="32"/>
        </w:rPr>
      </w:pPr>
      <w:r>
        <w:rPr>
          <w:rFonts w:eastAsia="仿宋" w:hint="eastAsia"/>
          <w:sz w:val="32"/>
          <w:szCs w:val="32"/>
        </w:rPr>
        <w:t>通过统计分析和技术分析，了解拟分析领域的专利布局现状，获悉专利布局态势，拟定自身的专利布局策略。</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成果：</w:t>
      </w:r>
      <w:r>
        <w:rPr>
          <w:rFonts w:eastAsia="仿宋" w:hint="eastAsia"/>
          <w:sz w:val="32"/>
          <w:szCs w:val="32"/>
        </w:rPr>
        <w:t>专利布局分析报告。</w:t>
      </w:r>
    </w:p>
    <w:p w:rsidR="001B5DF1" w:rsidRDefault="00FC007E">
      <w:pPr>
        <w:pStyle w:val="af5"/>
        <w:wordWrap w:val="0"/>
        <w:spacing w:line="360" w:lineRule="auto"/>
        <w:ind w:firstLine="643"/>
        <w:rPr>
          <w:rFonts w:eastAsia="仿宋"/>
          <w:bCs/>
          <w:sz w:val="32"/>
          <w:szCs w:val="32"/>
        </w:rPr>
      </w:pPr>
      <w:r>
        <w:rPr>
          <w:rFonts w:eastAsia="仿宋" w:hint="eastAsia"/>
          <w:b/>
          <w:sz w:val="32"/>
          <w:szCs w:val="32"/>
        </w:rPr>
        <w:t>要点提示：</w:t>
      </w:r>
      <w:r>
        <w:rPr>
          <w:rFonts w:eastAsia="仿宋" w:hint="eastAsia"/>
          <w:sz w:val="32"/>
          <w:szCs w:val="32"/>
        </w:rPr>
        <w:t>确定技术领域和分析主题，充分理解各技术分支的技术要素。</w:t>
      </w:r>
    </w:p>
    <w:p w:rsidR="001B5DF1" w:rsidRDefault="00FC007E">
      <w:pPr>
        <w:pStyle w:val="4"/>
        <w:wordWrap w:val="0"/>
        <w:rPr>
          <w:rFonts w:asciiTheme="minorHAnsi" w:eastAsia="仿宋" w:hAnsiTheme="minorHAnsi"/>
          <w:sz w:val="32"/>
          <w:szCs w:val="32"/>
        </w:rPr>
      </w:pPr>
      <w:r>
        <w:t>4.</w:t>
      </w:r>
      <w:r>
        <w:rPr>
          <w:rFonts w:asciiTheme="minorHAnsi" w:eastAsia="仿宋" w:hAnsiTheme="minorHAnsi" w:hint="eastAsia"/>
          <w:sz w:val="32"/>
          <w:szCs w:val="32"/>
        </w:rPr>
        <w:t>专利预警分析</w:t>
      </w:r>
    </w:p>
    <w:p w:rsidR="001B5DF1" w:rsidRDefault="00FC007E">
      <w:pPr>
        <w:pStyle w:val="af5"/>
        <w:wordWrap w:val="0"/>
        <w:spacing w:line="360" w:lineRule="auto"/>
        <w:ind w:firstLine="643"/>
        <w:rPr>
          <w:rFonts w:eastAsia="仿宋"/>
          <w:bCs/>
          <w:sz w:val="32"/>
          <w:szCs w:val="32"/>
        </w:rPr>
      </w:pPr>
      <w:r>
        <w:rPr>
          <w:rFonts w:eastAsia="仿宋" w:hint="eastAsia"/>
          <w:b/>
          <w:sz w:val="32"/>
          <w:szCs w:val="32"/>
        </w:rPr>
        <w:t>描述：</w:t>
      </w:r>
      <w:r>
        <w:rPr>
          <w:rFonts w:eastAsia="仿宋" w:hint="eastAsia"/>
          <w:sz w:val="32"/>
          <w:szCs w:val="32"/>
        </w:rPr>
        <w:t>专利预警是以专利信息分析为基础，系统地对重要的专利指标所蕴含的信息进行评价，从而判断出市场主体或创新主</w:t>
      </w:r>
      <w:r>
        <w:rPr>
          <w:rFonts w:eastAsia="仿宋" w:hint="eastAsia"/>
          <w:sz w:val="32"/>
          <w:szCs w:val="32"/>
        </w:rPr>
        <w:t>体可能或者将要面临的侵权风险，针对性地作出实时监控和预测报警。</w:t>
      </w:r>
    </w:p>
    <w:p w:rsidR="001B5DF1" w:rsidRDefault="00FC007E">
      <w:pPr>
        <w:pStyle w:val="af5"/>
        <w:wordWrap w:val="0"/>
        <w:spacing w:line="360" w:lineRule="auto"/>
        <w:ind w:firstLine="643"/>
        <w:rPr>
          <w:rFonts w:eastAsia="仿宋"/>
          <w:bCs/>
          <w:sz w:val="32"/>
          <w:szCs w:val="32"/>
        </w:rPr>
      </w:pPr>
      <w:r>
        <w:rPr>
          <w:rFonts w:eastAsia="仿宋" w:hint="eastAsia"/>
          <w:b/>
          <w:bCs/>
          <w:sz w:val="32"/>
          <w:szCs w:val="32"/>
        </w:rPr>
        <w:t>流程：</w:t>
      </w:r>
      <w:r>
        <w:rPr>
          <w:rFonts w:eastAsia="仿宋" w:hint="eastAsia"/>
          <w:bCs/>
          <w:sz w:val="32"/>
          <w:szCs w:val="32"/>
        </w:rPr>
        <w:t>专利预警的信息要素包括警素、警兆、警源、警度和警情五个要素。专利预警信息要素的流动机制是：通过警素的异动，发现警兆，根据警兆，确定警度，进一步寻找警源并尽力消除。专利预警信息流程的方向也决定了专利预警的主要流程步骤，如图</w:t>
      </w:r>
      <w:r>
        <w:rPr>
          <w:rFonts w:eastAsia="仿宋" w:hint="eastAsia"/>
          <w:bCs/>
          <w:sz w:val="32"/>
          <w:szCs w:val="32"/>
        </w:rPr>
        <w:t>29</w:t>
      </w:r>
      <w:r>
        <w:rPr>
          <w:rFonts w:eastAsia="仿宋" w:hint="eastAsia"/>
          <w:bCs/>
          <w:sz w:val="32"/>
          <w:szCs w:val="32"/>
        </w:rPr>
        <w:t>所示。</w:t>
      </w:r>
    </w:p>
    <w:p w:rsidR="001B5DF1" w:rsidRDefault="00FC007E">
      <w:pPr>
        <w:wordWrap w:val="0"/>
        <w:jc w:val="center"/>
      </w:pPr>
      <w:r>
        <w:rPr>
          <w:noProof/>
        </w:rPr>
        <w:drawing>
          <wp:inline distT="0" distB="0" distL="0" distR="0">
            <wp:extent cx="1802765" cy="5507990"/>
            <wp:effectExtent l="0" t="0" r="6985" b="16510"/>
            <wp:docPr id="4103" name="图片 16" descr="专利预警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3" name="图片 16" descr="专利预警2.jpg"/>
                    <pic:cNvPicPr>
                      <a:picLocks noChangeAspect="1"/>
                    </pic:cNvPicPr>
                  </pic:nvPicPr>
                  <pic:blipFill>
                    <a:blip r:embed="rId94" cstate="print"/>
                    <a:stretch>
                      <a:fillRect/>
                    </a:stretch>
                  </pic:blipFill>
                  <pic:spPr>
                    <a:xfrm>
                      <a:off x="0" y="0"/>
                      <a:ext cx="1809500" cy="5528595"/>
                    </a:xfrm>
                    <a:prstGeom prst="rect">
                      <a:avLst/>
                    </a:prstGeom>
                  </pic:spPr>
                </pic:pic>
              </a:graphicData>
            </a:graphic>
          </wp:inline>
        </w:drawing>
      </w:r>
    </w:p>
    <w:p w:rsidR="001B5DF1" w:rsidRDefault="00FC007E">
      <w:pPr>
        <w:pStyle w:val="a5"/>
        <w:wordWrap w:val="0"/>
        <w:ind w:firstLine="273"/>
        <w:jc w:val="center"/>
        <w:rPr>
          <w:rFonts w:eastAsia="仿宋"/>
          <w:b/>
          <w:bCs/>
          <w:sz w:val="21"/>
          <w:szCs w:val="21"/>
        </w:rPr>
      </w:pPr>
      <w:r>
        <w:rPr>
          <w:rFonts w:hint="eastAsia"/>
          <w:sz w:val="21"/>
          <w:szCs w:val="21"/>
        </w:rPr>
        <w:t>图</w:t>
      </w:r>
      <w:r>
        <w:rPr>
          <w:rFonts w:hint="eastAsia"/>
          <w:sz w:val="21"/>
          <w:szCs w:val="21"/>
        </w:rPr>
        <w:t xml:space="preserve"> 29 </w:t>
      </w:r>
      <w:r>
        <w:rPr>
          <w:rFonts w:hint="eastAsia"/>
          <w:sz w:val="21"/>
          <w:szCs w:val="21"/>
        </w:rPr>
        <w:t>专利预警流程图</w:t>
      </w:r>
    </w:p>
    <w:p w:rsidR="001B5DF1" w:rsidRDefault="00FC007E" w:rsidP="001B5DF1">
      <w:pPr>
        <w:ind w:firstLineChars="200" w:firstLine="643"/>
        <w:rPr>
          <w:rFonts w:eastAsia="仿宋"/>
          <w:b/>
          <w:sz w:val="32"/>
          <w:szCs w:val="32"/>
        </w:rPr>
        <w:pPrChange w:id="255" w:author="打字室" w:date="2021-01-05T14:45:00Z">
          <w:pPr>
            <w:ind w:firstLineChars="200" w:firstLine="643"/>
          </w:pPr>
        </w:pPrChange>
      </w:pPr>
      <w:r>
        <w:rPr>
          <w:rFonts w:eastAsia="仿宋" w:hint="eastAsia"/>
          <w:b/>
          <w:sz w:val="32"/>
          <w:szCs w:val="32"/>
        </w:rPr>
        <w:t>①需求分析</w:t>
      </w:r>
    </w:p>
    <w:p w:rsidR="001B5DF1" w:rsidRDefault="00FC007E">
      <w:pPr>
        <w:pStyle w:val="af5"/>
        <w:wordWrap w:val="0"/>
        <w:spacing w:line="360" w:lineRule="auto"/>
        <w:ind w:firstLine="640"/>
        <w:rPr>
          <w:rFonts w:eastAsia="仿宋"/>
          <w:sz w:val="32"/>
          <w:szCs w:val="32"/>
        </w:rPr>
      </w:pPr>
      <w:r>
        <w:rPr>
          <w:rFonts w:eastAsia="仿宋" w:hint="eastAsia"/>
          <w:sz w:val="32"/>
          <w:szCs w:val="32"/>
        </w:rPr>
        <w:t>通过需求分析确定专利预警分析的方向，进而选择分析指标。</w:t>
      </w:r>
    </w:p>
    <w:p w:rsidR="001B5DF1" w:rsidRDefault="00FC007E" w:rsidP="001B5DF1">
      <w:pPr>
        <w:ind w:firstLineChars="200" w:firstLine="643"/>
        <w:rPr>
          <w:rFonts w:eastAsia="仿宋"/>
          <w:b/>
          <w:sz w:val="32"/>
          <w:szCs w:val="32"/>
        </w:rPr>
        <w:pPrChange w:id="256" w:author="打字室" w:date="2021-01-05T14:45:00Z">
          <w:pPr>
            <w:ind w:firstLineChars="200" w:firstLine="643"/>
          </w:pPr>
        </w:pPrChange>
      </w:pPr>
      <w:r>
        <w:rPr>
          <w:rFonts w:eastAsia="仿宋" w:hint="eastAsia"/>
          <w:b/>
          <w:sz w:val="32"/>
          <w:szCs w:val="32"/>
        </w:rPr>
        <w:t>②技术范围确定</w:t>
      </w:r>
    </w:p>
    <w:p w:rsidR="001B5DF1" w:rsidRDefault="00FC007E">
      <w:pPr>
        <w:pStyle w:val="af5"/>
        <w:wordWrap w:val="0"/>
        <w:spacing w:line="360" w:lineRule="auto"/>
        <w:ind w:firstLine="640"/>
        <w:rPr>
          <w:rFonts w:eastAsia="仿宋"/>
          <w:sz w:val="32"/>
          <w:szCs w:val="32"/>
        </w:rPr>
      </w:pPr>
      <w:r>
        <w:rPr>
          <w:rFonts w:eastAsia="仿宋" w:hint="eastAsia"/>
          <w:sz w:val="32"/>
          <w:szCs w:val="32"/>
        </w:rPr>
        <w:t>技术范围确定用于界定分析所涉及的技术范围，需要明确技术范围是产品或技术本身，还是涉及上下游技术。</w:t>
      </w:r>
    </w:p>
    <w:p w:rsidR="001B5DF1" w:rsidRDefault="00FC007E" w:rsidP="001B5DF1">
      <w:pPr>
        <w:ind w:firstLineChars="200" w:firstLine="643"/>
        <w:rPr>
          <w:rFonts w:eastAsia="仿宋"/>
          <w:b/>
          <w:sz w:val="32"/>
          <w:szCs w:val="32"/>
        </w:rPr>
        <w:pPrChange w:id="257" w:author="打字室" w:date="2021-01-05T14:45:00Z">
          <w:pPr>
            <w:ind w:firstLineChars="200" w:firstLine="643"/>
          </w:pPr>
        </w:pPrChange>
      </w:pPr>
      <w:r>
        <w:rPr>
          <w:rFonts w:eastAsia="仿宋" w:hint="eastAsia"/>
          <w:b/>
          <w:sz w:val="32"/>
          <w:szCs w:val="32"/>
        </w:rPr>
        <w:t>③制定检索策略</w:t>
      </w:r>
    </w:p>
    <w:p w:rsidR="001B5DF1" w:rsidRDefault="00FC007E">
      <w:pPr>
        <w:pStyle w:val="af5"/>
        <w:wordWrap w:val="0"/>
        <w:spacing w:line="360" w:lineRule="auto"/>
        <w:ind w:firstLine="640"/>
        <w:rPr>
          <w:rFonts w:eastAsia="仿宋"/>
          <w:sz w:val="32"/>
          <w:szCs w:val="32"/>
        </w:rPr>
      </w:pPr>
      <w:r>
        <w:rPr>
          <w:rFonts w:eastAsia="仿宋" w:hint="eastAsia"/>
          <w:sz w:val="32"/>
          <w:szCs w:val="32"/>
        </w:rPr>
        <w:t>预警分析的检索类型可能包括专利技术信息检索、专利防侵权检索、专利被控侵权检索等。</w:t>
      </w:r>
    </w:p>
    <w:p w:rsidR="001B5DF1" w:rsidRDefault="00FC007E" w:rsidP="001B5DF1">
      <w:pPr>
        <w:ind w:firstLineChars="200" w:firstLine="643"/>
        <w:rPr>
          <w:rFonts w:eastAsia="仿宋"/>
          <w:b/>
          <w:sz w:val="32"/>
          <w:szCs w:val="32"/>
        </w:rPr>
        <w:pPrChange w:id="258" w:author="打字室" w:date="2021-01-05T14:45:00Z">
          <w:pPr>
            <w:ind w:firstLineChars="200" w:firstLine="643"/>
          </w:pPr>
        </w:pPrChange>
      </w:pPr>
      <w:r>
        <w:rPr>
          <w:rFonts w:eastAsia="仿宋" w:hint="eastAsia"/>
          <w:b/>
          <w:sz w:val="32"/>
          <w:szCs w:val="32"/>
        </w:rPr>
        <w:t>④数据处理</w:t>
      </w:r>
    </w:p>
    <w:p w:rsidR="001B5DF1" w:rsidRDefault="00FC007E">
      <w:pPr>
        <w:pStyle w:val="af5"/>
        <w:wordWrap w:val="0"/>
        <w:spacing w:line="360" w:lineRule="auto"/>
        <w:ind w:firstLine="640"/>
        <w:rPr>
          <w:rFonts w:eastAsia="仿宋"/>
          <w:sz w:val="32"/>
          <w:szCs w:val="32"/>
        </w:rPr>
      </w:pPr>
      <w:r>
        <w:rPr>
          <w:rFonts w:eastAsia="仿宋" w:hint="eastAsia"/>
          <w:sz w:val="32"/>
          <w:szCs w:val="32"/>
        </w:rPr>
        <w:t>将收集的专利数据导入分析软件，或者利用表格办公工具，进行数据处理工作，包括数据去杂、去重、技术标引、同族合并、申请人合并等。</w:t>
      </w:r>
    </w:p>
    <w:p w:rsidR="001B5DF1" w:rsidRDefault="00FC007E">
      <w:pPr>
        <w:pStyle w:val="af5"/>
        <w:wordWrap w:val="0"/>
        <w:spacing w:line="360" w:lineRule="auto"/>
        <w:ind w:firstLine="640"/>
        <w:rPr>
          <w:rFonts w:eastAsia="仿宋"/>
          <w:sz w:val="32"/>
          <w:szCs w:val="32"/>
        </w:rPr>
      </w:pPr>
      <w:r>
        <w:rPr>
          <w:rFonts w:eastAsia="仿宋" w:hint="eastAsia"/>
          <w:sz w:val="32"/>
          <w:szCs w:val="32"/>
        </w:rPr>
        <w:t>根据技术分解表，进行数据技术标引。</w:t>
      </w:r>
    </w:p>
    <w:p w:rsidR="001B5DF1" w:rsidRDefault="00FC007E" w:rsidP="001B5DF1">
      <w:pPr>
        <w:ind w:firstLineChars="200" w:firstLine="643"/>
        <w:rPr>
          <w:rFonts w:eastAsia="仿宋"/>
          <w:b/>
          <w:sz w:val="32"/>
          <w:szCs w:val="32"/>
        </w:rPr>
        <w:pPrChange w:id="259" w:author="打字室" w:date="2021-01-05T14:45:00Z">
          <w:pPr>
            <w:ind w:firstLineChars="200" w:firstLine="643"/>
          </w:pPr>
        </w:pPrChange>
      </w:pPr>
      <w:r>
        <w:rPr>
          <w:rFonts w:eastAsia="仿宋" w:hint="eastAsia"/>
          <w:b/>
          <w:sz w:val="32"/>
          <w:szCs w:val="32"/>
        </w:rPr>
        <w:t>⑤统计分析</w:t>
      </w:r>
    </w:p>
    <w:p w:rsidR="001B5DF1" w:rsidRDefault="00FC007E">
      <w:pPr>
        <w:pStyle w:val="af5"/>
        <w:wordWrap w:val="0"/>
        <w:spacing w:line="360" w:lineRule="auto"/>
        <w:ind w:firstLine="640"/>
        <w:rPr>
          <w:rFonts w:eastAsia="仿宋"/>
          <w:sz w:val="32"/>
          <w:szCs w:val="32"/>
        </w:rPr>
      </w:pPr>
      <w:r>
        <w:rPr>
          <w:rFonts w:eastAsia="仿宋" w:hint="eastAsia"/>
          <w:sz w:val="32"/>
          <w:szCs w:val="32"/>
        </w:rPr>
        <w:t>根据需求分析，确定分析指标，例如，企业专利预警分析需调查国内外技术发展趋势、国内外技术分布情况、竞争对手技术分布情况等，分析指标可选择趋势分析、地域分析、申请人分析、技术统计分析等，将分析后的统计数据通过适当的图表进行展现，并</w:t>
      </w:r>
      <w:r>
        <w:rPr>
          <w:rFonts w:eastAsia="仿宋" w:hint="eastAsia"/>
          <w:sz w:val="32"/>
          <w:szCs w:val="32"/>
        </w:rPr>
        <w:t>通过文字解读的方式揭示数据的潜在信息。</w:t>
      </w:r>
    </w:p>
    <w:p w:rsidR="001B5DF1" w:rsidRDefault="00FC007E" w:rsidP="001B5DF1">
      <w:pPr>
        <w:ind w:firstLineChars="200" w:firstLine="643"/>
        <w:rPr>
          <w:rFonts w:eastAsia="仿宋"/>
          <w:b/>
          <w:sz w:val="32"/>
          <w:szCs w:val="32"/>
        </w:rPr>
        <w:pPrChange w:id="260" w:author="打字室" w:date="2021-01-05T14:45:00Z">
          <w:pPr>
            <w:ind w:firstLineChars="200" w:firstLine="643"/>
          </w:pPr>
        </w:pPrChange>
      </w:pPr>
      <w:r>
        <w:rPr>
          <w:rFonts w:eastAsia="仿宋" w:hint="eastAsia"/>
          <w:b/>
          <w:sz w:val="32"/>
          <w:szCs w:val="32"/>
        </w:rPr>
        <w:t>⑥防侵权检索分析</w:t>
      </w:r>
    </w:p>
    <w:p w:rsidR="001B5DF1" w:rsidRDefault="00FC007E">
      <w:pPr>
        <w:pStyle w:val="af5"/>
        <w:wordWrap w:val="0"/>
        <w:spacing w:line="360" w:lineRule="auto"/>
        <w:ind w:firstLine="640"/>
        <w:rPr>
          <w:rFonts w:eastAsia="仿宋"/>
          <w:sz w:val="32"/>
          <w:szCs w:val="32"/>
        </w:rPr>
      </w:pPr>
      <w:r>
        <w:rPr>
          <w:rFonts w:eastAsia="仿宋" w:hint="eastAsia"/>
          <w:sz w:val="32"/>
          <w:szCs w:val="32"/>
        </w:rPr>
        <w:t>技术风险预警，需进行专利防侵权检索分析。</w:t>
      </w:r>
      <w:r>
        <w:rPr>
          <w:rFonts w:eastAsia="仿宋"/>
          <w:sz w:val="32"/>
          <w:szCs w:val="32"/>
        </w:rPr>
        <w:t>如发现具有侵权风险的专利</w:t>
      </w:r>
      <w:r>
        <w:rPr>
          <w:rFonts w:eastAsia="仿宋" w:hint="eastAsia"/>
          <w:sz w:val="32"/>
          <w:szCs w:val="32"/>
        </w:rPr>
        <w:t>，</w:t>
      </w:r>
      <w:r>
        <w:rPr>
          <w:rFonts w:eastAsia="仿宋"/>
          <w:sz w:val="32"/>
          <w:szCs w:val="32"/>
        </w:rPr>
        <w:t>需进行技术特征比对以判断侵权风险</w:t>
      </w:r>
      <w:r>
        <w:rPr>
          <w:rFonts w:eastAsia="仿宋" w:hint="eastAsia"/>
          <w:sz w:val="32"/>
          <w:szCs w:val="32"/>
        </w:rPr>
        <w:t>。</w:t>
      </w:r>
    </w:p>
    <w:p w:rsidR="001B5DF1" w:rsidRDefault="00FC007E" w:rsidP="001B5DF1">
      <w:pPr>
        <w:ind w:firstLineChars="200" w:firstLine="643"/>
        <w:rPr>
          <w:rFonts w:eastAsia="仿宋"/>
          <w:b/>
          <w:sz w:val="32"/>
          <w:szCs w:val="32"/>
        </w:rPr>
        <w:pPrChange w:id="261" w:author="打字室" w:date="2021-01-05T14:45:00Z">
          <w:pPr>
            <w:ind w:firstLineChars="200" w:firstLine="643"/>
          </w:pPr>
        </w:pPrChange>
      </w:pPr>
      <w:r>
        <w:rPr>
          <w:rFonts w:eastAsia="仿宋" w:hint="eastAsia"/>
          <w:b/>
          <w:sz w:val="32"/>
          <w:szCs w:val="32"/>
        </w:rPr>
        <w:t>⑦分析结论和建议</w:t>
      </w:r>
    </w:p>
    <w:p w:rsidR="001B5DF1" w:rsidRDefault="00FC007E">
      <w:pPr>
        <w:pStyle w:val="af5"/>
        <w:wordWrap w:val="0"/>
        <w:spacing w:line="360" w:lineRule="auto"/>
        <w:ind w:firstLine="640"/>
        <w:rPr>
          <w:rFonts w:eastAsia="仿宋"/>
          <w:sz w:val="32"/>
          <w:szCs w:val="32"/>
        </w:rPr>
      </w:pPr>
      <w:r>
        <w:rPr>
          <w:rFonts w:eastAsia="仿宋" w:hint="eastAsia"/>
          <w:sz w:val="32"/>
          <w:szCs w:val="32"/>
        </w:rPr>
        <w:t>通过统计分析和防侵权检索分析，得以了解技术的全球分布和技术壁垒，针对分析需求，提出可能面临的风险以及应对措施。</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成果：</w:t>
      </w:r>
      <w:r>
        <w:rPr>
          <w:rFonts w:eastAsia="仿宋" w:hint="eastAsia"/>
          <w:sz w:val="32"/>
          <w:szCs w:val="32"/>
        </w:rPr>
        <w:t>专利预警分析报告。</w:t>
      </w:r>
    </w:p>
    <w:p w:rsidR="001B5DF1" w:rsidRDefault="00FC007E">
      <w:pPr>
        <w:pStyle w:val="af5"/>
        <w:wordWrap w:val="0"/>
        <w:spacing w:line="360" w:lineRule="auto"/>
        <w:ind w:firstLine="643"/>
        <w:rPr>
          <w:rFonts w:eastAsia="仿宋"/>
          <w:bCs/>
          <w:sz w:val="32"/>
          <w:szCs w:val="32"/>
        </w:rPr>
      </w:pPr>
      <w:r>
        <w:rPr>
          <w:rFonts w:eastAsia="仿宋" w:hint="eastAsia"/>
          <w:b/>
          <w:sz w:val="32"/>
          <w:szCs w:val="32"/>
        </w:rPr>
        <w:t>要点提示：</w:t>
      </w:r>
      <w:r>
        <w:rPr>
          <w:rFonts w:eastAsia="仿宋" w:hint="eastAsia"/>
          <w:sz w:val="32"/>
          <w:szCs w:val="32"/>
        </w:rPr>
        <w:t>需明晰预警范围，是国家预警、区域预警、行业预警还是企业预警，不同范围的预警需求不同，分析方法不同。</w:t>
      </w:r>
    </w:p>
    <w:p w:rsidR="001B5DF1" w:rsidRDefault="001B5DF1">
      <w:pPr>
        <w:wordWrap w:val="0"/>
        <w:ind w:firstLineChars="200" w:firstLine="420"/>
      </w:pPr>
    </w:p>
    <w:p w:rsidR="001B5DF1" w:rsidRDefault="00FC007E">
      <w:pPr>
        <w:pStyle w:val="4"/>
        <w:wordWrap w:val="0"/>
        <w:rPr>
          <w:rFonts w:asciiTheme="minorHAnsi" w:eastAsia="仿宋" w:hAnsiTheme="minorHAnsi"/>
          <w:sz w:val="32"/>
          <w:szCs w:val="32"/>
        </w:rPr>
      </w:pPr>
      <w:r>
        <w:rPr>
          <w:rFonts w:asciiTheme="minorHAnsi" w:eastAsia="仿宋" w:hAnsiTheme="minorHAnsi" w:hint="eastAsia"/>
          <w:sz w:val="32"/>
          <w:szCs w:val="32"/>
        </w:rPr>
        <w:t>5</w:t>
      </w:r>
      <w:r>
        <w:rPr>
          <w:rFonts w:asciiTheme="minorHAnsi" w:eastAsia="仿宋" w:hAnsiTheme="minorHAnsi"/>
          <w:sz w:val="32"/>
          <w:szCs w:val="32"/>
        </w:rPr>
        <w:t>.</w:t>
      </w:r>
      <w:r>
        <w:rPr>
          <w:rFonts w:asciiTheme="minorHAnsi" w:eastAsia="仿宋" w:hAnsiTheme="minorHAnsi" w:hint="eastAsia"/>
          <w:sz w:val="32"/>
          <w:szCs w:val="32"/>
        </w:rPr>
        <w:t>专利专题数据库建设</w:t>
      </w:r>
    </w:p>
    <w:p w:rsidR="001B5DF1" w:rsidRDefault="00FC007E" w:rsidP="001B5DF1">
      <w:pPr>
        <w:wordWrap w:val="0"/>
        <w:ind w:firstLineChars="200" w:firstLine="643"/>
        <w:rPr>
          <w:rFonts w:ascii="Calibri" w:eastAsia="仿宋" w:hAnsi="Calibri" w:cs="Times New Roman"/>
          <w:sz w:val="32"/>
          <w:szCs w:val="32"/>
        </w:rPr>
        <w:pPrChange w:id="262" w:author="打字室" w:date="2021-01-05T14:45:00Z">
          <w:pPr>
            <w:wordWrap w:val="0"/>
            <w:ind w:firstLineChars="200" w:firstLine="643"/>
          </w:pPr>
        </w:pPrChange>
      </w:pPr>
      <w:r>
        <w:rPr>
          <w:rFonts w:ascii="Calibri" w:eastAsia="仿宋" w:hAnsi="Calibri" w:cs="Times New Roman" w:hint="eastAsia"/>
          <w:b/>
          <w:sz w:val="32"/>
          <w:szCs w:val="32"/>
        </w:rPr>
        <w:t>描述：</w:t>
      </w:r>
      <w:r>
        <w:rPr>
          <w:rFonts w:eastAsia="仿宋" w:hint="eastAsia"/>
          <w:sz w:val="32"/>
          <w:szCs w:val="32"/>
        </w:rPr>
        <w:t>专利专题数据库建设是以依托互联网或局域网建立的公共专利文献数据库为支撑，以特定技术领域专业特点和用户特色技术创新需求为导向，从海量的专利文献数据中进行筛选并深加工，形成包含某一特定技术领域内专利文献数据集合的服务，包括行业专利专题数据库建设和企业专利专题数据库建设，具有专利技术领域特点突出、覆盖范围小、专利数据集中全面、专利信息深加工程度高、检索高效便捷等优点，可以为政府部门和企事业单位的战略研究、科学决策</w:t>
      </w:r>
      <w:r>
        <w:rPr>
          <w:rFonts w:eastAsia="仿宋" w:hint="eastAsia"/>
          <w:sz w:val="32"/>
          <w:szCs w:val="32"/>
        </w:rPr>
        <w:t>、创新研发</w:t>
      </w:r>
      <w:r>
        <w:rPr>
          <w:rFonts w:eastAsia="仿宋" w:hint="eastAsia"/>
          <w:sz w:val="32"/>
          <w:szCs w:val="32"/>
        </w:rPr>
        <w:t>提供有力支撑。</w:t>
      </w:r>
    </w:p>
    <w:p w:rsidR="001B5DF1" w:rsidRDefault="00FC007E" w:rsidP="001B5DF1">
      <w:pPr>
        <w:wordWrap w:val="0"/>
        <w:ind w:firstLineChars="200" w:firstLine="643"/>
        <w:rPr>
          <w:rFonts w:ascii="Calibri" w:eastAsia="仿宋" w:hAnsi="Calibri" w:cs="Times New Roman"/>
          <w:b/>
          <w:sz w:val="32"/>
          <w:szCs w:val="32"/>
        </w:rPr>
        <w:pPrChange w:id="263" w:author="打字室" w:date="2021-01-05T14:45:00Z">
          <w:pPr>
            <w:wordWrap w:val="0"/>
            <w:ind w:firstLineChars="200" w:firstLine="643"/>
          </w:pPr>
        </w:pPrChange>
      </w:pPr>
      <w:r>
        <w:rPr>
          <w:rFonts w:ascii="Calibri" w:eastAsia="仿宋" w:hAnsi="Calibri" w:cs="Times New Roman" w:hint="eastAsia"/>
          <w:b/>
          <w:sz w:val="32"/>
          <w:szCs w:val="32"/>
        </w:rPr>
        <w:t>流程：</w:t>
      </w:r>
      <w:r>
        <w:rPr>
          <w:rFonts w:ascii="Calibri" w:eastAsia="仿宋" w:hAnsi="Calibri" w:cs="Times New Roman" w:hint="eastAsia"/>
          <w:bCs/>
          <w:sz w:val="32"/>
          <w:szCs w:val="32"/>
        </w:rPr>
        <w:t>如图</w:t>
      </w:r>
      <w:r>
        <w:rPr>
          <w:rFonts w:ascii="Calibri" w:eastAsia="仿宋" w:hAnsi="Calibri" w:cs="Times New Roman" w:hint="eastAsia"/>
          <w:bCs/>
          <w:sz w:val="32"/>
          <w:szCs w:val="32"/>
        </w:rPr>
        <w:t>30</w:t>
      </w:r>
      <w:r>
        <w:rPr>
          <w:rFonts w:ascii="Calibri" w:eastAsia="仿宋" w:hAnsi="Calibri" w:cs="Times New Roman" w:hint="eastAsia"/>
          <w:bCs/>
          <w:sz w:val="32"/>
          <w:szCs w:val="32"/>
        </w:rPr>
        <w:t>所示</w:t>
      </w:r>
    </w:p>
    <w:p w:rsidR="001B5DF1" w:rsidRDefault="00FC007E">
      <w:pPr>
        <w:wordWrap w:val="0"/>
        <w:jc w:val="center"/>
      </w:pPr>
      <w:r>
        <w:rPr>
          <w:noProof/>
        </w:rPr>
        <w:drawing>
          <wp:inline distT="0" distB="0" distL="0" distR="0">
            <wp:extent cx="2617470" cy="6993255"/>
            <wp:effectExtent l="0" t="0" r="11430" b="17145"/>
            <wp:docPr id="4106" name="图片 5" descr="专题数据库.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6" name="图片 5" descr="专题数据库.jpg"/>
                    <pic:cNvPicPr>
                      <a:picLocks noChangeAspect="1"/>
                    </pic:cNvPicPr>
                  </pic:nvPicPr>
                  <pic:blipFill>
                    <a:blip r:embed="rId95" cstate="print"/>
                    <a:stretch>
                      <a:fillRect/>
                    </a:stretch>
                  </pic:blipFill>
                  <pic:spPr>
                    <a:xfrm>
                      <a:off x="0" y="0"/>
                      <a:ext cx="2624992" cy="7012877"/>
                    </a:xfrm>
                    <a:prstGeom prst="rect">
                      <a:avLst/>
                    </a:prstGeom>
                  </pic:spPr>
                </pic:pic>
              </a:graphicData>
            </a:graphic>
          </wp:inline>
        </w:drawing>
      </w:r>
    </w:p>
    <w:p w:rsidR="001B5DF1" w:rsidRDefault="00FC007E">
      <w:pPr>
        <w:pStyle w:val="a5"/>
        <w:wordWrap w:val="0"/>
        <w:jc w:val="center"/>
        <w:rPr>
          <w:sz w:val="21"/>
          <w:szCs w:val="21"/>
        </w:rPr>
      </w:pPr>
      <w:r>
        <w:rPr>
          <w:rFonts w:hint="eastAsia"/>
          <w:sz w:val="21"/>
          <w:szCs w:val="21"/>
        </w:rPr>
        <w:t>图</w:t>
      </w:r>
      <w:r>
        <w:rPr>
          <w:rFonts w:hint="eastAsia"/>
          <w:sz w:val="21"/>
          <w:szCs w:val="21"/>
        </w:rPr>
        <w:t xml:space="preserve"> 30</w:t>
      </w:r>
      <w:r>
        <w:rPr>
          <w:rFonts w:hint="eastAsia"/>
          <w:sz w:val="21"/>
          <w:szCs w:val="21"/>
        </w:rPr>
        <w:t>专题数据库建设流程示意图</w:t>
      </w:r>
    </w:p>
    <w:p w:rsidR="001B5DF1" w:rsidRDefault="00FC007E">
      <w:pPr>
        <w:pStyle w:val="af5"/>
        <w:wordWrap w:val="0"/>
        <w:spacing w:line="360" w:lineRule="auto"/>
        <w:ind w:firstLine="643"/>
        <w:rPr>
          <w:rFonts w:ascii="Calibri" w:eastAsia="仿宋" w:hAnsi="Calibri" w:cs="Times New Roman"/>
          <w:b/>
          <w:sz w:val="32"/>
          <w:szCs w:val="32"/>
        </w:rPr>
      </w:pPr>
      <w:r>
        <w:rPr>
          <w:rFonts w:ascii="仿宋" w:eastAsia="仿宋" w:hAnsi="仿宋" w:cs="Times New Roman" w:hint="eastAsia"/>
          <w:b/>
          <w:sz w:val="32"/>
          <w:szCs w:val="32"/>
        </w:rPr>
        <w:t>①</w:t>
      </w:r>
      <w:r>
        <w:rPr>
          <w:rFonts w:ascii="Calibri" w:eastAsia="仿宋" w:hAnsi="Calibri" w:cs="Times New Roman"/>
          <w:b/>
          <w:sz w:val="32"/>
          <w:szCs w:val="32"/>
        </w:rPr>
        <w:t>确定技术分解表</w:t>
      </w:r>
    </w:p>
    <w:p w:rsidR="001B5DF1" w:rsidRDefault="00FC007E">
      <w:pPr>
        <w:pStyle w:val="af5"/>
        <w:wordWrap w:val="0"/>
        <w:spacing w:line="360" w:lineRule="auto"/>
        <w:ind w:firstLine="640"/>
        <w:rPr>
          <w:rFonts w:ascii="Calibri" w:eastAsia="仿宋" w:hAnsi="Calibri" w:cs="Times New Roman"/>
          <w:sz w:val="32"/>
          <w:szCs w:val="32"/>
        </w:rPr>
      </w:pPr>
      <w:r>
        <w:rPr>
          <w:rFonts w:ascii="Calibri" w:eastAsia="仿宋" w:hAnsi="Calibri" w:cs="Times New Roman"/>
          <w:sz w:val="32"/>
          <w:szCs w:val="32"/>
        </w:rPr>
        <w:t>通过对</w:t>
      </w:r>
      <w:r>
        <w:rPr>
          <w:rFonts w:ascii="Calibri" w:eastAsia="仿宋" w:hAnsi="Calibri" w:cs="Times New Roman" w:hint="eastAsia"/>
          <w:sz w:val="32"/>
          <w:szCs w:val="32"/>
        </w:rPr>
        <w:t>目标领域进行技术</w:t>
      </w:r>
      <w:r>
        <w:rPr>
          <w:rFonts w:ascii="Calibri" w:eastAsia="仿宋" w:hAnsi="Calibri" w:cs="Times New Roman"/>
          <w:sz w:val="32"/>
          <w:szCs w:val="32"/>
        </w:rPr>
        <w:t>调研</w:t>
      </w:r>
      <w:r>
        <w:rPr>
          <w:rFonts w:ascii="Calibri" w:eastAsia="仿宋" w:hAnsi="Calibri" w:cs="Times New Roman" w:hint="eastAsia"/>
          <w:sz w:val="32"/>
          <w:szCs w:val="32"/>
        </w:rPr>
        <w:t>，</w:t>
      </w:r>
      <w:r>
        <w:rPr>
          <w:rFonts w:ascii="Calibri" w:eastAsia="仿宋" w:hAnsi="Calibri" w:cs="Times New Roman"/>
          <w:sz w:val="32"/>
          <w:szCs w:val="32"/>
        </w:rPr>
        <w:t>确定数据检索边界，对技术进行分解，形成技术分解表</w:t>
      </w:r>
      <w:r>
        <w:rPr>
          <w:rFonts w:ascii="Calibri" w:eastAsia="仿宋" w:hAnsi="Calibri" w:cs="Times New Roman" w:hint="eastAsia"/>
          <w:sz w:val="32"/>
          <w:szCs w:val="32"/>
        </w:rPr>
        <w:t>。</w:t>
      </w:r>
    </w:p>
    <w:tbl>
      <w:tblPr>
        <w:tblStyle w:val="af4"/>
        <w:tblW w:w="9060" w:type="dxa"/>
        <w:jc w:val="center"/>
        <w:tblLayout w:type="fixed"/>
        <w:tblLook w:val="04A0"/>
      </w:tblPr>
      <w:tblGrid>
        <w:gridCol w:w="2265"/>
        <w:gridCol w:w="2265"/>
        <w:gridCol w:w="2265"/>
        <w:gridCol w:w="2265"/>
      </w:tblGrid>
      <w:tr w:rsidR="001B5DF1">
        <w:trPr>
          <w:jc w:val="center"/>
        </w:trPr>
        <w:tc>
          <w:tcPr>
            <w:tcW w:w="9060" w:type="dxa"/>
            <w:gridSpan w:val="4"/>
          </w:tcPr>
          <w:p w:rsidR="001B5DF1" w:rsidRDefault="00FC007E">
            <w:pPr>
              <w:pStyle w:val="af5"/>
              <w:wordWrap w:val="0"/>
              <w:spacing w:line="360" w:lineRule="auto"/>
              <w:ind w:firstLine="440"/>
              <w:jc w:val="center"/>
              <w:rPr>
                <w:rFonts w:ascii="Calibri" w:eastAsia="仿宋" w:hAnsi="Calibri" w:cs="Times New Roman"/>
                <w:kern w:val="0"/>
                <w:sz w:val="32"/>
                <w:szCs w:val="32"/>
              </w:rPr>
            </w:pPr>
            <w:r>
              <w:rPr>
                <w:rFonts w:ascii="Calibri" w:eastAsia="仿宋" w:hAnsi="Calibri" w:cs="Times New Roman" w:hint="eastAsia"/>
                <w:kern w:val="0"/>
                <w:sz w:val="22"/>
                <w:szCs w:val="20"/>
              </w:rPr>
              <w:t>技术分解表</w:t>
            </w:r>
          </w:p>
        </w:tc>
      </w:tr>
      <w:tr w:rsidR="001B5DF1">
        <w:trPr>
          <w:trHeight w:val="307"/>
          <w:jc w:val="center"/>
        </w:trPr>
        <w:tc>
          <w:tcPr>
            <w:tcW w:w="2265" w:type="dxa"/>
            <w:vMerge w:val="restart"/>
            <w:vAlign w:val="center"/>
          </w:tcPr>
          <w:p w:rsidR="001B5DF1" w:rsidRDefault="00FC007E">
            <w:pPr>
              <w:pStyle w:val="af5"/>
              <w:wordWrap w:val="0"/>
              <w:spacing w:line="360" w:lineRule="auto"/>
              <w:ind w:firstLine="440"/>
              <w:jc w:val="center"/>
              <w:rPr>
                <w:rFonts w:ascii="Calibri" w:eastAsia="仿宋" w:hAnsi="Calibri" w:cs="Times New Roman"/>
                <w:kern w:val="0"/>
                <w:sz w:val="32"/>
                <w:szCs w:val="32"/>
              </w:rPr>
            </w:pPr>
            <w:r>
              <w:rPr>
                <w:rFonts w:ascii="Calibri" w:eastAsia="仿宋" w:hAnsi="Calibri" w:cs="Times New Roman" w:hint="eastAsia"/>
                <w:kern w:val="0"/>
                <w:sz w:val="22"/>
                <w:szCs w:val="20"/>
              </w:rPr>
              <w:t>一级（技术分支）</w:t>
            </w:r>
          </w:p>
        </w:tc>
        <w:tc>
          <w:tcPr>
            <w:tcW w:w="2265" w:type="dxa"/>
            <w:vMerge w:val="restart"/>
          </w:tcPr>
          <w:p w:rsidR="001B5DF1" w:rsidRDefault="00FC007E">
            <w:pPr>
              <w:pStyle w:val="af5"/>
              <w:wordWrap w:val="0"/>
              <w:spacing w:line="360" w:lineRule="auto"/>
              <w:ind w:firstLine="440"/>
              <w:rPr>
                <w:rFonts w:ascii="Calibri" w:eastAsia="仿宋" w:hAnsi="Calibri" w:cs="Times New Roman"/>
                <w:kern w:val="0"/>
                <w:sz w:val="32"/>
                <w:szCs w:val="32"/>
              </w:rPr>
            </w:pPr>
            <w:r>
              <w:rPr>
                <w:rFonts w:ascii="Calibri" w:eastAsia="仿宋" w:hAnsi="Calibri" w:cs="Times New Roman" w:hint="eastAsia"/>
                <w:kern w:val="0"/>
                <w:sz w:val="22"/>
                <w:szCs w:val="20"/>
              </w:rPr>
              <w:t>二级（技术分支）</w:t>
            </w:r>
          </w:p>
        </w:tc>
        <w:tc>
          <w:tcPr>
            <w:tcW w:w="2265" w:type="dxa"/>
          </w:tcPr>
          <w:p w:rsidR="001B5DF1" w:rsidRDefault="00FC007E">
            <w:pPr>
              <w:pStyle w:val="af5"/>
              <w:wordWrap w:val="0"/>
              <w:spacing w:line="360" w:lineRule="auto"/>
              <w:ind w:firstLine="440"/>
              <w:rPr>
                <w:rFonts w:ascii="Calibri" w:eastAsia="仿宋" w:hAnsi="Calibri" w:cs="Times New Roman"/>
                <w:kern w:val="0"/>
                <w:sz w:val="32"/>
                <w:szCs w:val="32"/>
              </w:rPr>
            </w:pPr>
            <w:r>
              <w:rPr>
                <w:rFonts w:ascii="Calibri" w:eastAsia="仿宋" w:hAnsi="Calibri" w:cs="Times New Roman" w:hint="eastAsia"/>
                <w:kern w:val="0"/>
                <w:sz w:val="22"/>
                <w:szCs w:val="20"/>
              </w:rPr>
              <w:t>三级（技术分支）</w:t>
            </w:r>
          </w:p>
        </w:tc>
        <w:tc>
          <w:tcPr>
            <w:tcW w:w="2265" w:type="dxa"/>
          </w:tcPr>
          <w:p w:rsidR="001B5DF1" w:rsidRDefault="00FC007E">
            <w:pPr>
              <w:pStyle w:val="af5"/>
              <w:wordWrap w:val="0"/>
              <w:spacing w:line="360" w:lineRule="auto"/>
              <w:ind w:firstLine="640"/>
              <w:rPr>
                <w:rFonts w:ascii="Calibri" w:eastAsia="仿宋" w:hAnsi="Calibri" w:cs="Times New Roman"/>
                <w:kern w:val="0"/>
                <w:sz w:val="32"/>
                <w:szCs w:val="32"/>
              </w:rPr>
            </w:pPr>
            <w:r>
              <w:rPr>
                <w:rFonts w:ascii="Calibri" w:eastAsia="仿宋" w:hAnsi="Calibri" w:cs="Times New Roman" w:hint="eastAsia"/>
                <w:kern w:val="0"/>
                <w:sz w:val="32"/>
                <w:szCs w:val="32"/>
              </w:rPr>
              <w:t>……</w:t>
            </w:r>
          </w:p>
        </w:tc>
      </w:tr>
      <w:tr w:rsidR="001B5DF1">
        <w:trPr>
          <w:trHeight w:val="307"/>
          <w:jc w:val="center"/>
        </w:trPr>
        <w:tc>
          <w:tcPr>
            <w:tcW w:w="2265" w:type="dxa"/>
            <w:vMerge/>
            <w:vAlign w:val="center"/>
          </w:tcPr>
          <w:p w:rsidR="001B5DF1" w:rsidRDefault="001B5DF1">
            <w:pPr>
              <w:pStyle w:val="af5"/>
              <w:wordWrap w:val="0"/>
              <w:spacing w:line="360" w:lineRule="auto"/>
              <w:ind w:firstLine="400"/>
              <w:rPr>
                <w:rFonts w:ascii="Times New Roman" w:eastAsia="宋体" w:hAnsi="Times New Roman" w:cs="Times New Roman"/>
                <w:kern w:val="0"/>
                <w:sz w:val="20"/>
                <w:szCs w:val="20"/>
              </w:rPr>
            </w:pPr>
          </w:p>
        </w:tc>
        <w:tc>
          <w:tcPr>
            <w:tcW w:w="2265" w:type="dxa"/>
            <w:vMerge/>
          </w:tcPr>
          <w:p w:rsidR="001B5DF1" w:rsidRDefault="001B5DF1">
            <w:pPr>
              <w:pStyle w:val="af5"/>
              <w:wordWrap w:val="0"/>
              <w:spacing w:line="360" w:lineRule="auto"/>
              <w:ind w:firstLine="400"/>
              <w:rPr>
                <w:rFonts w:ascii="Times New Roman" w:eastAsia="宋体" w:hAnsi="Times New Roman" w:cs="Times New Roman"/>
                <w:kern w:val="0"/>
                <w:sz w:val="20"/>
                <w:szCs w:val="20"/>
              </w:rPr>
            </w:pPr>
          </w:p>
        </w:tc>
        <w:tc>
          <w:tcPr>
            <w:tcW w:w="2265" w:type="dxa"/>
          </w:tcPr>
          <w:p w:rsidR="001B5DF1" w:rsidRDefault="00FC007E">
            <w:pPr>
              <w:pStyle w:val="af5"/>
              <w:wordWrap w:val="0"/>
              <w:spacing w:line="360" w:lineRule="auto"/>
              <w:ind w:firstLine="440"/>
              <w:rPr>
                <w:rFonts w:ascii="Calibri" w:eastAsia="仿宋" w:hAnsi="Calibri" w:cs="Times New Roman"/>
                <w:kern w:val="0"/>
                <w:sz w:val="22"/>
                <w:szCs w:val="20"/>
              </w:rPr>
            </w:pPr>
            <w:r>
              <w:rPr>
                <w:rFonts w:ascii="Calibri" w:eastAsia="仿宋" w:hAnsi="Calibri" w:cs="Times New Roman" w:hint="eastAsia"/>
                <w:kern w:val="0"/>
                <w:sz w:val="22"/>
                <w:szCs w:val="20"/>
              </w:rPr>
              <w:t>三级（技术分支）</w:t>
            </w:r>
          </w:p>
        </w:tc>
        <w:tc>
          <w:tcPr>
            <w:tcW w:w="2265" w:type="dxa"/>
          </w:tcPr>
          <w:p w:rsidR="001B5DF1" w:rsidRDefault="001B5DF1">
            <w:pPr>
              <w:pStyle w:val="af5"/>
              <w:wordWrap w:val="0"/>
              <w:spacing w:line="360" w:lineRule="auto"/>
              <w:ind w:firstLine="440"/>
              <w:rPr>
                <w:rFonts w:ascii="Calibri" w:eastAsia="仿宋" w:hAnsi="Calibri" w:cs="Times New Roman"/>
                <w:kern w:val="0"/>
                <w:sz w:val="22"/>
                <w:szCs w:val="20"/>
              </w:rPr>
            </w:pPr>
          </w:p>
        </w:tc>
      </w:tr>
      <w:tr w:rsidR="001B5DF1">
        <w:trPr>
          <w:trHeight w:val="312"/>
          <w:jc w:val="center"/>
        </w:trPr>
        <w:tc>
          <w:tcPr>
            <w:tcW w:w="2265" w:type="dxa"/>
            <w:vMerge/>
          </w:tcPr>
          <w:p w:rsidR="001B5DF1" w:rsidRDefault="001B5DF1">
            <w:pPr>
              <w:pStyle w:val="af5"/>
              <w:wordWrap w:val="0"/>
              <w:spacing w:line="360" w:lineRule="auto"/>
              <w:ind w:firstLine="640"/>
              <w:rPr>
                <w:rFonts w:ascii="Calibri" w:eastAsia="仿宋" w:hAnsi="Calibri" w:cs="Times New Roman"/>
                <w:kern w:val="0"/>
                <w:sz w:val="32"/>
                <w:szCs w:val="32"/>
              </w:rPr>
            </w:pPr>
          </w:p>
        </w:tc>
        <w:tc>
          <w:tcPr>
            <w:tcW w:w="2265" w:type="dxa"/>
            <w:vMerge w:val="restart"/>
          </w:tcPr>
          <w:p w:rsidR="001B5DF1" w:rsidRDefault="00FC007E">
            <w:pPr>
              <w:pStyle w:val="af5"/>
              <w:wordWrap w:val="0"/>
              <w:spacing w:line="360" w:lineRule="auto"/>
              <w:ind w:firstLine="440"/>
              <w:rPr>
                <w:rFonts w:ascii="Calibri" w:eastAsia="仿宋" w:hAnsi="Calibri" w:cs="Times New Roman"/>
                <w:kern w:val="0"/>
                <w:sz w:val="32"/>
                <w:szCs w:val="32"/>
              </w:rPr>
            </w:pPr>
            <w:r>
              <w:rPr>
                <w:rFonts w:ascii="Calibri" w:eastAsia="仿宋" w:hAnsi="Calibri" w:cs="Times New Roman" w:hint="eastAsia"/>
                <w:kern w:val="0"/>
                <w:sz w:val="22"/>
                <w:szCs w:val="20"/>
              </w:rPr>
              <w:t>二级（技术分支）</w:t>
            </w:r>
          </w:p>
        </w:tc>
        <w:tc>
          <w:tcPr>
            <w:tcW w:w="2265" w:type="dxa"/>
          </w:tcPr>
          <w:p w:rsidR="001B5DF1" w:rsidRDefault="00FC007E">
            <w:pPr>
              <w:pStyle w:val="af5"/>
              <w:wordWrap w:val="0"/>
              <w:spacing w:line="360" w:lineRule="auto"/>
              <w:ind w:firstLine="440"/>
              <w:rPr>
                <w:rFonts w:ascii="Calibri" w:eastAsia="仿宋" w:hAnsi="Calibri" w:cs="Times New Roman"/>
                <w:kern w:val="0"/>
                <w:sz w:val="32"/>
                <w:szCs w:val="32"/>
              </w:rPr>
            </w:pPr>
            <w:r>
              <w:rPr>
                <w:rFonts w:ascii="Calibri" w:eastAsia="仿宋" w:hAnsi="Calibri" w:cs="Times New Roman" w:hint="eastAsia"/>
                <w:kern w:val="0"/>
                <w:sz w:val="22"/>
                <w:szCs w:val="20"/>
              </w:rPr>
              <w:t>三级（技术分支）</w:t>
            </w:r>
          </w:p>
        </w:tc>
        <w:tc>
          <w:tcPr>
            <w:tcW w:w="2265" w:type="dxa"/>
          </w:tcPr>
          <w:p w:rsidR="001B5DF1" w:rsidRDefault="001B5DF1">
            <w:pPr>
              <w:pStyle w:val="af5"/>
              <w:wordWrap w:val="0"/>
              <w:spacing w:line="360" w:lineRule="auto"/>
              <w:ind w:firstLine="640"/>
              <w:rPr>
                <w:rFonts w:ascii="Calibri" w:eastAsia="仿宋" w:hAnsi="Calibri" w:cs="Times New Roman"/>
                <w:kern w:val="0"/>
                <w:sz w:val="32"/>
                <w:szCs w:val="32"/>
              </w:rPr>
            </w:pPr>
          </w:p>
        </w:tc>
      </w:tr>
      <w:tr w:rsidR="001B5DF1">
        <w:trPr>
          <w:trHeight w:val="312"/>
          <w:jc w:val="center"/>
        </w:trPr>
        <w:tc>
          <w:tcPr>
            <w:tcW w:w="2265" w:type="dxa"/>
            <w:vMerge/>
          </w:tcPr>
          <w:p w:rsidR="001B5DF1" w:rsidRDefault="001B5DF1">
            <w:pPr>
              <w:pStyle w:val="af5"/>
              <w:wordWrap w:val="0"/>
              <w:spacing w:line="360" w:lineRule="auto"/>
              <w:ind w:firstLine="400"/>
              <w:rPr>
                <w:rFonts w:ascii="Times New Roman" w:eastAsia="宋体" w:hAnsi="Times New Roman" w:cs="Times New Roman"/>
                <w:kern w:val="0"/>
                <w:sz w:val="20"/>
                <w:szCs w:val="20"/>
              </w:rPr>
            </w:pPr>
          </w:p>
        </w:tc>
        <w:tc>
          <w:tcPr>
            <w:tcW w:w="2265" w:type="dxa"/>
            <w:vMerge/>
          </w:tcPr>
          <w:p w:rsidR="001B5DF1" w:rsidRDefault="001B5DF1">
            <w:pPr>
              <w:pStyle w:val="af5"/>
              <w:wordWrap w:val="0"/>
              <w:spacing w:line="360" w:lineRule="auto"/>
              <w:ind w:firstLine="400"/>
              <w:rPr>
                <w:rFonts w:ascii="Times New Roman" w:eastAsia="宋体" w:hAnsi="Times New Roman" w:cs="Times New Roman"/>
                <w:kern w:val="0"/>
                <w:sz w:val="20"/>
                <w:szCs w:val="20"/>
              </w:rPr>
            </w:pPr>
          </w:p>
        </w:tc>
        <w:tc>
          <w:tcPr>
            <w:tcW w:w="2265" w:type="dxa"/>
          </w:tcPr>
          <w:p w:rsidR="001B5DF1" w:rsidRDefault="00FC007E">
            <w:pPr>
              <w:pStyle w:val="af5"/>
              <w:wordWrap w:val="0"/>
              <w:spacing w:line="360" w:lineRule="auto"/>
              <w:ind w:firstLine="440"/>
              <w:rPr>
                <w:rFonts w:ascii="Calibri" w:eastAsia="仿宋" w:hAnsi="Calibri" w:cs="Times New Roman"/>
                <w:kern w:val="0"/>
                <w:sz w:val="22"/>
                <w:szCs w:val="20"/>
              </w:rPr>
            </w:pPr>
            <w:r>
              <w:rPr>
                <w:rFonts w:ascii="Calibri" w:eastAsia="仿宋" w:hAnsi="Calibri" w:cs="Times New Roman" w:hint="eastAsia"/>
                <w:kern w:val="0"/>
                <w:sz w:val="22"/>
                <w:szCs w:val="20"/>
              </w:rPr>
              <w:t>三级（技术分支）</w:t>
            </w:r>
          </w:p>
        </w:tc>
        <w:tc>
          <w:tcPr>
            <w:tcW w:w="2265" w:type="dxa"/>
          </w:tcPr>
          <w:p w:rsidR="001B5DF1" w:rsidRDefault="001B5DF1">
            <w:pPr>
              <w:pStyle w:val="af5"/>
              <w:wordWrap w:val="0"/>
              <w:spacing w:line="360" w:lineRule="auto"/>
              <w:ind w:firstLine="440"/>
              <w:rPr>
                <w:rFonts w:ascii="Calibri" w:eastAsia="仿宋" w:hAnsi="Calibri" w:cs="Times New Roman"/>
                <w:kern w:val="0"/>
                <w:sz w:val="22"/>
                <w:szCs w:val="20"/>
              </w:rPr>
            </w:pPr>
          </w:p>
        </w:tc>
      </w:tr>
    </w:tbl>
    <w:p w:rsidR="001B5DF1" w:rsidRDefault="00FC007E">
      <w:pPr>
        <w:pStyle w:val="af5"/>
        <w:wordWrap w:val="0"/>
        <w:spacing w:line="360" w:lineRule="auto"/>
        <w:ind w:firstLine="643"/>
        <w:rPr>
          <w:rFonts w:ascii="Calibri" w:eastAsia="仿宋" w:hAnsi="Calibri" w:cs="Times New Roman"/>
          <w:b/>
          <w:sz w:val="32"/>
          <w:szCs w:val="32"/>
        </w:rPr>
      </w:pPr>
      <w:r>
        <w:rPr>
          <w:rFonts w:ascii="仿宋" w:eastAsia="仿宋" w:hAnsi="仿宋" w:cs="Times New Roman" w:hint="eastAsia"/>
          <w:b/>
          <w:sz w:val="32"/>
          <w:szCs w:val="32"/>
        </w:rPr>
        <w:t>②</w:t>
      </w:r>
      <w:r>
        <w:rPr>
          <w:rFonts w:ascii="Calibri" w:eastAsia="仿宋" w:hAnsi="Calibri" w:cs="Times New Roman" w:hint="eastAsia"/>
          <w:b/>
          <w:sz w:val="32"/>
          <w:szCs w:val="32"/>
        </w:rPr>
        <w:t>确定</w:t>
      </w:r>
      <w:r>
        <w:rPr>
          <w:rFonts w:ascii="Calibri" w:eastAsia="仿宋" w:hAnsi="Calibri" w:cs="Times New Roman"/>
          <w:b/>
          <w:sz w:val="32"/>
          <w:szCs w:val="32"/>
        </w:rPr>
        <w:t>关键词、分类号</w:t>
      </w:r>
    </w:p>
    <w:p w:rsidR="001B5DF1" w:rsidRDefault="00FC007E">
      <w:pPr>
        <w:pStyle w:val="af5"/>
        <w:wordWrap w:val="0"/>
        <w:spacing w:line="360" w:lineRule="auto"/>
        <w:ind w:firstLine="640"/>
        <w:rPr>
          <w:rFonts w:ascii="Calibri" w:eastAsia="仿宋" w:hAnsi="Calibri" w:cs="Times New Roman"/>
          <w:sz w:val="32"/>
          <w:szCs w:val="32"/>
        </w:rPr>
      </w:pPr>
      <w:r>
        <w:rPr>
          <w:rFonts w:ascii="Calibri" w:eastAsia="仿宋" w:hAnsi="Calibri" w:cs="Times New Roman"/>
          <w:sz w:val="32"/>
          <w:szCs w:val="32"/>
        </w:rPr>
        <w:t>技术分解表确定后，</w:t>
      </w:r>
      <w:r>
        <w:rPr>
          <w:rFonts w:ascii="Calibri" w:eastAsia="仿宋" w:hAnsi="Calibri" w:cs="Times New Roman" w:hint="eastAsia"/>
          <w:sz w:val="32"/>
          <w:szCs w:val="32"/>
        </w:rPr>
        <w:t>确定</w:t>
      </w:r>
      <w:r>
        <w:rPr>
          <w:rFonts w:ascii="Calibri" w:eastAsia="仿宋" w:hAnsi="Calibri" w:cs="Times New Roman"/>
          <w:sz w:val="32"/>
          <w:szCs w:val="32"/>
        </w:rPr>
        <w:t>各技术分支对应的关键词和分类号</w:t>
      </w:r>
      <w:r>
        <w:rPr>
          <w:rFonts w:ascii="Calibri" w:eastAsia="仿宋" w:hAnsi="Calibri" w:cs="Times New Roman" w:hint="eastAsia"/>
          <w:sz w:val="32"/>
          <w:szCs w:val="32"/>
        </w:rPr>
        <w:t>。</w:t>
      </w:r>
    </w:p>
    <w:p w:rsidR="001B5DF1" w:rsidRDefault="00FC007E">
      <w:pPr>
        <w:pStyle w:val="af5"/>
        <w:wordWrap w:val="0"/>
        <w:spacing w:line="360" w:lineRule="auto"/>
        <w:ind w:firstLine="643"/>
        <w:rPr>
          <w:rFonts w:ascii="Calibri" w:eastAsia="仿宋" w:hAnsi="Calibri" w:cs="Times New Roman"/>
          <w:b/>
          <w:sz w:val="32"/>
          <w:szCs w:val="32"/>
        </w:rPr>
      </w:pPr>
      <w:r>
        <w:rPr>
          <w:rFonts w:ascii="仿宋" w:eastAsia="仿宋" w:hAnsi="仿宋" w:cs="Times New Roman" w:hint="eastAsia"/>
          <w:b/>
          <w:sz w:val="32"/>
          <w:szCs w:val="32"/>
        </w:rPr>
        <w:t>③数据</w:t>
      </w:r>
      <w:r>
        <w:rPr>
          <w:rFonts w:ascii="Calibri" w:eastAsia="仿宋" w:hAnsi="Calibri" w:cs="Times New Roman"/>
          <w:b/>
          <w:sz w:val="32"/>
          <w:szCs w:val="32"/>
        </w:rPr>
        <w:t>检索</w:t>
      </w:r>
    </w:p>
    <w:p w:rsidR="001B5DF1" w:rsidRDefault="00FC007E">
      <w:pPr>
        <w:pStyle w:val="af5"/>
        <w:wordWrap w:val="0"/>
        <w:spacing w:line="360" w:lineRule="auto"/>
        <w:ind w:firstLine="640"/>
        <w:rPr>
          <w:rFonts w:ascii="Calibri" w:eastAsia="仿宋" w:hAnsi="Calibri" w:cs="Times New Roman"/>
          <w:sz w:val="32"/>
          <w:szCs w:val="32"/>
        </w:rPr>
      </w:pPr>
      <w:r>
        <w:rPr>
          <w:rFonts w:ascii="Calibri" w:eastAsia="仿宋" w:hAnsi="Calibri" w:cs="Times New Roman" w:hint="eastAsia"/>
          <w:sz w:val="32"/>
          <w:szCs w:val="32"/>
        </w:rPr>
        <w:t>a.</w:t>
      </w:r>
      <w:r>
        <w:rPr>
          <w:rFonts w:ascii="Calibri" w:eastAsia="仿宋" w:hAnsi="Calibri" w:cs="Times New Roman"/>
          <w:sz w:val="32"/>
          <w:szCs w:val="32"/>
        </w:rPr>
        <w:t>确定检索策略</w:t>
      </w:r>
    </w:p>
    <w:p w:rsidR="001B5DF1" w:rsidRDefault="00FC007E">
      <w:pPr>
        <w:pStyle w:val="af5"/>
        <w:wordWrap w:val="0"/>
        <w:spacing w:line="360" w:lineRule="auto"/>
        <w:ind w:firstLine="640"/>
        <w:rPr>
          <w:rFonts w:ascii="Calibri" w:eastAsia="仿宋" w:hAnsi="Calibri" w:cs="Times New Roman"/>
          <w:sz w:val="32"/>
          <w:szCs w:val="32"/>
        </w:rPr>
      </w:pPr>
      <w:r>
        <w:rPr>
          <w:rFonts w:ascii="Calibri" w:eastAsia="仿宋" w:hAnsi="Calibri" w:cs="Times New Roman" w:hint="eastAsia"/>
          <w:sz w:val="32"/>
          <w:szCs w:val="32"/>
        </w:rPr>
        <w:t>常用检索策略即先对每个技术分支检索，然后把所有技术分支检索结果进行合并。技术分支检索可遵循下面规则：首先，</w:t>
      </w:r>
      <w:r>
        <w:rPr>
          <w:rFonts w:ascii="Calibri" w:eastAsia="仿宋" w:hAnsi="Calibri" w:cs="Times New Roman"/>
          <w:sz w:val="32"/>
          <w:szCs w:val="32"/>
        </w:rPr>
        <w:t>利用常规关键词进行初步检索，再进一步扩展关键词，领域、效果或者功能限定；</w:t>
      </w:r>
      <w:r>
        <w:rPr>
          <w:rFonts w:ascii="Calibri" w:eastAsia="仿宋" w:hAnsi="Calibri" w:cs="Times New Roman" w:hint="eastAsia"/>
          <w:sz w:val="32"/>
          <w:szCs w:val="32"/>
        </w:rPr>
        <w:t>其次，根据检索结果</w:t>
      </w:r>
      <w:r>
        <w:rPr>
          <w:rFonts w:ascii="Calibri" w:eastAsia="仿宋" w:hAnsi="Calibri" w:cs="Times New Roman"/>
          <w:sz w:val="32"/>
          <w:szCs w:val="32"/>
        </w:rPr>
        <w:t>完善</w:t>
      </w:r>
      <w:r>
        <w:rPr>
          <w:rFonts w:ascii="Calibri" w:eastAsia="仿宋" w:hAnsi="Calibri" w:cs="Times New Roman"/>
          <w:sz w:val="32"/>
          <w:szCs w:val="32"/>
        </w:rPr>
        <w:t>IPC</w:t>
      </w:r>
      <w:r>
        <w:rPr>
          <w:rFonts w:ascii="Calibri" w:eastAsia="仿宋" w:hAnsi="Calibri" w:cs="Times New Roman"/>
          <w:sz w:val="32"/>
          <w:szCs w:val="32"/>
        </w:rPr>
        <w:t>分类号的扩展；</w:t>
      </w:r>
      <w:r>
        <w:rPr>
          <w:rFonts w:ascii="Calibri" w:eastAsia="仿宋" w:hAnsi="Calibri" w:cs="Times New Roman" w:hint="eastAsia"/>
          <w:sz w:val="32"/>
          <w:szCs w:val="32"/>
        </w:rPr>
        <w:t>最后，</w:t>
      </w:r>
      <w:r>
        <w:rPr>
          <w:rFonts w:ascii="Calibri" w:eastAsia="仿宋" w:hAnsi="Calibri" w:cs="Times New Roman"/>
          <w:sz w:val="32"/>
          <w:szCs w:val="32"/>
        </w:rPr>
        <w:t>利用扩展的关键词和分类号进行结合检索。</w:t>
      </w:r>
    </w:p>
    <w:p w:rsidR="001B5DF1" w:rsidRDefault="00FC007E">
      <w:pPr>
        <w:pStyle w:val="af5"/>
        <w:wordWrap w:val="0"/>
        <w:spacing w:line="360" w:lineRule="auto"/>
        <w:ind w:firstLine="640"/>
        <w:rPr>
          <w:rFonts w:ascii="Calibri" w:eastAsia="仿宋" w:hAnsi="Calibri" w:cs="Times New Roman"/>
          <w:sz w:val="32"/>
          <w:szCs w:val="32"/>
        </w:rPr>
      </w:pPr>
      <w:r>
        <w:rPr>
          <w:rFonts w:ascii="Calibri" w:eastAsia="仿宋" w:hAnsi="Calibri" w:cs="Times New Roman" w:hint="eastAsia"/>
          <w:sz w:val="32"/>
          <w:szCs w:val="32"/>
        </w:rPr>
        <w:t>b.</w:t>
      </w:r>
      <w:r>
        <w:rPr>
          <w:rFonts w:ascii="Calibri" w:eastAsia="仿宋" w:hAnsi="Calibri" w:cs="Times New Roman"/>
          <w:sz w:val="32"/>
          <w:szCs w:val="32"/>
        </w:rPr>
        <w:t>检索结果</w:t>
      </w:r>
      <w:r>
        <w:rPr>
          <w:rFonts w:ascii="Calibri" w:eastAsia="仿宋" w:hAnsi="Calibri" w:cs="Times New Roman" w:hint="eastAsia"/>
          <w:sz w:val="32"/>
          <w:szCs w:val="32"/>
        </w:rPr>
        <w:t>质量</w:t>
      </w:r>
      <w:r>
        <w:rPr>
          <w:rFonts w:ascii="Calibri" w:eastAsia="仿宋" w:hAnsi="Calibri" w:cs="Times New Roman"/>
          <w:sz w:val="32"/>
          <w:szCs w:val="32"/>
        </w:rPr>
        <w:t>评估</w:t>
      </w:r>
    </w:p>
    <w:p w:rsidR="001B5DF1" w:rsidRDefault="00FC007E">
      <w:pPr>
        <w:pStyle w:val="af5"/>
        <w:wordWrap w:val="0"/>
        <w:spacing w:line="360" w:lineRule="auto"/>
        <w:ind w:firstLine="640"/>
        <w:rPr>
          <w:rFonts w:ascii="Calibri" w:eastAsia="仿宋" w:hAnsi="Calibri" w:cs="Times New Roman"/>
          <w:sz w:val="32"/>
          <w:szCs w:val="32"/>
        </w:rPr>
      </w:pPr>
      <w:r>
        <w:rPr>
          <w:rFonts w:ascii="Calibri" w:eastAsia="仿宋" w:hAnsi="Calibri" w:cs="Times New Roman"/>
          <w:sz w:val="32"/>
          <w:szCs w:val="32"/>
        </w:rPr>
        <w:t>检索结果</w:t>
      </w:r>
      <w:r>
        <w:rPr>
          <w:rFonts w:ascii="Calibri" w:eastAsia="仿宋" w:hAnsi="Calibri" w:cs="Times New Roman" w:hint="eastAsia"/>
          <w:sz w:val="32"/>
          <w:szCs w:val="32"/>
        </w:rPr>
        <w:t>质量</w:t>
      </w:r>
      <w:r>
        <w:rPr>
          <w:rFonts w:ascii="Calibri" w:eastAsia="仿宋" w:hAnsi="Calibri" w:cs="Times New Roman"/>
          <w:sz w:val="32"/>
          <w:szCs w:val="32"/>
        </w:rPr>
        <w:t>评估主要是对所获得的</w:t>
      </w:r>
      <w:r>
        <w:rPr>
          <w:rFonts w:ascii="Calibri" w:eastAsia="仿宋" w:hAnsi="Calibri" w:cs="Times New Roman" w:hint="eastAsia"/>
          <w:sz w:val="32"/>
          <w:szCs w:val="32"/>
        </w:rPr>
        <w:t>专利</w:t>
      </w:r>
      <w:r>
        <w:rPr>
          <w:rFonts w:ascii="Calibri" w:eastAsia="仿宋" w:hAnsi="Calibri" w:cs="Times New Roman"/>
          <w:sz w:val="32"/>
          <w:szCs w:val="32"/>
        </w:rPr>
        <w:t>文献集合进行查全率与查准率的评估。</w:t>
      </w:r>
    </w:p>
    <w:p w:rsidR="001B5DF1" w:rsidRDefault="00FC007E">
      <w:pPr>
        <w:pStyle w:val="af5"/>
        <w:wordWrap w:val="0"/>
        <w:spacing w:line="360" w:lineRule="auto"/>
        <w:ind w:firstLine="643"/>
        <w:rPr>
          <w:rFonts w:ascii="Calibri" w:eastAsia="仿宋" w:hAnsi="Calibri" w:cs="Times New Roman"/>
          <w:b/>
          <w:sz w:val="32"/>
          <w:szCs w:val="32"/>
        </w:rPr>
      </w:pPr>
      <w:r>
        <w:rPr>
          <w:rFonts w:ascii="仿宋" w:eastAsia="仿宋" w:hAnsi="仿宋" w:cs="Times New Roman" w:hint="eastAsia"/>
          <w:b/>
          <w:sz w:val="32"/>
          <w:szCs w:val="32"/>
        </w:rPr>
        <w:t>④数据加工</w:t>
      </w:r>
    </w:p>
    <w:p w:rsidR="001B5DF1" w:rsidRDefault="00FC007E">
      <w:pPr>
        <w:pStyle w:val="af5"/>
        <w:wordWrap w:val="0"/>
        <w:spacing w:line="360" w:lineRule="auto"/>
        <w:ind w:firstLine="640"/>
        <w:rPr>
          <w:rFonts w:ascii="Calibri" w:eastAsia="仿宋" w:hAnsi="Calibri" w:cs="Times New Roman"/>
          <w:sz w:val="32"/>
          <w:szCs w:val="32"/>
        </w:rPr>
      </w:pPr>
      <w:r>
        <w:rPr>
          <w:rFonts w:ascii="Calibri" w:eastAsia="仿宋" w:hAnsi="Calibri" w:cs="Times New Roman" w:hint="eastAsia"/>
          <w:sz w:val="32"/>
          <w:szCs w:val="32"/>
        </w:rPr>
        <w:t>a.</w:t>
      </w:r>
      <w:r>
        <w:rPr>
          <w:rFonts w:ascii="Calibri" w:eastAsia="仿宋" w:hAnsi="Calibri" w:cs="Times New Roman"/>
          <w:sz w:val="32"/>
          <w:szCs w:val="32"/>
        </w:rPr>
        <w:t>数据除噪</w:t>
      </w:r>
    </w:p>
    <w:p w:rsidR="001B5DF1" w:rsidRDefault="00FC007E">
      <w:pPr>
        <w:pStyle w:val="af5"/>
        <w:wordWrap w:val="0"/>
        <w:spacing w:line="360" w:lineRule="auto"/>
        <w:ind w:firstLine="640"/>
        <w:rPr>
          <w:rFonts w:ascii="Calibri" w:eastAsia="仿宋" w:hAnsi="Calibri" w:cs="Times New Roman"/>
          <w:sz w:val="32"/>
          <w:szCs w:val="32"/>
        </w:rPr>
      </w:pPr>
      <w:r>
        <w:rPr>
          <w:rFonts w:ascii="Calibri" w:eastAsia="仿宋" w:hAnsi="Calibri" w:cs="Times New Roman" w:hint="eastAsia"/>
          <w:sz w:val="32"/>
          <w:szCs w:val="32"/>
        </w:rPr>
        <w:t>通过分析提取</w:t>
      </w:r>
      <w:r>
        <w:rPr>
          <w:rFonts w:ascii="Calibri" w:eastAsia="仿宋" w:hAnsi="Calibri" w:cs="Times New Roman"/>
          <w:sz w:val="32"/>
          <w:szCs w:val="32"/>
        </w:rPr>
        <w:t>噪声关键词</w:t>
      </w:r>
      <w:r>
        <w:rPr>
          <w:rFonts w:ascii="Calibri" w:eastAsia="仿宋" w:hAnsi="Calibri" w:cs="Times New Roman" w:hint="eastAsia"/>
          <w:sz w:val="32"/>
          <w:szCs w:val="32"/>
        </w:rPr>
        <w:t>、</w:t>
      </w:r>
      <w:r>
        <w:rPr>
          <w:rFonts w:ascii="Calibri" w:eastAsia="仿宋" w:hAnsi="Calibri" w:cs="Times New Roman"/>
          <w:sz w:val="32"/>
          <w:szCs w:val="32"/>
        </w:rPr>
        <w:t>噪声分类号</w:t>
      </w:r>
      <w:r>
        <w:rPr>
          <w:rFonts w:ascii="Calibri" w:eastAsia="仿宋" w:hAnsi="Calibri" w:cs="Times New Roman" w:hint="eastAsia"/>
          <w:sz w:val="32"/>
          <w:szCs w:val="32"/>
        </w:rPr>
        <w:t>，对检索结果</w:t>
      </w:r>
      <w:r>
        <w:rPr>
          <w:rFonts w:ascii="Calibri" w:eastAsia="仿宋" w:hAnsi="Calibri" w:cs="Times New Roman"/>
          <w:sz w:val="32"/>
          <w:szCs w:val="32"/>
        </w:rPr>
        <w:t>标题以及摘要</w:t>
      </w:r>
      <w:r>
        <w:rPr>
          <w:rFonts w:ascii="Calibri" w:eastAsia="仿宋" w:hAnsi="Calibri" w:cs="Times New Roman" w:hint="eastAsia"/>
          <w:sz w:val="32"/>
          <w:szCs w:val="32"/>
        </w:rPr>
        <w:t>进行去噪处理</w:t>
      </w:r>
      <w:r>
        <w:rPr>
          <w:rFonts w:ascii="Calibri" w:eastAsia="仿宋" w:hAnsi="Calibri" w:cs="Times New Roman"/>
          <w:sz w:val="32"/>
          <w:szCs w:val="32"/>
        </w:rPr>
        <w:t>，利用同</w:t>
      </w:r>
      <w:r>
        <w:rPr>
          <w:rFonts w:ascii="Calibri" w:eastAsia="仿宋" w:hAnsi="Calibri" w:cs="Times New Roman" w:hint="eastAsia"/>
          <w:sz w:val="32"/>
          <w:szCs w:val="32"/>
        </w:rPr>
        <w:t>样方式进行</w:t>
      </w:r>
      <w:r>
        <w:rPr>
          <w:rFonts w:ascii="Calibri" w:eastAsia="仿宋" w:hAnsi="Calibri" w:cs="Times New Roman"/>
          <w:sz w:val="32"/>
          <w:szCs w:val="32"/>
        </w:rPr>
        <w:t>说明书内容的</w:t>
      </w:r>
      <w:r>
        <w:rPr>
          <w:rFonts w:ascii="Calibri" w:eastAsia="仿宋" w:hAnsi="Calibri" w:cs="Times New Roman" w:hint="eastAsia"/>
          <w:sz w:val="32"/>
          <w:szCs w:val="32"/>
        </w:rPr>
        <w:t>去噪处理。如果检索命中结果较少也可采用</w:t>
      </w:r>
      <w:r>
        <w:rPr>
          <w:rFonts w:ascii="Calibri" w:eastAsia="仿宋" w:hAnsi="Calibri" w:cs="Times New Roman"/>
          <w:sz w:val="32"/>
          <w:szCs w:val="32"/>
        </w:rPr>
        <w:t>人工阅读除噪等方法进行</w:t>
      </w:r>
      <w:r>
        <w:rPr>
          <w:rFonts w:ascii="Calibri" w:eastAsia="仿宋" w:hAnsi="Calibri" w:cs="Times New Roman" w:hint="eastAsia"/>
          <w:sz w:val="32"/>
          <w:szCs w:val="32"/>
        </w:rPr>
        <w:t>去噪处理</w:t>
      </w:r>
      <w:r>
        <w:rPr>
          <w:rFonts w:ascii="Calibri" w:eastAsia="仿宋" w:hAnsi="Calibri" w:cs="Times New Roman"/>
          <w:sz w:val="32"/>
          <w:szCs w:val="32"/>
        </w:rPr>
        <w:t>。</w:t>
      </w:r>
    </w:p>
    <w:p w:rsidR="001B5DF1" w:rsidRDefault="00FC007E">
      <w:pPr>
        <w:pStyle w:val="af5"/>
        <w:wordWrap w:val="0"/>
        <w:spacing w:line="360" w:lineRule="auto"/>
        <w:ind w:firstLine="640"/>
        <w:rPr>
          <w:rFonts w:ascii="Calibri" w:eastAsia="仿宋" w:hAnsi="Calibri" w:cs="Times New Roman"/>
          <w:sz w:val="32"/>
          <w:szCs w:val="32"/>
        </w:rPr>
      </w:pPr>
      <w:r>
        <w:rPr>
          <w:rFonts w:ascii="Calibri" w:eastAsia="仿宋" w:hAnsi="Calibri" w:cs="Times New Roman" w:hint="eastAsia"/>
          <w:sz w:val="32"/>
          <w:szCs w:val="32"/>
        </w:rPr>
        <w:t>b.</w:t>
      </w:r>
      <w:r>
        <w:rPr>
          <w:rFonts w:ascii="Calibri" w:eastAsia="仿宋" w:hAnsi="Calibri" w:cs="Times New Roman" w:hint="eastAsia"/>
          <w:sz w:val="32"/>
          <w:szCs w:val="32"/>
        </w:rPr>
        <w:t>数据加工、标引</w:t>
      </w:r>
    </w:p>
    <w:p w:rsidR="001B5DF1" w:rsidRDefault="00FC007E">
      <w:pPr>
        <w:pStyle w:val="af5"/>
        <w:wordWrap w:val="0"/>
        <w:spacing w:line="360" w:lineRule="auto"/>
        <w:ind w:firstLine="640"/>
        <w:rPr>
          <w:rFonts w:ascii="Calibri" w:eastAsia="仿宋" w:hAnsi="Calibri" w:cs="Times New Roman"/>
          <w:sz w:val="32"/>
          <w:szCs w:val="32"/>
        </w:rPr>
      </w:pPr>
      <w:r>
        <w:rPr>
          <w:rFonts w:ascii="Calibri" w:eastAsia="仿宋" w:hAnsi="Calibri" w:cs="Times New Roman" w:hint="eastAsia"/>
          <w:sz w:val="32"/>
          <w:szCs w:val="32"/>
        </w:rPr>
        <w:t>对去噪数据按预设主题进行加工、标引，便于后续检索分析。常见主题如：技术节点、竞争对手、国内外专利等。</w:t>
      </w:r>
    </w:p>
    <w:p w:rsidR="001B5DF1" w:rsidRDefault="00FC007E">
      <w:pPr>
        <w:pStyle w:val="af5"/>
        <w:wordWrap w:val="0"/>
        <w:spacing w:line="360" w:lineRule="auto"/>
        <w:ind w:firstLine="643"/>
        <w:rPr>
          <w:rFonts w:ascii="Calibri" w:eastAsia="仿宋" w:hAnsi="Calibri" w:cs="Times New Roman"/>
          <w:b/>
          <w:sz w:val="32"/>
          <w:szCs w:val="32"/>
        </w:rPr>
      </w:pPr>
      <w:r>
        <w:rPr>
          <w:rFonts w:ascii="仿宋" w:eastAsia="仿宋" w:hAnsi="仿宋" w:cs="Times New Roman" w:hint="eastAsia"/>
          <w:b/>
          <w:sz w:val="32"/>
          <w:szCs w:val="32"/>
        </w:rPr>
        <w:t>⑤</w:t>
      </w:r>
      <w:r>
        <w:rPr>
          <w:rFonts w:ascii="Calibri" w:eastAsia="仿宋" w:hAnsi="Calibri" w:cs="Times New Roman"/>
          <w:b/>
          <w:sz w:val="32"/>
          <w:szCs w:val="32"/>
        </w:rPr>
        <w:t>建立</w:t>
      </w:r>
      <w:r>
        <w:rPr>
          <w:rFonts w:ascii="Calibri" w:eastAsia="仿宋" w:hAnsi="Calibri" w:cs="Times New Roman" w:hint="eastAsia"/>
          <w:b/>
          <w:sz w:val="32"/>
          <w:szCs w:val="32"/>
        </w:rPr>
        <w:t>专题</w:t>
      </w:r>
      <w:r>
        <w:rPr>
          <w:rFonts w:ascii="Calibri" w:eastAsia="仿宋" w:hAnsi="Calibri" w:cs="Times New Roman"/>
          <w:b/>
          <w:sz w:val="32"/>
          <w:szCs w:val="32"/>
        </w:rPr>
        <w:t>数据库</w:t>
      </w:r>
    </w:p>
    <w:p w:rsidR="001B5DF1" w:rsidRDefault="00FC007E">
      <w:pPr>
        <w:pStyle w:val="af5"/>
        <w:wordWrap w:val="0"/>
        <w:spacing w:line="360" w:lineRule="auto"/>
        <w:ind w:firstLine="640"/>
        <w:rPr>
          <w:rFonts w:ascii="Calibri" w:eastAsia="仿宋" w:hAnsi="Calibri" w:cs="Times New Roman"/>
          <w:sz w:val="32"/>
          <w:szCs w:val="32"/>
        </w:rPr>
      </w:pPr>
      <w:r>
        <w:rPr>
          <w:rFonts w:ascii="Calibri" w:eastAsia="仿宋" w:hAnsi="Calibri" w:cs="Times New Roman"/>
          <w:sz w:val="32"/>
          <w:szCs w:val="32"/>
        </w:rPr>
        <w:t>数据</w:t>
      </w:r>
      <w:r>
        <w:rPr>
          <w:rFonts w:ascii="Calibri" w:eastAsia="仿宋" w:hAnsi="Calibri" w:cs="Times New Roman" w:hint="eastAsia"/>
          <w:sz w:val="32"/>
          <w:szCs w:val="32"/>
        </w:rPr>
        <w:t>降噪</w:t>
      </w:r>
      <w:r>
        <w:rPr>
          <w:rFonts w:ascii="Calibri" w:eastAsia="仿宋" w:hAnsi="Calibri" w:cs="Times New Roman"/>
          <w:sz w:val="32"/>
          <w:szCs w:val="32"/>
        </w:rPr>
        <w:t>完成后，需准备好数据库安装的软硬件环境，包括服务器、操作系统、存储设备</w:t>
      </w:r>
      <w:r>
        <w:rPr>
          <w:rFonts w:ascii="Calibri" w:eastAsia="仿宋" w:hAnsi="Calibri" w:cs="Times New Roman" w:hint="eastAsia"/>
          <w:sz w:val="32"/>
          <w:szCs w:val="32"/>
        </w:rPr>
        <w:t>、</w:t>
      </w:r>
      <w:r>
        <w:rPr>
          <w:rFonts w:ascii="Calibri" w:eastAsia="仿宋" w:hAnsi="Calibri" w:cs="Times New Roman"/>
          <w:sz w:val="32"/>
          <w:szCs w:val="32"/>
        </w:rPr>
        <w:t>数据库软件等</w:t>
      </w:r>
      <w:r>
        <w:rPr>
          <w:rFonts w:ascii="Calibri" w:eastAsia="仿宋" w:hAnsi="Calibri" w:cs="Times New Roman" w:hint="eastAsia"/>
          <w:sz w:val="32"/>
          <w:szCs w:val="32"/>
        </w:rPr>
        <w:t>（</w:t>
      </w:r>
      <w:r>
        <w:rPr>
          <w:rFonts w:eastAsia="仿宋" w:hint="eastAsia"/>
          <w:sz w:val="32"/>
          <w:szCs w:val="32"/>
        </w:rPr>
        <w:t>参见本章数据应用系统建设利用</w:t>
      </w:r>
      <w:r>
        <w:rPr>
          <w:rFonts w:ascii="Calibri" w:eastAsia="仿宋" w:hAnsi="Calibri" w:cs="Times New Roman" w:hint="eastAsia"/>
          <w:sz w:val="32"/>
          <w:szCs w:val="32"/>
        </w:rPr>
        <w:t>）。硬件准备完成后，可按以下步骤进行专利专题数据库建设。</w:t>
      </w:r>
    </w:p>
    <w:p w:rsidR="001B5DF1" w:rsidRDefault="00FC007E">
      <w:pPr>
        <w:wordWrap w:val="0"/>
        <w:spacing w:line="360" w:lineRule="auto"/>
        <w:ind w:firstLine="640"/>
        <w:rPr>
          <w:rFonts w:eastAsia="仿宋"/>
          <w:sz w:val="32"/>
          <w:szCs w:val="32"/>
        </w:rPr>
      </w:pPr>
      <w:r>
        <w:rPr>
          <w:rFonts w:ascii="Calibri" w:eastAsia="仿宋" w:hAnsi="Calibri" w:cs="Times New Roman" w:hint="eastAsia"/>
          <w:sz w:val="32"/>
          <w:szCs w:val="32"/>
        </w:rPr>
        <w:t>a.</w:t>
      </w:r>
      <w:r>
        <w:rPr>
          <w:rFonts w:eastAsia="仿宋" w:hint="eastAsia"/>
          <w:sz w:val="32"/>
          <w:szCs w:val="32"/>
        </w:rPr>
        <w:t>构建数据库导航</w:t>
      </w:r>
    </w:p>
    <w:p w:rsidR="001B5DF1" w:rsidRDefault="00FC007E">
      <w:pPr>
        <w:pStyle w:val="af5"/>
        <w:wordWrap w:val="0"/>
        <w:spacing w:line="360" w:lineRule="auto"/>
        <w:ind w:firstLine="640"/>
        <w:rPr>
          <w:rFonts w:eastAsia="仿宋"/>
          <w:sz w:val="32"/>
          <w:szCs w:val="32"/>
        </w:rPr>
      </w:pPr>
      <w:r>
        <w:rPr>
          <w:rFonts w:eastAsia="仿宋" w:hint="eastAsia"/>
          <w:sz w:val="32"/>
          <w:szCs w:val="32"/>
        </w:rPr>
        <w:t>根据技术分解表，创建数据导航类目并关联相应的专利检索式。</w:t>
      </w:r>
    </w:p>
    <w:p w:rsidR="001B5DF1" w:rsidRDefault="00FC007E">
      <w:pPr>
        <w:pStyle w:val="af5"/>
        <w:wordWrap w:val="0"/>
        <w:spacing w:line="360" w:lineRule="auto"/>
        <w:ind w:firstLineChars="0" w:firstLine="640"/>
        <w:rPr>
          <w:rFonts w:eastAsia="仿宋"/>
          <w:sz w:val="32"/>
          <w:szCs w:val="32"/>
        </w:rPr>
      </w:pPr>
      <w:r>
        <w:rPr>
          <w:rFonts w:ascii="Calibri" w:eastAsia="仿宋" w:hAnsi="Calibri" w:cs="Times New Roman" w:hint="eastAsia"/>
          <w:sz w:val="32"/>
          <w:szCs w:val="32"/>
        </w:rPr>
        <w:t>b.</w:t>
      </w:r>
      <w:r>
        <w:rPr>
          <w:rFonts w:ascii="仿宋" w:eastAsia="仿宋" w:hAnsi="仿宋" w:hint="eastAsia"/>
          <w:sz w:val="32"/>
          <w:szCs w:val="32"/>
        </w:rPr>
        <w:t>确定</w:t>
      </w:r>
      <w:r>
        <w:rPr>
          <w:rFonts w:eastAsia="仿宋" w:hint="eastAsia"/>
          <w:sz w:val="32"/>
          <w:szCs w:val="32"/>
        </w:rPr>
        <w:t>数据量及数据范围</w:t>
      </w:r>
    </w:p>
    <w:p w:rsidR="001B5DF1" w:rsidRDefault="00FC007E">
      <w:pPr>
        <w:pStyle w:val="af5"/>
        <w:wordWrap w:val="0"/>
        <w:spacing w:line="360" w:lineRule="auto"/>
        <w:ind w:firstLine="640"/>
        <w:rPr>
          <w:rFonts w:eastAsia="仿宋"/>
          <w:sz w:val="32"/>
          <w:szCs w:val="32"/>
        </w:rPr>
      </w:pPr>
      <w:r>
        <w:rPr>
          <w:rFonts w:eastAsia="仿宋" w:hint="eastAsia"/>
          <w:sz w:val="32"/>
          <w:szCs w:val="32"/>
        </w:rPr>
        <w:t>专利数据包括专利著录项目信息以及全文（</w:t>
      </w:r>
      <w:r>
        <w:rPr>
          <w:rFonts w:eastAsia="仿宋" w:hint="eastAsia"/>
          <w:sz w:val="32"/>
          <w:szCs w:val="32"/>
        </w:rPr>
        <w:t>PDF</w:t>
      </w:r>
      <w:r>
        <w:rPr>
          <w:rFonts w:eastAsia="仿宋" w:hint="eastAsia"/>
          <w:sz w:val="32"/>
          <w:szCs w:val="32"/>
        </w:rPr>
        <w:t>格式）数据。</w:t>
      </w:r>
    </w:p>
    <w:p w:rsidR="001B5DF1" w:rsidRDefault="00FC007E">
      <w:pPr>
        <w:pStyle w:val="af5"/>
        <w:wordWrap w:val="0"/>
        <w:spacing w:line="360" w:lineRule="auto"/>
        <w:ind w:firstLineChars="0" w:firstLine="640"/>
        <w:rPr>
          <w:rFonts w:ascii="仿宋" w:eastAsia="仿宋" w:hAnsi="仿宋"/>
          <w:sz w:val="32"/>
          <w:szCs w:val="32"/>
        </w:rPr>
      </w:pPr>
      <w:r>
        <w:rPr>
          <w:rFonts w:ascii="Calibri" w:eastAsia="仿宋" w:hAnsi="Calibri" w:cs="Times New Roman" w:hint="eastAsia"/>
          <w:sz w:val="32"/>
          <w:szCs w:val="32"/>
        </w:rPr>
        <w:t>c.</w:t>
      </w:r>
      <w:r>
        <w:rPr>
          <w:rFonts w:ascii="仿宋" w:eastAsia="仿宋" w:hAnsi="仿宋" w:hint="eastAsia"/>
          <w:sz w:val="32"/>
          <w:szCs w:val="32"/>
        </w:rPr>
        <w:t>确定数据内容</w:t>
      </w:r>
    </w:p>
    <w:p w:rsidR="001B5DF1" w:rsidRDefault="00FC007E">
      <w:pPr>
        <w:pStyle w:val="af5"/>
        <w:wordWrap w:val="0"/>
        <w:spacing w:line="360" w:lineRule="auto"/>
        <w:ind w:firstLineChars="0" w:firstLine="640"/>
        <w:rPr>
          <w:rFonts w:ascii="Calibri" w:eastAsia="仿宋" w:hAnsi="Calibri" w:cs="Times New Roman"/>
          <w:sz w:val="32"/>
          <w:szCs w:val="32"/>
        </w:rPr>
      </w:pPr>
      <w:r>
        <w:rPr>
          <w:rFonts w:eastAsia="仿宋" w:hint="eastAsia"/>
          <w:sz w:val="32"/>
          <w:szCs w:val="32"/>
        </w:rPr>
        <w:t>专利专题数据库中专利的数据内容应包含：专利名称、申请人、文摘、摘要附图、</w:t>
      </w:r>
      <w:r>
        <w:rPr>
          <w:rFonts w:eastAsia="仿宋" w:hint="eastAsia"/>
          <w:sz w:val="32"/>
          <w:szCs w:val="32"/>
        </w:rPr>
        <w:t>PDF</w:t>
      </w:r>
      <w:r>
        <w:rPr>
          <w:rFonts w:eastAsia="仿宋" w:hint="eastAsia"/>
          <w:sz w:val="32"/>
          <w:szCs w:val="32"/>
        </w:rPr>
        <w:t>格式说明书全文链接、法律状态等。</w:t>
      </w:r>
    </w:p>
    <w:p w:rsidR="001B5DF1" w:rsidRDefault="00FC007E">
      <w:pPr>
        <w:pStyle w:val="af5"/>
        <w:wordWrap w:val="0"/>
        <w:spacing w:line="360" w:lineRule="auto"/>
        <w:ind w:firstLineChars="0" w:firstLine="640"/>
        <w:rPr>
          <w:rFonts w:ascii="仿宋" w:eastAsia="仿宋" w:hAnsi="仿宋"/>
          <w:bCs/>
          <w:sz w:val="32"/>
          <w:szCs w:val="32"/>
        </w:rPr>
      </w:pPr>
      <w:r>
        <w:rPr>
          <w:rFonts w:ascii="Calibri" w:eastAsia="仿宋" w:hAnsi="Calibri" w:cs="Times New Roman" w:hint="eastAsia"/>
          <w:sz w:val="32"/>
          <w:szCs w:val="32"/>
        </w:rPr>
        <w:t>d.</w:t>
      </w:r>
      <w:r>
        <w:rPr>
          <w:rFonts w:ascii="仿宋" w:eastAsia="仿宋" w:hAnsi="仿宋" w:hint="eastAsia"/>
          <w:bCs/>
          <w:sz w:val="32"/>
          <w:szCs w:val="32"/>
        </w:rPr>
        <w:t>数据入库</w:t>
      </w:r>
    </w:p>
    <w:p w:rsidR="001B5DF1" w:rsidRDefault="00FC007E">
      <w:pPr>
        <w:pStyle w:val="af5"/>
        <w:wordWrap w:val="0"/>
        <w:spacing w:line="360" w:lineRule="auto"/>
        <w:ind w:firstLine="640"/>
        <w:rPr>
          <w:rFonts w:ascii="仿宋" w:eastAsia="仿宋" w:hAnsi="仿宋"/>
          <w:bCs/>
          <w:sz w:val="32"/>
          <w:szCs w:val="32"/>
        </w:rPr>
      </w:pPr>
      <w:r>
        <w:rPr>
          <w:rFonts w:ascii="Calibri" w:eastAsia="仿宋" w:hAnsi="Calibri" w:cs="Times New Roman"/>
          <w:sz w:val="32"/>
          <w:szCs w:val="32"/>
        </w:rPr>
        <w:t>构建技术主题、竞争对手等</w:t>
      </w:r>
      <w:r>
        <w:rPr>
          <w:rFonts w:ascii="Calibri" w:eastAsia="仿宋" w:hAnsi="Calibri" w:cs="Times New Roman" w:hint="eastAsia"/>
          <w:sz w:val="32"/>
          <w:szCs w:val="32"/>
        </w:rPr>
        <w:t>主题</w:t>
      </w:r>
      <w:r>
        <w:rPr>
          <w:rFonts w:ascii="Calibri" w:eastAsia="仿宋" w:hAnsi="Calibri" w:cs="Times New Roman"/>
          <w:sz w:val="32"/>
          <w:szCs w:val="32"/>
        </w:rPr>
        <w:t>的检索式，将各主题</w:t>
      </w:r>
      <w:r>
        <w:rPr>
          <w:rFonts w:ascii="Calibri" w:eastAsia="仿宋" w:hAnsi="Calibri" w:cs="Times New Roman" w:hint="eastAsia"/>
          <w:sz w:val="32"/>
          <w:szCs w:val="32"/>
        </w:rPr>
        <w:t>专利数据</w:t>
      </w:r>
      <w:r>
        <w:rPr>
          <w:rFonts w:ascii="Calibri" w:eastAsia="仿宋" w:hAnsi="Calibri" w:cs="Times New Roman"/>
          <w:sz w:val="32"/>
          <w:szCs w:val="32"/>
        </w:rPr>
        <w:t>结果集导入</w:t>
      </w:r>
      <w:r>
        <w:rPr>
          <w:rFonts w:ascii="Calibri" w:eastAsia="仿宋" w:hAnsi="Calibri" w:cs="Times New Roman" w:hint="eastAsia"/>
          <w:sz w:val="32"/>
          <w:szCs w:val="32"/>
        </w:rPr>
        <w:t>数据库</w:t>
      </w:r>
      <w:r>
        <w:rPr>
          <w:rFonts w:ascii="Calibri" w:eastAsia="仿宋" w:hAnsi="Calibri" w:cs="Times New Roman"/>
          <w:sz w:val="32"/>
          <w:szCs w:val="32"/>
        </w:rPr>
        <w:t>。</w:t>
      </w:r>
    </w:p>
    <w:p w:rsidR="001B5DF1" w:rsidRDefault="00FC007E">
      <w:pPr>
        <w:pStyle w:val="af5"/>
        <w:wordWrap w:val="0"/>
        <w:spacing w:line="360" w:lineRule="auto"/>
        <w:ind w:firstLine="643"/>
        <w:rPr>
          <w:rFonts w:ascii="Calibri" w:eastAsia="仿宋" w:hAnsi="Calibri" w:cs="Times New Roman"/>
          <w:b/>
          <w:sz w:val="32"/>
          <w:szCs w:val="32"/>
        </w:rPr>
      </w:pPr>
      <w:r>
        <w:rPr>
          <w:rFonts w:ascii="仿宋" w:eastAsia="仿宋" w:hAnsi="仿宋" w:cs="Times New Roman" w:hint="eastAsia"/>
          <w:b/>
          <w:sz w:val="32"/>
          <w:szCs w:val="32"/>
        </w:rPr>
        <w:t>⑥</w:t>
      </w:r>
      <w:r>
        <w:rPr>
          <w:rFonts w:ascii="Calibri" w:eastAsia="仿宋" w:hAnsi="Calibri" w:cs="Times New Roman"/>
          <w:b/>
          <w:sz w:val="32"/>
          <w:szCs w:val="32"/>
        </w:rPr>
        <w:t>数据库更新维护</w:t>
      </w:r>
    </w:p>
    <w:p w:rsidR="001B5DF1" w:rsidRDefault="00FC007E">
      <w:pPr>
        <w:pStyle w:val="af5"/>
        <w:wordWrap w:val="0"/>
        <w:spacing w:line="360" w:lineRule="auto"/>
        <w:ind w:firstLine="640"/>
        <w:rPr>
          <w:rFonts w:ascii="Calibri" w:eastAsia="仿宋" w:hAnsi="Calibri" w:cs="Times New Roman"/>
          <w:sz w:val="32"/>
          <w:szCs w:val="32"/>
        </w:rPr>
      </w:pPr>
      <w:r>
        <w:rPr>
          <w:rFonts w:ascii="Calibri" w:eastAsia="仿宋" w:hAnsi="Calibri" w:cs="Times New Roman" w:hint="eastAsia"/>
          <w:sz w:val="32"/>
          <w:szCs w:val="32"/>
        </w:rPr>
        <w:t>随着</w:t>
      </w:r>
      <w:r>
        <w:rPr>
          <w:rFonts w:ascii="Calibri" w:eastAsia="仿宋" w:hAnsi="Calibri" w:cs="Times New Roman"/>
          <w:sz w:val="32"/>
          <w:szCs w:val="32"/>
        </w:rPr>
        <w:t>技术不断</w:t>
      </w:r>
      <w:r>
        <w:rPr>
          <w:rFonts w:ascii="Calibri" w:eastAsia="仿宋" w:hAnsi="Calibri" w:cs="Times New Roman" w:hint="eastAsia"/>
          <w:sz w:val="32"/>
          <w:szCs w:val="32"/>
        </w:rPr>
        <w:t>更新</w:t>
      </w:r>
      <w:r>
        <w:rPr>
          <w:rFonts w:ascii="Calibri" w:eastAsia="仿宋" w:hAnsi="Calibri" w:cs="Times New Roman"/>
          <w:sz w:val="32"/>
          <w:szCs w:val="32"/>
        </w:rPr>
        <w:t>发展变化，对数据库范围</w:t>
      </w:r>
      <w:r>
        <w:rPr>
          <w:rFonts w:ascii="Calibri" w:eastAsia="仿宋" w:hAnsi="Calibri" w:cs="Times New Roman" w:hint="eastAsia"/>
          <w:sz w:val="32"/>
          <w:szCs w:val="32"/>
        </w:rPr>
        <w:t>、主题设置</w:t>
      </w:r>
      <w:r>
        <w:rPr>
          <w:rFonts w:ascii="Calibri" w:eastAsia="仿宋" w:hAnsi="Calibri" w:cs="Times New Roman"/>
          <w:sz w:val="32"/>
          <w:szCs w:val="32"/>
        </w:rPr>
        <w:t>、分类导航的设置等也要适时地进行修正，</w:t>
      </w:r>
      <w:r>
        <w:rPr>
          <w:rFonts w:ascii="Calibri" w:eastAsia="仿宋" w:hAnsi="Calibri" w:cs="Times New Roman" w:hint="eastAsia"/>
          <w:sz w:val="32"/>
          <w:szCs w:val="32"/>
        </w:rPr>
        <w:t>并</w:t>
      </w:r>
      <w:r>
        <w:rPr>
          <w:rFonts w:ascii="Calibri" w:eastAsia="仿宋" w:hAnsi="Calibri" w:cs="Times New Roman"/>
          <w:sz w:val="32"/>
          <w:szCs w:val="32"/>
        </w:rPr>
        <w:t>补充</w:t>
      </w:r>
      <w:r>
        <w:rPr>
          <w:rFonts w:ascii="Calibri" w:eastAsia="仿宋" w:hAnsi="Calibri" w:cs="Times New Roman" w:hint="eastAsia"/>
          <w:sz w:val="32"/>
          <w:szCs w:val="32"/>
        </w:rPr>
        <w:t>更新、</w:t>
      </w:r>
      <w:r>
        <w:rPr>
          <w:rFonts w:ascii="Calibri" w:eastAsia="仿宋" w:hAnsi="Calibri" w:cs="Times New Roman"/>
          <w:sz w:val="32"/>
          <w:szCs w:val="32"/>
        </w:rPr>
        <w:t>遗漏、缺失数据。</w:t>
      </w:r>
    </w:p>
    <w:p w:rsidR="001B5DF1" w:rsidRDefault="00FC007E">
      <w:pPr>
        <w:pStyle w:val="af5"/>
        <w:wordWrap w:val="0"/>
        <w:spacing w:line="360" w:lineRule="auto"/>
        <w:ind w:firstLine="643"/>
        <w:rPr>
          <w:rFonts w:ascii="Calibri" w:eastAsia="仿宋" w:hAnsi="Calibri" w:cs="Times New Roman"/>
          <w:sz w:val="32"/>
          <w:szCs w:val="32"/>
        </w:rPr>
      </w:pPr>
      <w:r>
        <w:rPr>
          <w:rFonts w:eastAsia="仿宋" w:hint="eastAsia"/>
          <w:b/>
          <w:sz w:val="32"/>
          <w:szCs w:val="32"/>
        </w:rPr>
        <w:t>目的：</w:t>
      </w:r>
      <w:r>
        <w:rPr>
          <w:rFonts w:ascii="Calibri" w:eastAsia="仿宋" w:hAnsi="Calibri" w:cs="Times New Roman" w:hint="eastAsia"/>
          <w:sz w:val="32"/>
          <w:szCs w:val="32"/>
        </w:rPr>
        <w:t>收集专题技术领域的所有国内外专利信息，并通过人工标引、建立专利专题数据库，帮助该技术领域从业人员高效利用专利信息。</w:t>
      </w:r>
    </w:p>
    <w:p w:rsidR="001B5DF1" w:rsidRDefault="00FC007E">
      <w:pPr>
        <w:pStyle w:val="af5"/>
        <w:wordWrap w:val="0"/>
        <w:spacing w:line="360" w:lineRule="auto"/>
        <w:ind w:firstLineChars="0" w:firstLine="640"/>
        <w:rPr>
          <w:rFonts w:eastAsia="仿宋"/>
          <w:bCs/>
          <w:sz w:val="32"/>
          <w:szCs w:val="32"/>
        </w:rPr>
      </w:pPr>
      <w:r>
        <w:rPr>
          <w:rFonts w:eastAsia="仿宋" w:hint="eastAsia"/>
          <w:b/>
          <w:sz w:val="32"/>
          <w:szCs w:val="32"/>
        </w:rPr>
        <w:t>成果：</w:t>
      </w:r>
      <w:r>
        <w:rPr>
          <w:rFonts w:eastAsia="仿宋" w:hint="eastAsia"/>
          <w:bCs/>
          <w:sz w:val="32"/>
          <w:szCs w:val="32"/>
        </w:rPr>
        <w:t>完成具有检索、分析等功能的专题数据库。</w:t>
      </w:r>
    </w:p>
    <w:p w:rsidR="001B5DF1" w:rsidRDefault="00FC007E">
      <w:pPr>
        <w:pStyle w:val="af5"/>
        <w:wordWrap w:val="0"/>
        <w:spacing w:line="360" w:lineRule="auto"/>
        <w:ind w:firstLine="643"/>
        <w:rPr>
          <w:rFonts w:eastAsia="仿宋"/>
          <w:bCs/>
          <w:sz w:val="32"/>
          <w:szCs w:val="32"/>
        </w:rPr>
      </w:pPr>
      <w:r>
        <w:rPr>
          <w:rFonts w:eastAsia="仿宋" w:hint="eastAsia"/>
          <w:b/>
          <w:sz w:val="32"/>
          <w:szCs w:val="32"/>
        </w:rPr>
        <w:t>要点提示：</w:t>
      </w:r>
      <w:r>
        <w:rPr>
          <w:rFonts w:eastAsia="仿宋" w:hint="eastAsia"/>
          <w:bCs/>
          <w:sz w:val="32"/>
          <w:szCs w:val="32"/>
        </w:rPr>
        <w:t>找到该技术领域关键词、分类号，明确各节点主题及表达式，根据项目需要进行数据降噪及数据加工。</w:t>
      </w:r>
    </w:p>
    <w:p w:rsidR="001B5DF1" w:rsidRDefault="00FC007E">
      <w:pPr>
        <w:pStyle w:val="3"/>
        <w:wordWrap w:val="0"/>
        <w:rPr>
          <w:rFonts w:eastAsia="仿宋"/>
        </w:rPr>
      </w:pPr>
      <w:bookmarkStart w:id="264" w:name="_Toc371456312"/>
      <w:bookmarkStart w:id="265" w:name="_Toc58418914"/>
      <w:bookmarkStart w:id="266" w:name="_Toc55202374"/>
      <w:r>
        <w:rPr>
          <w:rFonts w:eastAsia="仿宋" w:hint="eastAsia"/>
        </w:rPr>
        <w:t>（二）商标数据的利用方式</w:t>
      </w:r>
      <w:bookmarkEnd w:id="264"/>
    </w:p>
    <w:p w:rsidR="001B5DF1" w:rsidRDefault="00FC007E">
      <w:pPr>
        <w:pStyle w:val="4"/>
        <w:wordWrap w:val="0"/>
        <w:rPr>
          <w:rFonts w:asciiTheme="minorHAnsi" w:eastAsia="仿宋" w:hAnsiTheme="minorHAnsi"/>
          <w:sz w:val="32"/>
          <w:szCs w:val="32"/>
        </w:rPr>
      </w:pPr>
      <w:r>
        <w:rPr>
          <w:rFonts w:asciiTheme="minorHAnsi" w:eastAsia="仿宋" w:hAnsiTheme="minorHAnsi" w:hint="eastAsia"/>
          <w:sz w:val="32"/>
          <w:szCs w:val="32"/>
        </w:rPr>
        <w:t>1.</w:t>
      </w:r>
      <w:r>
        <w:rPr>
          <w:rFonts w:asciiTheme="minorHAnsi" w:eastAsia="仿宋" w:hAnsiTheme="minorHAnsi" w:hint="eastAsia"/>
          <w:sz w:val="32"/>
          <w:szCs w:val="32"/>
        </w:rPr>
        <w:t>商标检索</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描述：</w:t>
      </w:r>
      <w:r>
        <w:rPr>
          <w:rFonts w:eastAsia="仿宋" w:hint="eastAsia"/>
          <w:sz w:val="32"/>
          <w:szCs w:val="32"/>
        </w:rPr>
        <w:t>以</w:t>
      </w:r>
      <w:r>
        <w:rPr>
          <w:rFonts w:eastAsia="仿宋" w:hint="eastAsia"/>
          <w:sz w:val="32"/>
          <w:szCs w:val="32"/>
        </w:rPr>
        <w:t>注册</w:t>
      </w:r>
      <w:r>
        <w:rPr>
          <w:rFonts w:eastAsia="仿宋" w:hint="eastAsia"/>
          <w:sz w:val="32"/>
          <w:szCs w:val="32"/>
        </w:rPr>
        <w:t>商标或者预申请的商标为对象，对各种商标信息进行检索，从而获得所需的商标信息。</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流程</w:t>
      </w:r>
      <w:r>
        <w:rPr>
          <w:rFonts w:eastAsia="仿宋" w:hint="eastAsia"/>
          <w:sz w:val="32"/>
          <w:szCs w:val="32"/>
        </w:rPr>
        <w:t>：如图</w:t>
      </w:r>
      <w:r>
        <w:rPr>
          <w:rFonts w:eastAsia="仿宋" w:hint="eastAsia"/>
          <w:sz w:val="32"/>
          <w:szCs w:val="32"/>
        </w:rPr>
        <w:t>31</w:t>
      </w:r>
      <w:r>
        <w:rPr>
          <w:rFonts w:eastAsia="仿宋" w:hint="eastAsia"/>
          <w:sz w:val="32"/>
          <w:szCs w:val="32"/>
        </w:rPr>
        <w:t>所示。</w:t>
      </w:r>
    </w:p>
    <w:p w:rsidR="001B5DF1" w:rsidRDefault="00FC007E">
      <w:pPr>
        <w:pStyle w:val="af5"/>
        <w:wordWrap w:val="0"/>
        <w:spacing w:line="360" w:lineRule="auto"/>
        <w:ind w:firstLineChars="0" w:firstLine="640"/>
        <w:rPr>
          <w:rFonts w:eastAsia="仿宋"/>
          <w:sz w:val="32"/>
          <w:szCs w:val="32"/>
        </w:rPr>
      </w:pPr>
      <w:r>
        <w:rPr>
          <w:rFonts w:eastAsia="仿宋" w:hint="eastAsia"/>
          <w:sz w:val="32"/>
          <w:szCs w:val="32"/>
        </w:rPr>
        <w:t>①被检索商标信息（分类、图形、名称等）的获取，即从商标公告中提取该商标的基本信息，一般包括有日期类信息、相关人信息、号码信息、分类信息、图形信息。</w:t>
      </w:r>
    </w:p>
    <w:p w:rsidR="001B5DF1" w:rsidRDefault="00FC007E">
      <w:pPr>
        <w:pStyle w:val="af5"/>
        <w:wordWrap w:val="0"/>
        <w:spacing w:line="360" w:lineRule="auto"/>
        <w:ind w:firstLineChars="0" w:firstLine="640"/>
        <w:rPr>
          <w:rFonts w:eastAsia="仿宋"/>
          <w:sz w:val="32"/>
          <w:szCs w:val="32"/>
        </w:rPr>
      </w:pPr>
      <w:r>
        <w:rPr>
          <w:rFonts w:eastAsia="仿宋" w:hint="eastAsia"/>
          <w:sz w:val="32"/>
          <w:szCs w:val="32"/>
        </w:rPr>
        <w:t>②以商标信息为入口，进行检索，并获得结果。</w:t>
      </w:r>
    </w:p>
    <w:p w:rsidR="001B5DF1" w:rsidRDefault="00FC007E">
      <w:pPr>
        <w:pStyle w:val="af5"/>
        <w:wordWrap w:val="0"/>
        <w:spacing w:line="360" w:lineRule="auto"/>
        <w:ind w:firstLine="640"/>
        <w:rPr>
          <w:rFonts w:eastAsia="仿宋"/>
          <w:sz w:val="32"/>
          <w:szCs w:val="32"/>
        </w:rPr>
      </w:pPr>
      <w:r>
        <w:rPr>
          <w:rFonts w:eastAsia="仿宋" w:hint="eastAsia"/>
          <w:sz w:val="32"/>
          <w:szCs w:val="32"/>
        </w:rPr>
        <w:t>③对检索结果进行筛选获得近似商标、相同商标，或者得出没有近似</w:t>
      </w:r>
      <w:r>
        <w:rPr>
          <w:rFonts w:eastAsia="仿宋" w:hint="eastAsia"/>
          <w:sz w:val="32"/>
          <w:szCs w:val="32"/>
        </w:rPr>
        <w:t>/</w:t>
      </w:r>
      <w:r>
        <w:rPr>
          <w:rFonts w:eastAsia="仿宋" w:hint="eastAsia"/>
          <w:sz w:val="32"/>
          <w:szCs w:val="32"/>
        </w:rPr>
        <w:t>相同商标的结论</w:t>
      </w:r>
      <w:r>
        <w:rPr>
          <w:rFonts w:eastAsia="仿宋" w:hint="eastAsia"/>
          <w:sz w:val="32"/>
          <w:szCs w:val="32"/>
        </w:rPr>
        <w:t>，还可在检索过程中获取其他相关商标的信息。</w:t>
      </w:r>
    </w:p>
    <w:p w:rsidR="001B5DF1" w:rsidRDefault="00FC007E">
      <w:pPr>
        <w:pStyle w:val="af5"/>
        <w:wordWrap w:val="0"/>
        <w:spacing w:line="360" w:lineRule="auto"/>
        <w:jc w:val="center"/>
      </w:pPr>
      <w:r>
        <w:rPr>
          <w:noProof/>
        </w:rPr>
        <w:drawing>
          <wp:inline distT="0" distB="0" distL="0" distR="0">
            <wp:extent cx="3115310" cy="4784725"/>
            <wp:effectExtent l="0" t="0" r="8890" b="15875"/>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noChangeArrowheads="1"/>
                    </pic:cNvPicPr>
                  </pic:nvPicPr>
                  <pic:blipFill>
                    <a:blip r:embed="rId96" cstate="print"/>
                    <a:srcRect/>
                    <a:stretch>
                      <a:fillRect/>
                    </a:stretch>
                  </pic:blipFill>
                  <pic:spPr>
                    <a:xfrm>
                      <a:off x="0" y="0"/>
                      <a:ext cx="3115310" cy="4784725"/>
                    </a:xfrm>
                    <a:prstGeom prst="rect">
                      <a:avLst/>
                    </a:prstGeom>
                    <a:noFill/>
                    <a:ln w="9525">
                      <a:noFill/>
                      <a:miter lim="800000"/>
                      <a:headEnd/>
                      <a:tailEnd/>
                    </a:ln>
                  </pic:spPr>
                </pic:pic>
              </a:graphicData>
            </a:graphic>
          </wp:inline>
        </w:drawing>
      </w:r>
    </w:p>
    <w:p w:rsidR="001B5DF1" w:rsidRDefault="00FC007E">
      <w:pPr>
        <w:pStyle w:val="a5"/>
        <w:ind w:firstLine="420"/>
        <w:jc w:val="center"/>
        <w:rPr>
          <w:rFonts w:eastAsia="仿宋"/>
          <w:b/>
          <w:sz w:val="21"/>
          <w:szCs w:val="21"/>
        </w:rPr>
      </w:pPr>
      <w:r>
        <w:rPr>
          <w:rFonts w:hint="eastAsia"/>
          <w:sz w:val="21"/>
          <w:szCs w:val="21"/>
        </w:rPr>
        <w:t>图</w:t>
      </w:r>
      <w:r>
        <w:rPr>
          <w:rFonts w:hint="eastAsia"/>
          <w:sz w:val="21"/>
          <w:szCs w:val="21"/>
        </w:rPr>
        <w:t xml:space="preserve"> 31 </w:t>
      </w:r>
      <w:r>
        <w:rPr>
          <w:rFonts w:hint="eastAsia"/>
          <w:sz w:val="21"/>
          <w:szCs w:val="21"/>
        </w:rPr>
        <w:t>商标检索流程图</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成果：</w:t>
      </w:r>
      <w:r>
        <w:rPr>
          <w:rFonts w:eastAsia="仿宋" w:hint="eastAsia"/>
          <w:sz w:val="32"/>
          <w:szCs w:val="32"/>
        </w:rPr>
        <w:t>获得基础商标信息。</w:t>
      </w:r>
    </w:p>
    <w:p w:rsidR="001B5DF1" w:rsidRDefault="00FC007E">
      <w:pPr>
        <w:pStyle w:val="4"/>
        <w:wordWrap w:val="0"/>
        <w:rPr>
          <w:rFonts w:asciiTheme="minorHAnsi" w:eastAsia="仿宋" w:hAnsiTheme="minorHAnsi"/>
          <w:sz w:val="32"/>
          <w:szCs w:val="32"/>
        </w:rPr>
      </w:pPr>
      <w:r>
        <w:rPr>
          <w:rFonts w:asciiTheme="minorHAnsi" w:eastAsia="仿宋" w:hAnsiTheme="minorHAnsi" w:hint="eastAsia"/>
          <w:sz w:val="32"/>
          <w:szCs w:val="32"/>
        </w:rPr>
        <w:t>2.</w:t>
      </w:r>
      <w:r>
        <w:rPr>
          <w:rFonts w:asciiTheme="minorHAnsi" w:eastAsia="仿宋" w:hAnsiTheme="minorHAnsi" w:hint="eastAsia"/>
          <w:sz w:val="32"/>
          <w:szCs w:val="32"/>
        </w:rPr>
        <w:t>商标分析</w:t>
      </w:r>
    </w:p>
    <w:p w:rsidR="001B5DF1" w:rsidRDefault="00FC007E">
      <w:pPr>
        <w:ind w:firstLineChars="200" w:firstLine="640"/>
        <w:rPr>
          <w:rFonts w:eastAsia="仿宋"/>
          <w:sz w:val="32"/>
          <w:szCs w:val="32"/>
        </w:rPr>
      </w:pPr>
      <w:r>
        <w:rPr>
          <w:rFonts w:eastAsia="仿宋" w:hint="eastAsia"/>
          <w:sz w:val="32"/>
          <w:szCs w:val="32"/>
        </w:rPr>
        <w:t>商标分析，是指从商标公报等文献中采集大量的商标信息，通过科学的方法对商标信息进行加工、整理、组合和分析，进而利用统计学的方法将这些信息转化为具有总揽全局及预测作用的竞争情报，为企业的品牌规划、发展决策提供参考的活动的集合。</w:t>
      </w:r>
    </w:p>
    <w:p w:rsidR="001B5DF1" w:rsidRDefault="00FC007E">
      <w:pPr>
        <w:ind w:firstLineChars="200" w:firstLine="640"/>
        <w:rPr>
          <w:rFonts w:eastAsia="仿宋"/>
          <w:sz w:val="32"/>
          <w:szCs w:val="32"/>
        </w:rPr>
      </w:pPr>
      <w:r>
        <w:rPr>
          <w:rFonts w:eastAsia="仿宋" w:hint="eastAsia"/>
          <w:sz w:val="32"/>
          <w:szCs w:val="32"/>
        </w:rPr>
        <w:t>商标分析的实质是对商标信息的内容、数量以及数量的变化、不同范围内各种量的比值（百分比、增长率等）的研究，同时也可结合其他（例如专利类、经济类）数据，获得更为全面、准确的分析结果。</w:t>
      </w:r>
    </w:p>
    <w:p w:rsidR="001B5DF1" w:rsidRDefault="00FC007E">
      <w:pPr>
        <w:ind w:firstLineChars="200" w:firstLine="640"/>
        <w:rPr>
          <w:rFonts w:eastAsia="仿宋"/>
          <w:bCs/>
          <w:sz w:val="32"/>
          <w:szCs w:val="32"/>
        </w:rPr>
      </w:pPr>
      <w:r>
        <w:rPr>
          <w:rFonts w:eastAsia="仿宋" w:hint="eastAsia"/>
          <w:bCs/>
          <w:sz w:val="32"/>
          <w:szCs w:val="32"/>
        </w:rPr>
        <w:t>通过商标数据的分析，可以从以下几个方面与经济产生关联。</w:t>
      </w:r>
    </w:p>
    <w:tbl>
      <w:tblPr>
        <w:tblStyle w:val="af4"/>
        <w:tblW w:w="8897" w:type="dxa"/>
        <w:jc w:val="center"/>
        <w:tblLayout w:type="fixed"/>
        <w:tblLook w:val="04A0"/>
      </w:tblPr>
      <w:tblGrid>
        <w:gridCol w:w="3794"/>
        <w:gridCol w:w="3544"/>
        <w:gridCol w:w="1559"/>
      </w:tblGrid>
      <w:tr w:rsidR="001B5DF1">
        <w:trPr>
          <w:jc w:val="center"/>
        </w:trPr>
        <w:tc>
          <w:tcPr>
            <w:tcW w:w="3794" w:type="dxa"/>
          </w:tcPr>
          <w:p w:rsidR="001B5DF1" w:rsidRDefault="00FC007E">
            <w:pPr>
              <w:jc w:val="center"/>
              <w:rPr>
                <w:rFonts w:ascii="仿宋" w:eastAsia="仿宋" w:hAnsi="仿宋"/>
                <w:b/>
                <w:sz w:val="28"/>
                <w:szCs w:val="28"/>
              </w:rPr>
            </w:pPr>
            <w:r>
              <w:rPr>
                <w:rFonts w:ascii="仿宋" w:eastAsia="仿宋" w:hAnsi="仿宋" w:hint="eastAsia"/>
                <w:b/>
                <w:sz w:val="28"/>
                <w:szCs w:val="28"/>
              </w:rPr>
              <w:t>商标</w:t>
            </w:r>
          </w:p>
        </w:tc>
        <w:tc>
          <w:tcPr>
            <w:tcW w:w="3544" w:type="dxa"/>
          </w:tcPr>
          <w:p w:rsidR="001B5DF1" w:rsidRDefault="00FC007E">
            <w:pPr>
              <w:jc w:val="center"/>
              <w:rPr>
                <w:rFonts w:ascii="仿宋" w:eastAsia="仿宋" w:hAnsi="仿宋"/>
                <w:b/>
                <w:sz w:val="28"/>
                <w:szCs w:val="28"/>
              </w:rPr>
            </w:pPr>
            <w:r>
              <w:rPr>
                <w:rFonts w:ascii="仿宋" w:eastAsia="仿宋" w:hAnsi="仿宋" w:hint="eastAsia"/>
                <w:b/>
                <w:sz w:val="28"/>
                <w:szCs w:val="28"/>
              </w:rPr>
              <w:t>经济</w:t>
            </w:r>
          </w:p>
        </w:tc>
        <w:tc>
          <w:tcPr>
            <w:tcW w:w="1559" w:type="dxa"/>
          </w:tcPr>
          <w:p w:rsidR="001B5DF1" w:rsidRDefault="00FC007E">
            <w:pPr>
              <w:jc w:val="center"/>
              <w:rPr>
                <w:rFonts w:ascii="仿宋" w:eastAsia="仿宋" w:hAnsi="仿宋"/>
                <w:b/>
                <w:sz w:val="28"/>
                <w:szCs w:val="28"/>
              </w:rPr>
            </w:pPr>
            <w:r>
              <w:rPr>
                <w:rFonts w:ascii="仿宋" w:eastAsia="仿宋" w:hAnsi="仿宋" w:hint="eastAsia"/>
                <w:b/>
                <w:sz w:val="28"/>
                <w:szCs w:val="28"/>
              </w:rPr>
              <w:t>相关强度</w:t>
            </w:r>
          </w:p>
        </w:tc>
      </w:tr>
      <w:tr w:rsidR="001B5DF1">
        <w:trPr>
          <w:jc w:val="center"/>
        </w:trPr>
        <w:tc>
          <w:tcPr>
            <w:tcW w:w="3794" w:type="dxa"/>
          </w:tcPr>
          <w:p w:rsidR="001B5DF1" w:rsidRDefault="00FC007E">
            <w:pPr>
              <w:rPr>
                <w:rFonts w:ascii="仿宋" w:eastAsia="仿宋" w:hAnsi="仿宋"/>
                <w:sz w:val="28"/>
                <w:szCs w:val="28"/>
              </w:rPr>
            </w:pPr>
            <w:r>
              <w:rPr>
                <w:rFonts w:ascii="仿宋" w:eastAsia="仿宋" w:hAnsi="仿宋" w:hint="eastAsia"/>
                <w:sz w:val="28"/>
                <w:szCs w:val="28"/>
              </w:rPr>
              <w:t>商标交易中涉及的金额（许可转让涉及的金额、质押金额、证券化中体现的资本价值）</w:t>
            </w:r>
          </w:p>
        </w:tc>
        <w:tc>
          <w:tcPr>
            <w:tcW w:w="3544" w:type="dxa"/>
          </w:tcPr>
          <w:p w:rsidR="001B5DF1" w:rsidRDefault="00FC007E">
            <w:pPr>
              <w:rPr>
                <w:rFonts w:ascii="仿宋" w:eastAsia="仿宋" w:hAnsi="仿宋"/>
                <w:sz w:val="28"/>
                <w:szCs w:val="28"/>
              </w:rPr>
            </w:pPr>
            <w:r>
              <w:rPr>
                <w:rFonts w:ascii="仿宋" w:eastAsia="仿宋" w:hAnsi="仿宋" w:hint="eastAsia"/>
                <w:sz w:val="28"/>
                <w:szCs w:val="28"/>
              </w:rPr>
              <w:t>体现商标的经济价值</w:t>
            </w:r>
          </w:p>
        </w:tc>
        <w:tc>
          <w:tcPr>
            <w:tcW w:w="1559" w:type="dxa"/>
          </w:tcPr>
          <w:p w:rsidR="001B5DF1" w:rsidRDefault="00FC007E">
            <w:pPr>
              <w:rPr>
                <w:rFonts w:ascii="仿宋" w:eastAsia="仿宋" w:hAnsi="仿宋"/>
                <w:sz w:val="28"/>
                <w:szCs w:val="28"/>
              </w:rPr>
            </w:pPr>
            <w:r>
              <w:rPr>
                <w:rFonts w:ascii="仿宋" w:eastAsia="仿宋" w:hAnsi="仿宋" w:hint="eastAsia"/>
                <w:sz w:val="28"/>
                <w:szCs w:val="28"/>
              </w:rPr>
              <w:t>直接相关</w:t>
            </w:r>
          </w:p>
        </w:tc>
      </w:tr>
      <w:tr w:rsidR="001B5DF1">
        <w:trPr>
          <w:jc w:val="center"/>
        </w:trPr>
        <w:tc>
          <w:tcPr>
            <w:tcW w:w="3794" w:type="dxa"/>
          </w:tcPr>
          <w:p w:rsidR="001B5DF1" w:rsidRDefault="00FC007E">
            <w:pPr>
              <w:rPr>
                <w:rFonts w:ascii="仿宋" w:eastAsia="仿宋" w:hAnsi="仿宋"/>
                <w:sz w:val="28"/>
                <w:szCs w:val="28"/>
              </w:rPr>
            </w:pPr>
            <w:r>
              <w:rPr>
                <w:rFonts w:ascii="仿宋" w:eastAsia="仿宋" w:hAnsi="仿宋" w:hint="eastAsia"/>
                <w:sz w:val="28"/>
                <w:szCs w:val="28"/>
              </w:rPr>
              <w:t>商标交易的次数（许可转让的次数、质押次数和金额、证券化情况）</w:t>
            </w:r>
          </w:p>
        </w:tc>
        <w:tc>
          <w:tcPr>
            <w:tcW w:w="3544" w:type="dxa"/>
          </w:tcPr>
          <w:p w:rsidR="001B5DF1" w:rsidRDefault="00FC007E">
            <w:pPr>
              <w:rPr>
                <w:rFonts w:ascii="仿宋" w:eastAsia="仿宋" w:hAnsi="仿宋"/>
                <w:sz w:val="28"/>
                <w:szCs w:val="28"/>
              </w:rPr>
            </w:pPr>
            <w:r>
              <w:rPr>
                <w:rFonts w:ascii="仿宋" w:eastAsia="仿宋" w:hAnsi="仿宋" w:hint="eastAsia"/>
                <w:sz w:val="28"/>
                <w:szCs w:val="28"/>
              </w:rPr>
              <w:t>对应产业在市场中的活跃程度、消费者对品牌的关注程度、</w:t>
            </w:r>
          </w:p>
        </w:tc>
        <w:tc>
          <w:tcPr>
            <w:tcW w:w="1559" w:type="dxa"/>
          </w:tcPr>
          <w:p w:rsidR="001B5DF1" w:rsidRDefault="00FC007E">
            <w:pPr>
              <w:rPr>
                <w:rFonts w:ascii="仿宋" w:eastAsia="仿宋" w:hAnsi="仿宋"/>
                <w:sz w:val="28"/>
                <w:szCs w:val="28"/>
              </w:rPr>
            </w:pPr>
            <w:r>
              <w:rPr>
                <w:rFonts w:ascii="仿宋" w:eastAsia="仿宋" w:hAnsi="仿宋" w:hint="eastAsia"/>
                <w:sz w:val="28"/>
                <w:szCs w:val="28"/>
              </w:rPr>
              <w:t>直接相关</w:t>
            </w:r>
          </w:p>
        </w:tc>
      </w:tr>
      <w:tr w:rsidR="001B5DF1">
        <w:trPr>
          <w:jc w:val="center"/>
        </w:trPr>
        <w:tc>
          <w:tcPr>
            <w:tcW w:w="3794" w:type="dxa"/>
          </w:tcPr>
          <w:p w:rsidR="001B5DF1" w:rsidRDefault="00FC007E">
            <w:pPr>
              <w:rPr>
                <w:rFonts w:ascii="仿宋" w:eastAsia="仿宋" w:hAnsi="仿宋"/>
                <w:sz w:val="28"/>
                <w:szCs w:val="28"/>
              </w:rPr>
            </w:pPr>
            <w:r>
              <w:rPr>
                <w:rFonts w:ascii="仿宋" w:eastAsia="仿宋" w:hAnsi="仿宋" w:hint="eastAsia"/>
                <w:sz w:val="28"/>
                <w:szCs w:val="28"/>
              </w:rPr>
              <w:t>商标申请量、注册量</w:t>
            </w:r>
          </w:p>
        </w:tc>
        <w:tc>
          <w:tcPr>
            <w:tcW w:w="3544" w:type="dxa"/>
          </w:tcPr>
          <w:p w:rsidR="001B5DF1" w:rsidRDefault="00FC007E">
            <w:pPr>
              <w:rPr>
                <w:rFonts w:ascii="仿宋" w:eastAsia="仿宋" w:hAnsi="仿宋"/>
                <w:sz w:val="28"/>
                <w:szCs w:val="28"/>
              </w:rPr>
            </w:pPr>
            <w:r>
              <w:rPr>
                <w:rFonts w:ascii="仿宋" w:eastAsia="仿宋" w:hAnsi="仿宋" w:hint="eastAsia"/>
                <w:sz w:val="28"/>
                <w:szCs w:val="28"/>
              </w:rPr>
              <w:t>与</w:t>
            </w:r>
            <w:r>
              <w:rPr>
                <w:rFonts w:ascii="仿宋" w:eastAsia="仿宋" w:hAnsi="仿宋" w:hint="eastAsia"/>
                <w:sz w:val="28"/>
                <w:szCs w:val="28"/>
              </w:rPr>
              <w:t>GDP</w:t>
            </w:r>
            <w:r>
              <w:rPr>
                <w:rFonts w:ascii="仿宋" w:eastAsia="仿宋" w:hAnsi="仿宋" w:hint="eastAsia"/>
                <w:sz w:val="28"/>
                <w:szCs w:val="28"/>
              </w:rPr>
              <w:t>数据相结合，体现商标申请注册与</w:t>
            </w:r>
            <w:r>
              <w:rPr>
                <w:rFonts w:ascii="仿宋" w:eastAsia="仿宋" w:hAnsi="仿宋" w:hint="eastAsia"/>
                <w:sz w:val="28"/>
                <w:szCs w:val="28"/>
              </w:rPr>
              <w:t>GDP</w:t>
            </w:r>
            <w:r>
              <w:rPr>
                <w:rFonts w:ascii="仿宋" w:eastAsia="仿宋" w:hAnsi="仿宋" w:hint="eastAsia"/>
                <w:sz w:val="28"/>
                <w:szCs w:val="28"/>
              </w:rPr>
              <w:t>的正相关性，例如通过商标申请注册情况，预估</w:t>
            </w:r>
            <w:r>
              <w:rPr>
                <w:rFonts w:ascii="仿宋" w:eastAsia="仿宋" w:hAnsi="仿宋" w:hint="eastAsia"/>
                <w:sz w:val="28"/>
                <w:szCs w:val="28"/>
              </w:rPr>
              <w:t>GDP</w:t>
            </w:r>
            <w:r>
              <w:rPr>
                <w:rFonts w:ascii="仿宋" w:eastAsia="仿宋" w:hAnsi="仿宋" w:hint="eastAsia"/>
                <w:sz w:val="28"/>
                <w:szCs w:val="28"/>
              </w:rPr>
              <w:t>的变化；与对外贸易额相关联，体现中国市场主体申请注册国际商标的情况与我国对外贸易额间的相关性</w:t>
            </w:r>
          </w:p>
        </w:tc>
        <w:tc>
          <w:tcPr>
            <w:tcW w:w="1559" w:type="dxa"/>
          </w:tcPr>
          <w:p w:rsidR="001B5DF1" w:rsidRDefault="00FC007E">
            <w:pPr>
              <w:rPr>
                <w:rFonts w:ascii="仿宋" w:eastAsia="仿宋" w:hAnsi="仿宋"/>
                <w:sz w:val="28"/>
                <w:szCs w:val="28"/>
              </w:rPr>
            </w:pPr>
            <w:r>
              <w:rPr>
                <w:rFonts w:ascii="仿宋" w:eastAsia="仿宋" w:hAnsi="仿宋" w:hint="eastAsia"/>
                <w:sz w:val="28"/>
                <w:szCs w:val="28"/>
              </w:rPr>
              <w:t>间接相关</w:t>
            </w:r>
          </w:p>
        </w:tc>
      </w:tr>
      <w:tr w:rsidR="001B5DF1">
        <w:trPr>
          <w:jc w:val="center"/>
        </w:trPr>
        <w:tc>
          <w:tcPr>
            <w:tcW w:w="3794" w:type="dxa"/>
          </w:tcPr>
          <w:p w:rsidR="001B5DF1" w:rsidRDefault="00FC007E">
            <w:pPr>
              <w:rPr>
                <w:rFonts w:ascii="仿宋" w:eastAsia="仿宋" w:hAnsi="仿宋"/>
                <w:sz w:val="28"/>
                <w:szCs w:val="28"/>
              </w:rPr>
            </w:pPr>
            <w:r>
              <w:rPr>
                <w:rFonts w:ascii="仿宋" w:eastAsia="仿宋" w:hAnsi="仿宋" w:hint="eastAsia"/>
                <w:sz w:val="28"/>
                <w:szCs w:val="28"/>
              </w:rPr>
              <w:t>商标申请人数量</w:t>
            </w:r>
          </w:p>
        </w:tc>
        <w:tc>
          <w:tcPr>
            <w:tcW w:w="3544" w:type="dxa"/>
          </w:tcPr>
          <w:p w:rsidR="001B5DF1" w:rsidRDefault="00FC007E">
            <w:pPr>
              <w:rPr>
                <w:rFonts w:ascii="仿宋" w:eastAsia="仿宋" w:hAnsi="仿宋"/>
                <w:sz w:val="28"/>
                <w:szCs w:val="28"/>
              </w:rPr>
            </w:pPr>
            <w:r>
              <w:rPr>
                <w:rFonts w:ascii="仿宋" w:eastAsia="仿宋" w:hAnsi="仿宋" w:hint="eastAsia"/>
                <w:sz w:val="28"/>
                <w:szCs w:val="28"/>
              </w:rPr>
              <w:t>对应市场主体数量，通过市场主体的数量变化，感知市场活跃度及饱和度</w:t>
            </w:r>
          </w:p>
        </w:tc>
        <w:tc>
          <w:tcPr>
            <w:tcW w:w="1559" w:type="dxa"/>
          </w:tcPr>
          <w:p w:rsidR="001B5DF1" w:rsidRDefault="00FC007E">
            <w:pPr>
              <w:rPr>
                <w:rFonts w:ascii="仿宋" w:eastAsia="仿宋" w:hAnsi="仿宋"/>
                <w:sz w:val="28"/>
                <w:szCs w:val="28"/>
              </w:rPr>
            </w:pPr>
            <w:r>
              <w:rPr>
                <w:rFonts w:ascii="仿宋" w:eastAsia="仿宋" w:hAnsi="仿宋" w:hint="eastAsia"/>
                <w:sz w:val="28"/>
                <w:szCs w:val="28"/>
              </w:rPr>
              <w:t>直接相关</w:t>
            </w:r>
          </w:p>
        </w:tc>
      </w:tr>
      <w:tr w:rsidR="001B5DF1">
        <w:trPr>
          <w:jc w:val="center"/>
        </w:trPr>
        <w:tc>
          <w:tcPr>
            <w:tcW w:w="3794" w:type="dxa"/>
          </w:tcPr>
          <w:p w:rsidR="001B5DF1" w:rsidRDefault="00FC007E">
            <w:pPr>
              <w:rPr>
                <w:rFonts w:ascii="仿宋" w:eastAsia="仿宋" w:hAnsi="仿宋"/>
                <w:sz w:val="28"/>
                <w:szCs w:val="28"/>
              </w:rPr>
            </w:pPr>
            <w:r>
              <w:rPr>
                <w:rFonts w:ascii="仿宋" w:eastAsia="仿宋" w:hAnsi="仿宋" w:hint="eastAsia"/>
                <w:sz w:val="28"/>
                <w:szCs w:val="28"/>
              </w:rPr>
              <w:t>每万户市场主体商标持有量</w:t>
            </w:r>
          </w:p>
        </w:tc>
        <w:tc>
          <w:tcPr>
            <w:tcW w:w="3544" w:type="dxa"/>
          </w:tcPr>
          <w:p w:rsidR="001B5DF1" w:rsidRDefault="00FC007E">
            <w:pPr>
              <w:rPr>
                <w:rFonts w:ascii="仿宋" w:eastAsia="仿宋" w:hAnsi="仿宋"/>
                <w:sz w:val="28"/>
                <w:szCs w:val="28"/>
              </w:rPr>
            </w:pPr>
            <w:r>
              <w:rPr>
                <w:rFonts w:ascii="仿宋" w:eastAsia="仿宋" w:hAnsi="仿宋" w:hint="eastAsia"/>
                <w:sz w:val="28"/>
                <w:szCs w:val="28"/>
              </w:rPr>
              <w:t>反映市场主体的品牌意识</w:t>
            </w:r>
          </w:p>
        </w:tc>
        <w:tc>
          <w:tcPr>
            <w:tcW w:w="1559" w:type="dxa"/>
          </w:tcPr>
          <w:p w:rsidR="001B5DF1" w:rsidRDefault="00FC007E">
            <w:pPr>
              <w:rPr>
                <w:rFonts w:ascii="仿宋" w:eastAsia="仿宋" w:hAnsi="仿宋"/>
                <w:sz w:val="28"/>
                <w:szCs w:val="28"/>
              </w:rPr>
            </w:pPr>
            <w:r>
              <w:rPr>
                <w:rFonts w:ascii="仿宋" w:eastAsia="仿宋" w:hAnsi="仿宋" w:hint="eastAsia"/>
                <w:sz w:val="28"/>
                <w:szCs w:val="28"/>
              </w:rPr>
              <w:t>直接相关</w:t>
            </w:r>
          </w:p>
        </w:tc>
      </w:tr>
      <w:tr w:rsidR="001B5DF1">
        <w:trPr>
          <w:jc w:val="center"/>
        </w:trPr>
        <w:tc>
          <w:tcPr>
            <w:tcW w:w="3794" w:type="dxa"/>
          </w:tcPr>
          <w:p w:rsidR="001B5DF1" w:rsidRDefault="00FC007E">
            <w:pPr>
              <w:rPr>
                <w:rFonts w:ascii="仿宋" w:eastAsia="仿宋" w:hAnsi="仿宋"/>
                <w:sz w:val="28"/>
                <w:szCs w:val="28"/>
              </w:rPr>
            </w:pPr>
            <w:r>
              <w:rPr>
                <w:rFonts w:ascii="仿宋" w:eastAsia="仿宋" w:hAnsi="仿宋" w:hint="eastAsia"/>
                <w:sz w:val="28"/>
                <w:szCs w:val="28"/>
              </w:rPr>
              <w:t>商标类别</w:t>
            </w:r>
          </w:p>
        </w:tc>
        <w:tc>
          <w:tcPr>
            <w:tcW w:w="3544" w:type="dxa"/>
          </w:tcPr>
          <w:p w:rsidR="001B5DF1" w:rsidRDefault="00FC007E">
            <w:pPr>
              <w:rPr>
                <w:rFonts w:ascii="仿宋" w:eastAsia="仿宋" w:hAnsi="仿宋"/>
                <w:sz w:val="28"/>
                <w:szCs w:val="28"/>
              </w:rPr>
            </w:pPr>
            <w:r>
              <w:rPr>
                <w:rFonts w:ascii="仿宋" w:eastAsia="仿宋" w:hAnsi="仿宋" w:hint="eastAsia"/>
                <w:sz w:val="28"/>
                <w:szCs w:val="28"/>
              </w:rPr>
              <w:t>对应产业领域，可用来分析产业发展情况（该产业市场饱和度、活跃度等）</w:t>
            </w:r>
          </w:p>
        </w:tc>
        <w:tc>
          <w:tcPr>
            <w:tcW w:w="1559" w:type="dxa"/>
          </w:tcPr>
          <w:p w:rsidR="001B5DF1" w:rsidRDefault="00FC007E">
            <w:pPr>
              <w:rPr>
                <w:rFonts w:ascii="仿宋" w:eastAsia="仿宋" w:hAnsi="仿宋"/>
                <w:sz w:val="28"/>
                <w:szCs w:val="28"/>
              </w:rPr>
            </w:pPr>
            <w:r>
              <w:rPr>
                <w:rFonts w:ascii="仿宋" w:eastAsia="仿宋" w:hAnsi="仿宋" w:hint="eastAsia"/>
                <w:sz w:val="28"/>
                <w:szCs w:val="28"/>
              </w:rPr>
              <w:t>直接相关</w:t>
            </w:r>
          </w:p>
        </w:tc>
      </w:tr>
      <w:tr w:rsidR="001B5DF1">
        <w:trPr>
          <w:jc w:val="center"/>
        </w:trPr>
        <w:tc>
          <w:tcPr>
            <w:tcW w:w="3794" w:type="dxa"/>
          </w:tcPr>
          <w:p w:rsidR="001B5DF1" w:rsidRDefault="00FC007E">
            <w:pPr>
              <w:rPr>
                <w:rFonts w:ascii="仿宋" w:eastAsia="仿宋" w:hAnsi="仿宋"/>
                <w:sz w:val="28"/>
                <w:szCs w:val="28"/>
              </w:rPr>
            </w:pPr>
            <w:r>
              <w:rPr>
                <w:rFonts w:ascii="仿宋" w:eastAsia="仿宋" w:hAnsi="仿宋" w:hint="eastAsia"/>
                <w:sz w:val="28"/>
                <w:szCs w:val="28"/>
              </w:rPr>
              <w:t>商标数量、持有年限</w:t>
            </w:r>
          </w:p>
        </w:tc>
        <w:tc>
          <w:tcPr>
            <w:tcW w:w="3544" w:type="dxa"/>
          </w:tcPr>
          <w:p w:rsidR="001B5DF1" w:rsidRDefault="00FC007E">
            <w:pPr>
              <w:rPr>
                <w:rFonts w:ascii="仿宋" w:eastAsia="仿宋" w:hAnsi="仿宋"/>
                <w:sz w:val="28"/>
                <w:szCs w:val="28"/>
              </w:rPr>
            </w:pPr>
            <w:r>
              <w:rPr>
                <w:rFonts w:ascii="仿宋" w:eastAsia="仿宋" w:hAnsi="仿宋" w:hint="eastAsia"/>
                <w:sz w:val="28"/>
                <w:szCs w:val="28"/>
              </w:rPr>
              <w:t>品牌价值度</w:t>
            </w:r>
          </w:p>
        </w:tc>
        <w:tc>
          <w:tcPr>
            <w:tcW w:w="1559" w:type="dxa"/>
          </w:tcPr>
          <w:p w:rsidR="001B5DF1" w:rsidRDefault="00FC007E">
            <w:pPr>
              <w:rPr>
                <w:rFonts w:ascii="仿宋" w:eastAsia="仿宋" w:hAnsi="仿宋"/>
                <w:sz w:val="28"/>
                <w:szCs w:val="28"/>
              </w:rPr>
            </w:pPr>
            <w:r>
              <w:rPr>
                <w:rFonts w:ascii="仿宋" w:eastAsia="仿宋" w:hAnsi="仿宋" w:hint="eastAsia"/>
                <w:sz w:val="28"/>
                <w:szCs w:val="28"/>
              </w:rPr>
              <w:t>直接相关</w:t>
            </w:r>
          </w:p>
        </w:tc>
      </w:tr>
      <w:tr w:rsidR="001B5DF1">
        <w:trPr>
          <w:jc w:val="center"/>
        </w:trPr>
        <w:tc>
          <w:tcPr>
            <w:tcW w:w="3794" w:type="dxa"/>
          </w:tcPr>
          <w:p w:rsidR="001B5DF1" w:rsidRDefault="00FC007E">
            <w:pPr>
              <w:rPr>
                <w:rFonts w:ascii="仿宋" w:eastAsia="仿宋" w:hAnsi="仿宋"/>
                <w:sz w:val="28"/>
                <w:szCs w:val="28"/>
              </w:rPr>
            </w:pPr>
            <w:r>
              <w:rPr>
                <w:rFonts w:ascii="仿宋" w:eastAsia="仿宋" w:hAnsi="仿宋" w:hint="eastAsia"/>
                <w:sz w:val="28"/>
                <w:szCs w:val="28"/>
              </w:rPr>
              <w:t>品牌价值度</w:t>
            </w:r>
          </w:p>
        </w:tc>
        <w:tc>
          <w:tcPr>
            <w:tcW w:w="3544" w:type="dxa"/>
          </w:tcPr>
          <w:p w:rsidR="001B5DF1" w:rsidRDefault="00FC007E">
            <w:pPr>
              <w:rPr>
                <w:rFonts w:ascii="仿宋" w:eastAsia="仿宋" w:hAnsi="仿宋"/>
                <w:sz w:val="28"/>
                <w:szCs w:val="28"/>
              </w:rPr>
            </w:pPr>
            <w:r>
              <w:rPr>
                <w:rFonts w:ascii="仿宋" w:eastAsia="仿宋" w:hAnsi="仿宋" w:hint="eastAsia"/>
                <w:sz w:val="28"/>
                <w:szCs w:val="28"/>
              </w:rPr>
              <w:t>研发投入力度</w:t>
            </w:r>
          </w:p>
        </w:tc>
        <w:tc>
          <w:tcPr>
            <w:tcW w:w="1559" w:type="dxa"/>
          </w:tcPr>
          <w:p w:rsidR="001B5DF1" w:rsidRDefault="00FC007E">
            <w:pPr>
              <w:rPr>
                <w:rFonts w:ascii="仿宋" w:eastAsia="仿宋" w:hAnsi="仿宋"/>
                <w:sz w:val="28"/>
                <w:szCs w:val="28"/>
              </w:rPr>
            </w:pPr>
            <w:r>
              <w:rPr>
                <w:rFonts w:ascii="仿宋" w:eastAsia="仿宋" w:hAnsi="仿宋" w:hint="eastAsia"/>
                <w:sz w:val="28"/>
                <w:szCs w:val="28"/>
              </w:rPr>
              <w:t>间接相关</w:t>
            </w:r>
          </w:p>
        </w:tc>
      </w:tr>
    </w:tbl>
    <w:p w:rsidR="001B5DF1" w:rsidRDefault="00FC007E">
      <w:pPr>
        <w:pStyle w:val="af5"/>
        <w:wordWrap w:val="0"/>
        <w:spacing w:line="360" w:lineRule="auto"/>
        <w:ind w:firstLine="643"/>
        <w:rPr>
          <w:rFonts w:eastAsia="仿宋"/>
          <w:sz w:val="32"/>
          <w:szCs w:val="32"/>
        </w:rPr>
      </w:pPr>
      <w:r>
        <w:rPr>
          <w:rFonts w:eastAsia="仿宋" w:hint="eastAsia"/>
          <w:b/>
          <w:sz w:val="32"/>
          <w:szCs w:val="32"/>
        </w:rPr>
        <w:t>分析流程</w:t>
      </w:r>
      <w:r>
        <w:rPr>
          <w:rFonts w:eastAsia="仿宋" w:hint="eastAsia"/>
          <w:sz w:val="32"/>
          <w:szCs w:val="32"/>
        </w:rPr>
        <w:t>：如图</w:t>
      </w:r>
      <w:r>
        <w:rPr>
          <w:rFonts w:eastAsia="仿宋" w:hint="eastAsia"/>
          <w:sz w:val="32"/>
          <w:szCs w:val="32"/>
        </w:rPr>
        <w:t>3</w:t>
      </w:r>
      <w:r>
        <w:rPr>
          <w:rFonts w:eastAsia="仿宋" w:hint="eastAsia"/>
          <w:sz w:val="32"/>
          <w:szCs w:val="32"/>
        </w:rPr>
        <w:t>2</w:t>
      </w:r>
      <w:r>
        <w:rPr>
          <w:rFonts w:eastAsia="仿宋" w:hint="eastAsia"/>
          <w:sz w:val="32"/>
          <w:szCs w:val="32"/>
        </w:rPr>
        <w:t>所示。</w:t>
      </w:r>
    </w:p>
    <w:p w:rsidR="001B5DF1" w:rsidRDefault="00FC007E">
      <w:pPr>
        <w:pStyle w:val="af5"/>
        <w:wordWrap w:val="0"/>
        <w:spacing w:line="360" w:lineRule="auto"/>
        <w:ind w:firstLine="640"/>
        <w:rPr>
          <w:rFonts w:eastAsia="仿宋"/>
          <w:sz w:val="32"/>
          <w:szCs w:val="32"/>
        </w:rPr>
      </w:pPr>
      <w:r>
        <w:rPr>
          <w:rFonts w:eastAsia="仿宋" w:hint="eastAsia"/>
          <w:sz w:val="32"/>
          <w:szCs w:val="32"/>
        </w:rPr>
        <w:t>①立项后，成立工作组、开展背景调查，明确目标，并进行项目分解、梳理所需获取的技术信息。</w:t>
      </w:r>
    </w:p>
    <w:p w:rsidR="001B5DF1" w:rsidRDefault="00FC007E">
      <w:pPr>
        <w:pStyle w:val="af5"/>
        <w:wordWrap w:val="0"/>
        <w:spacing w:line="360" w:lineRule="auto"/>
        <w:ind w:firstLine="640"/>
        <w:rPr>
          <w:rFonts w:eastAsia="仿宋"/>
          <w:sz w:val="32"/>
          <w:szCs w:val="32"/>
        </w:rPr>
      </w:pPr>
      <w:r>
        <w:rPr>
          <w:rFonts w:eastAsia="仿宋" w:hint="eastAsia"/>
          <w:sz w:val="32"/>
          <w:szCs w:val="32"/>
        </w:rPr>
        <w:t>②检索：数据采集、整理后，进行筛选和分析。</w:t>
      </w:r>
    </w:p>
    <w:p w:rsidR="001B5DF1" w:rsidRDefault="00FC007E">
      <w:pPr>
        <w:pStyle w:val="af5"/>
        <w:wordWrap w:val="0"/>
        <w:spacing w:line="360" w:lineRule="auto"/>
        <w:ind w:firstLine="640"/>
        <w:rPr>
          <w:rFonts w:eastAsia="仿宋"/>
          <w:sz w:val="32"/>
          <w:szCs w:val="32"/>
        </w:rPr>
      </w:pPr>
      <w:r>
        <w:rPr>
          <w:rFonts w:eastAsia="仿宋" w:hint="eastAsia"/>
          <w:sz w:val="32"/>
          <w:szCs w:val="32"/>
        </w:rPr>
        <w:t>③报告撰写：从数据分析中获取所需技术信息及关联关系，分析总结并得出结论，在此基础上撰写报告。</w:t>
      </w:r>
    </w:p>
    <w:p w:rsidR="001B5DF1" w:rsidRDefault="00FC007E">
      <w:pPr>
        <w:ind w:firstLineChars="200" w:firstLine="420"/>
        <w:jc w:val="center"/>
        <w:rPr>
          <w:szCs w:val="32"/>
        </w:rPr>
      </w:pPr>
      <w:r>
        <w:rPr>
          <w:noProof/>
          <w:szCs w:val="32"/>
        </w:rPr>
        <w:drawing>
          <wp:inline distT="0" distB="0" distL="0" distR="0">
            <wp:extent cx="3522345" cy="5915660"/>
            <wp:effectExtent l="0" t="0" r="1905" b="8890"/>
            <wp:docPr id="4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
                    <pic:cNvPicPr>
                      <a:picLocks noChangeAspect="1" noChangeArrowheads="1"/>
                    </pic:cNvPicPr>
                  </pic:nvPicPr>
                  <pic:blipFill>
                    <a:blip r:embed="rId97" cstate="print"/>
                    <a:srcRect/>
                    <a:stretch>
                      <a:fillRect/>
                    </a:stretch>
                  </pic:blipFill>
                  <pic:spPr>
                    <a:xfrm>
                      <a:off x="0" y="0"/>
                      <a:ext cx="3522345" cy="5915660"/>
                    </a:xfrm>
                    <a:prstGeom prst="rect">
                      <a:avLst/>
                    </a:prstGeom>
                    <a:noFill/>
                    <a:ln w="9525">
                      <a:noFill/>
                      <a:miter lim="800000"/>
                      <a:headEnd/>
                      <a:tailEnd/>
                    </a:ln>
                  </pic:spPr>
                </pic:pic>
              </a:graphicData>
            </a:graphic>
          </wp:inline>
        </w:drawing>
      </w:r>
    </w:p>
    <w:p w:rsidR="001B5DF1" w:rsidRDefault="00FC007E">
      <w:pPr>
        <w:pStyle w:val="a5"/>
        <w:ind w:firstLine="420"/>
        <w:jc w:val="center"/>
        <w:rPr>
          <w:sz w:val="21"/>
          <w:szCs w:val="21"/>
        </w:rPr>
      </w:pPr>
      <w:r>
        <w:rPr>
          <w:rFonts w:hint="eastAsia"/>
          <w:sz w:val="21"/>
          <w:szCs w:val="21"/>
        </w:rPr>
        <w:t>图</w:t>
      </w:r>
      <w:r>
        <w:rPr>
          <w:rFonts w:hint="eastAsia"/>
          <w:sz w:val="21"/>
          <w:szCs w:val="21"/>
        </w:rPr>
        <w:t xml:space="preserve"> 3</w:t>
      </w:r>
      <w:r>
        <w:rPr>
          <w:rFonts w:hint="eastAsia"/>
          <w:sz w:val="21"/>
          <w:szCs w:val="21"/>
        </w:rPr>
        <w:t>2</w:t>
      </w:r>
      <w:r>
        <w:rPr>
          <w:rFonts w:hint="eastAsia"/>
          <w:sz w:val="21"/>
          <w:szCs w:val="21"/>
        </w:rPr>
        <w:t xml:space="preserve">  </w:t>
      </w:r>
      <w:r>
        <w:rPr>
          <w:rFonts w:hint="eastAsia"/>
          <w:sz w:val="21"/>
          <w:szCs w:val="21"/>
        </w:rPr>
        <w:t>商标分析流程图</w:t>
      </w:r>
    </w:p>
    <w:p w:rsidR="001B5DF1" w:rsidRDefault="00FC007E">
      <w:pPr>
        <w:pStyle w:val="4"/>
        <w:wordWrap w:val="0"/>
        <w:rPr>
          <w:rFonts w:asciiTheme="minorHAnsi" w:eastAsia="仿宋" w:hAnsiTheme="minorHAnsi"/>
          <w:sz w:val="32"/>
          <w:szCs w:val="32"/>
        </w:rPr>
      </w:pPr>
      <w:r>
        <w:rPr>
          <w:rFonts w:asciiTheme="minorHAnsi" w:eastAsia="仿宋" w:hAnsiTheme="minorHAnsi" w:hint="eastAsia"/>
          <w:sz w:val="32"/>
          <w:szCs w:val="32"/>
        </w:rPr>
        <w:t>（</w:t>
      </w:r>
      <w:r>
        <w:rPr>
          <w:rFonts w:asciiTheme="minorHAnsi" w:eastAsia="仿宋" w:hAnsiTheme="minorHAnsi" w:hint="eastAsia"/>
          <w:sz w:val="32"/>
          <w:szCs w:val="32"/>
        </w:rPr>
        <w:t>1</w:t>
      </w:r>
      <w:r>
        <w:rPr>
          <w:rFonts w:asciiTheme="minorHAnsi" w:eastAsia="仿宋" w:hAnsiTheme="minorHAnsi" w:hint="eastAsia"/>
          <w:sz w:val="32"/>
          <w:szCs w:val="32"/>
        </w:rPr>
        <w:t>）商标布局分析</w:t>
      </w:r>
    </w:p>
    <w:p w:rsidR="001B5DF1" w:rsidRDefault="00FC007E" w:rsidP="001B5DF1">
      <w:pPr>
        <w:ind w:firstLineChars="200" w:firstLine="643"/>
        <w:rPr>
          <w:rFonts w:eastAsia="仿宋"/>
          <w:sz w:val="32"/>
          <w:szCs w:val="32"/>
        </w:rPr>
        <w:pPrChange w:id="267" w:author="打字室" w:date="2021-01-05T14:45:00Z">
          <w:pPr>
            <w:ind w:firstLineChars="200" w:firstLine="643"/>
          </w:pPr>
        </w:pPrChange>
      </w:pPr>
      <w:r>
        <w:rPr>
          <w:rFonts w:eastAsia="仿宋" w:hint="eastAsia"/>
          <w:b/>
          <w:sz w:val="32"/>
          <w:szCs w:val="32"/>
        </w:rPr>
        <w:t>描述：</w:t>
      </w:r>
      <w:r>
        <w:rPr>
          <w:rFonts w:eastAsia="仿宋" w:hint="eastAsia"/>
          <w:sz w:val="32"/>
          <w:szCs w:val="32"/>
        </w:rPr>
        <w:t>为了满足</w:t>
      </w:r>
      <w:r>
        <w:rPr>
          <w:rFonts w:eastAsia="仿宋" w:hint="eastAsia"/>
          <w:sz w:val="32"/>
          <w:szCs w:val="32"/>
        </w:rPr>
        <w:t>商标</w:t>
      </w:r>
      <w:r>
        <w:rPr>
          <w:rFonts w:eastAsia="仿宋" w:hint="eastAsia"/>
          <w:sz w:val="32"/>
          <w:szCs w:val="32"/>
        </w:rPr>
        <w:t>品牌战略、营销策略和法律保护三方面的需求，实现品牌识别、品牌传播和信息表达的目的，以商标数据分析为手段，获得科学、客观的分析结果，为企业的商标保护布局提供指导。</w:t>
      </w:r>
    </w:p>
    <w:p w:rsidR="001B5DF1" w:rsidRDefault="00FC007E">
      <w:pPr>
        <w:ind w:firstLineChars="200" w:firstLine="640"/>
        <w:rPr>
          <w:rFonts w:eastAsia="仿宋"/>
          <w:sz w:val="32"/>
          <w:szCs w:val="32"/>
        </w:rPr>
      </w:pPr>
      <w:r>
        <w:rPr>
          <w:rFonts w:eastAsia="仿宋" w:hint="eastAsia"/>
          <w:sz w:val="32"/>
          <w:szCs w:val="32"/>
        </w:rPr>
        <w:t>流程：如图</w:t>
      </w:r>
      <w:r>
        <w:rPr>
          <w:rFonts w:eastAsia="仿宋" w:hint="eastAsia"/>
          <w:sz w:val="32"/>
          <w:szCs w:val="32"/>
        </w:rPr>
        <w:t>3</w:t>
      </w:r>
      <w:r>
        <w:rPr>
          <w:rFonts w:eastAsia="仿宋" w:hint="eastAsia"/>
          <w:sz w:val="32"/>
          <w:szCs w:val="32"/>
        </w:rPr>
        <w:t>3</w:t>
      </w:r>
      <w:r>
        <w:rPr>
          <w:rFonts w:eastAsia="仿宋" w:hint="eastAsia"/>
          <w:sz w:val="32"/>
          <w:szCs w:val="32"/>
        </w:rPr>
        <w:t>所示。</w:t>
      </w:r>
    </w:p>
    <w:p w:rsidR="001B5DF1" w:rsidRDefault="00FC007E">
      <w:pPr>
        <w:ind w:firstLineChars="200" w:firstLine="640"/>
        <w:rPr>
          <w:rFonts w:eastAsia="仿宋"/>
          <w:sz w:val="32"/>
          <w:szCs w:val="32"/>
        </w:rPr>
      </w:pPr>
      <w:r>
        <w:rPr>
          <w:rFonts w:eastAsia="仿宋" w:hint="eastAsia"/>
          <w:sz w:val="32"/>
          <w:szCs w:val="32"/>
        </w:rPr>
        <w:t>①制定商标规划，包括短期核心商标的布局以及长期商标体系的构建。商标体系必须与企业战略及发展目标等相契合，才能在商标知名度不断提升的同时为企业带来更多更持续的经济利益。商标体系能为企业品牌在市场上保持竞争力提供法律支持，当遭遇商标被恶意抢注或对手的不正当竞争时，都能寻求商标法等的有效法律保护。</w:t>
      </w:r>
    </w:p>
    <w:p w:rsidR="001B5DF1" w:rsidRDefault="00FC007E">
      <w:pPr>
        <w:ind w:firstLineChars="200" w:firstLine="640"/>
        <w:rPr>
          <w:rFonts w:eastAsia="仿宋"/>
          <w:sz w:val="32"/>
          <w:szCs w:val="32"/>
        </w:rPr>
      </w:pPr>
      <w:r>
        <w:rPr>
          <w:rFonts w:eastAsia="仿宋" w:hint="eastAsia"/>
          <w:sz w:val="32"/>
          <w:szCs w:val="32"/>
        </w:rPr>
        <w:t>②设计商标构成元素，即主商标（核心</w:t>
      </w:r>
      <w:r>
        <w:rPr>
          <w:rFonts w:eastAsia="仿宋" w:hint="eastAsia"/>
          <w:sz w:val="32"/>
          <w:szCs w:val="32"/>
        </w:rPr>
        <w:t>商标）包括的文字、图形、字母等；并按照企业发展规划，设计副商标的元素。以上形成初步设计的商标元素。在设计时需要充分考虑目标市场的文化特点。</w:t>
      </w:r>
    </w:p>
    <w:p w:rsidR="001B5DF1" w:rsidRDefault="00FC007E">
      <w:pPr>
        <w:ind w:firstLineChars="200" w:firstLine="640"/>
        <w:rPr>
          <w:rFonts w:eastAsia="仿宋"/>
          <w:sz w:val="32"/>
          <w:szCs w:val="32"/>
        </w:rPr>
      </w:pPr>
      <w:r>
        <w:rPr>
          <w:rFonts w:eastAsia="仿宋" w:hint="eastAsia"/>
          <w:sz w:val="32"/>
          <w:szCs w:val="32"/>
        </w:rPr>
        <w:t>③检索，对初步设计的商标元素进行检索，并依据检索结果进行可行性分析，依据分析结果进一步完善和修改设计元素，最终形成能够申请的商标设计终稿。</w:t>
      </w:r>
    </w:p>
    <w:p w:rsidR="001B5DF1" w:rsidRDefault="00FC007E">
      <w:pPr>
        <w:ind w:firstLineChars="200" w:firstLine="640"/>
        <w:rPr>
          <w:rFonts w:eastAsia="仿宋"/>
          <w:sz w:val="32"/>
          <w:szCs w:val="32"/>
        </w:rPr>
      </w:pPr>
      <w:r>
        <w:rPr>
          <w:rFonts w:eastAsia="仿宋" w:hint="eastAsia"/>
          <w:sz w:val="32"/>
          <w:szCs w:val="32"/>
        </w:rPr>
        <w:t>④商标申请，并尽量覆盖需要布局分类。</w:t>
      </w:r>
    </w:p>
    <w:p w:rsidR="001B5DF1" w:rsidRDefault="00FC007E">
      <w:pPr>
        <w:ind w:firstLineChars="200" w:firstLine="640"/>
        <w:rPr>
          <w:rFonts w:eastAsia="仿宋"/>
          <w:sz w:val="32"/>
          <w:szCs w:val="32"/>
        </w:rPr>
      </w:pPr>
      <w:r>
        <w:rPr>
          <w:rFonts w:eastAsia="仿宋" w:hint="eastAsia"/>
          <w:sz w:val="32"/>
          <w:szCs w:val="32"/>
        </w:rPr>
        <w:t>⑤防御性布局，对自身商标进行拓展布局，例如梳理出可能对主副商标造成混淆的商标，及时申请，做好商标储备掌握主动权。</w:t>
      </w:r>
    </w:p>
    <w:p w:rsidR="001B5DF1" w:rsidRDefault="00FC007E">
      <w:pPr>
        <w:ind w:firstLineChars="200" w:firstLine="640"/>
        <w:rPr>
          <w:rFonts w:eastAsia="仿宋"/>
          <w:sz w:val="32"/>
          <w:szCs w:val="32"/>
        </w:rPr>
      </w:pPr>
      <w:r>
        <w:rPr>
          <w:rFonts w:eastAsia="仿宋" w:hint="eastAsia"/>
          <w:sz w:val="32"/>
          <w:szCs w:val="32"/>
        </w:rPr>
        <w:t>⑥动态管理，进行品牌监测（详见本章第二节第</w:t>
      </w:r>
      <w:r>
        <w:rPr>
          <w:rFonts w:eastAsia="仿宋" w:hint="eastAsia"/>
          <w:sz w:val="32"/>
          <w:szCs w:val="32"/>
        </w:rPr>
        <w:t>3</w:t>
      </w:r>
      <w:r>
        <w:rPr>
          <w:rFonts w:eastAsia="仿宋" w:hint="eastAsia"/>
          <w:sz w:val="32"/>
          <w:szCs w:val="32"/>
        </w:rPr>
        <w:t>小节）。</w:t>
      </w:r>
    </w:p>
    <w:p w:rsidR="001B5DF1" w:rsidRDefault="00FC007E">
      <w:pPr>
        <w:jc w:val="center"/>
      </w:pPr>
      <w:r>
        <w:rPr>
          <w:noProof/>
        </w:rPr>
        <w:drawing>
          <wp:inline distT="0" distB="0" distL="0" distR="0">
            <wp:extent cx="3504565" cy="7686040"/>
            <wp:effectExtent l="0" t="0" r="635" b="10160"/>
            <wp:docPr id="4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
                    <pic:cNvPicPr>
                      <a:picLocks noChangeAspect="1" noChangeArrowheads="1"/>
                    </pic:cNvPicPr>
                  </pic:nvPicPr>
                  <pic:blipFill>
                    <a:blip r:embed="rId98" cstate="print"/>
                    <a:srcRect/>
                    <a:stretch>
                      <a:fillRect/>
                    </a:stretch>
                  </pic:blipFill>
                  <pic:spPr>
                    <a:xfrm>
                      <a:off x="0" y="0"/>
                      <a:ext cx="3504565" cy="7686040"/>
                    </a:xfrm>
                    <a:prstGeom prst="rect">
                      <a:avLst/>
                    </a:prstGeom>
                    <a:noFill/>
                    <a:ln w="9525">
                      <a:noFill/>
                      <a:miter lim="800000"/>
                      <a:headEnd/>
                      <a:tailEnd/>
                    </a:ln>
                  </pic:spPr>
                </pic:pic>
              </a:graphicData>
            </a:graphic>
          </wp:inline>
        </w:drawing>
      </w:r>
    </w:p>
    <w:p w:rsidR="001B5DF1" w:rsidRDefault="00FC007E">
      <w:pPr>
        <w:pStyle w:val="a5"/>
        <w:ind w:firstLine="420"/>
        <w:jc w:val="center"/>
        <w:rPr>
          <w:sz w:val="21"/>
          <w:szCs w:val="21"/>
        </w:rPr>
      </w:pPr>
      <w:r>
        <w:rPr>
          <w:rFonts w:hint="eastAsia"/>
          <w:sz w:val="21"/>
          <w:szCs w:val="21"/>
        </w:rPr>
        <w:t>图</w:t>
      </w:r>
      <w:r>
        <w:rPr>
          <w:rFonts w:hint="eastAsia"/>
          <w:sz w:val="21"/>
          <w:szCs w:val="21"/>
        </w:rPr>
        <w:t xml:space="preserve"> 3</w:t>
      </w:r>
      <w:r>
        <w:rPr>
          <w:rFonts w:hint="eastAsia"/>
          <w:sz w:val="21"/>
          <w:szCs w:val="21"/>
        </w:rPr>
        <w:t>3</w:t>
      </w:r>
      <w:r>
        <w:rPr>
          <w:rFonts w:hint="eastAsia"/>
          <w:sz w:val="21"/>
          <w:szCs w:val="21"/>
        </w:rPr>
        <w:t xml:space="preserve"> </w:t>
      </w:r>
      <w:r>
        <w:rPr>
          <w:rFonts w:hint="eastAsia"/>
          <w:sz w:val="21"/>
          <w:szCs w:val="21"/>
        </w:rPr>
        <w:t>商标布局分析</w:t>
      </w:r>
      <w:r>
        <w:rPr>
          <w:rFonts w:hint="eastAsia"/>
          <w:sz w:val="21"/>
          <w:szCs w:val="21"/>
        </w:rPr>
        <w:t>流程图</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成果：</w:t>
      </w:r>
      <w:r>
        <w:rPr>
          <w:rFonts w:eastAsia="仿宋" w:hint="eastAsia"/>
          <w:sz w:val="32"/>
          <w:szCs w:val="32"/>
        </w:rPr>
        <w:t>完成企业商标布局。</w:t>
      </w:r>
    </w:p>
    <w:p w:rsidR="001B5DF1" w:rsidRDefault="00FC007E">
      <w:pPr>
        <w:pStyle w:val="4"/>
        <w:wordWrap w:val="0"/>
        <w:rPr>
          <w:rFonts w:asciiTheme="minorHAnsi" w:eastAsia="仿宋" w:hAnsiTheme="minorHAnsi"/>
          <w:sz w:val="32"/>
          <w:szCs w:val="32"/>
        </w:rPr>
      </w:pPr>
      <w:r>
        <w:rPr>
          <w:rFonts w:asciiTheme="minorHAnsi" w:eastAsia="仿宋" w:hAnsiTheme="minorHAnsi" w:hint="eastAsia"/>
          <w:sz w:val="32"/>
          <w:szCs w:val="32"/>
        </w:rPr>
        <w:t>（</w:t>
      </w:r>
      <w:r>
        <w:rPr>
          <w:rFonts w:asciiTheme="minorHAnsi" w:eastAsia="仿宋" w:hAnsiTheme="minorHAnsi" w:hint="eastAsia"/>
          <w:sz w:val="32"/>
          <w:szCs w:val="32"/>
        </w:rPr>
        <w:t>2</w:t>
      </w:r>
      <w:r>
        <w:rPr>
          <w:rFonts w:asciiTheme="minorHAnsi" w:eastAsia="仿宋" w:hAnsiTheme="minorHAnsi" w:hint="eastAsia"/>
          <w:sz w:val="32"/>
          <w:szCs w:val="32"/>
        </w:rPr>
        <w:t>）市场分析</w:t>
      </w:r>
    </w:p>
    <w:p w:rsidR="001B5DF1" w:rsidRDefault="00FC007E" w:rsidP="001B5DF1">
      <w:pPr>
        <w:ind w:firstLineChars="200" w:firstLine="643"/>
        <w:rPr>
          <w:rFonts w:eastAsia="仿宋"/>
          <w:sz w:val="32"/>
          <w:szCs w:val="32"/>
        </w:rPr>
        <w:pPrChange w:id="268" w:author="打字室" w:date="2021-01-05T14:45:00Z">
          <w:pPr>
            <w:ind w:firstLineChars="200" w:firstLine="643"/>
          </w:pPr>
        </w:pPrChange>
      </w:pPr>
      <w:r>
        <w:rPr>
          <w:rFonts w:eastAsia="仿宋" w:hint="eastAsia"/>
          <w:b/>
          <w:sz w:val="32"/>
          <w:szCs w:val="32"/>
        </w:rPr>
        <w:t>描述：</w:t>
      </w:r>
      <w:r>
        <w:rPr>
          <w:rFonts w:eastAsia="仿宋" w:hint="eastAsia"/>
          <w:sz w:val="32"/>
          <w:szCs w:val="32"/>
        </w:rPr>
        <w:t>市场分析是根据已获得的市场调查资料，运用统计原理，分析市场及其销售变化。是市场预测的前提和准备过程。根据市场分析的研究对象，市场分析的基本内容包括基础理论分析、市场微观分析、市场宏观分析、市场类型分析和金融市场分析。以上五部分内容中都可以用到商标数据。</w:t>
      </w:r>
    </w:p>
    <w:p w:rsidR="001B5DF1" w:rsidRDefault="00FC007E" w:rsidP="001B5DF1">
      <w:pPr>
        <w:ind w:firstLineChars="200" w:firstLine="643"/>
        <w:rPr>
          <w:rFonts w:eastAsia="仿宋"/>
          <w:b/>
          <w:sz w:val="32"/>
          <w:szCs w:val="32"/>
        </w:rPr>
        <w:pPrChange w:id="269" w:author="打字室" w:date="2021-01-05T14:45:00Z">
          <w:pPr>
            <w:ind w:firstLineChars="200" w:firstLine="643"/>
          </w:pPr>
        </w:pPrChange>
      </w:pPr>
      <w:r>
        <w:rPr>
          <w:rFonts w:eastAsia="仿宋" w:hint="eastAsia"/>
          <w:b/>
          <w:sz w:val="32"/>
          <w:szCs w:val="32"/>
        </w:rPr>
        <w:t>流程：</w:t>
      </w:r>
      <w:r>
        <w:rPr>
          <w:rFonts w:eastAsia="仿宋" w:hint="eastAsia"/>
          <w:bCs/>
          <w:sz w:val="32"/>
          <w:szCs w:val="32"/>
        </w:rPr>
        <w:t>如图</w:t>
      </w:r>
      <w:r>
        <w:rPr>
          <w:rFonts w:eastAsia="仿宋" w:hint="eastAsia"/>
          <w:bCs/>
          <w:sz w:val="32"/>
          <w:szCs w:val="32"/>
        </w:rPr>
        <w:t>3</w:t>
      </w:r>
      <w:r>
        <w:rPr>
          <w:rFonts w:eastAsia="仿宋" w:hint="eastAsia"/>
          <w:bCs/>
          <w:sz w:val="32"/>
          <w:szCs w:val="32"/>
        </w:rPr>
        <w:t>4</w:t>
      </w:r>
      <w:r>
        <w:rPr>
          <w:rFonts w:eastAsia="仿宋" w:hint="eastAsia"/>
          <w:bCs/>
          <w:sz w:val="32"/>
          <w:szCs w:val="32"/>
        </w:rPr>
        <w:t>所示。</w:t>
      </w:r>
    </w:p>
    <w:p w:rsidR="001B5DF1" w:rsidRDefault="00FC007E">
      <w:pPr>
        <w:ind w:firstLineChars="200" w:firstLine="640"/>
        <w:rPr>
          <w:rFonts w:eastAsia="仿宋"/>
          <w:sz w:val="32"/>
          <w:szCs w:val="32"/>
        </w:rPr>
      </w:pPr>
      <w:r>
        <w:rPr>
          <w:rFonts w:ascii="仿宋" w:eastAsia="仿宋" w:hAnsi="仿宋" w:hint="eastAsia"/>
          <w:sz w:val="32"/>
          <w:szCs w:val="32"/>
        </w:rPr>
        <w:t>①</w:t>
      </w:r>
      <w:r>
        <w:rPr>
          <w:rFonts w:eastAsia="仿宋" w:hint="eastAsia"/>
          <w:sz w:val="32"/>
          <w:szCs w:val="32"/>
        </w:rPr>
        <w:t>确定研究对象，市场分析的研究对象与市场分析的内容是紧密相连的，例如企业有新产品需进入市场，则其研究对象为该新产品所属的产业。</w:t>
      </w:r>
    </w:p>
    <w:p w:rsidR="001B5DF1" w:rsidRDefault="00FC007E">
      <w:pPr>
        <w:ind w:firstLineChars="200" w:firstLine="640"/>
        <w:rPr>
          <w:rFonts w:eastAsia="仿宋"/>
          <w:sz w:val="32"/>
          <w:szCs w:val="32"/>
        </w:rPr>
      </w:pPr>
      <w:r>
        <w:rPr>
          <w:rFonts w:ascii="仿宋" w:eastAsia="仿宋" w:hAnsi="仿宋" w:hint="eastAsia"/>
          <w:sz w:val="32"/>
          <w:szCs w:val="32"/>
        </w:rPr>
        <w:t>②</w:t>
      </w:r>
      <w:r>
        <w:rPr>
          <w:rFonts w:eastAsia="仿宋" w:hint="eastAsia"/>
          <w:sz w:val="32"/>
          <w:szCs w:val="32"/>
        </w:rPr>
        <w:t>市场调查。了解目标产业概况，搜集情报，整理分析数据。例如对该产业商标数据进行检索分析。</w:t>
      </w:r>
    </w:p>
    <w:p w:rsidR="001B5DF1" w:rsidRDefault="00FC007E">
      <w:pPr>
        <w:ind w:firstLineChars="200" w:firstLine="640"/>
        <w:rPr>
          <w:rFonts w:eastAsia="仿宋"/>
          <w:sz w:val="32"/>
          <w:szCs w:val="32"/>
        </w:rPr>
      </w:pPr>
      <w:r>
        <w:rPr>
          <w:rFonts w:ascii="仿宋" w:eastAsia="仿宋" w:hAnsi="仿宋" w:hint="eastAsia"/>
          <w:sz w:val="32"/>
          <w:szCs w:val="32"/>
        </w:rPr>
        <w:t>③</w:t>
      </w:r>
      <w:r>
        <w:rPr>
          <w:rFonts w:eastAsia="仿宋" w:hint="eastAsia"/>
          <w:sz w:val="32"/>
          <w:szCs w:val="32"/>
        </w:rPr>
        <w:t>市场微观分析。可以通过对市场主体各类的商标申请和注册量的变化，结合消费数据，对目标市场进行产品分析及消费者购买行为分析。例如某类商标申请量出现较明显涨幅，可能预示着这类商品更受消费者青睐，再结合消费数据可以将受青睐产品的种类进行细化。</w:t>
      </w:r>
      <w:r>
        <w:rPr>
          <w:rFonts w:eastAsia="仿宋" w:hint="eastAsia"/>
          <w:sz w:val="32"/>
          <w:szCs w:val="32"/>
        </w:rPr>
        <w:t xml:space="preserve"> </w:t>
      </w:r>
    </w:p>
    <w:p w:rsidR="001B5DF1" w:rsidRDefault="00FC007E">
      <w:pPr>
        <w:ind w:firstLineChars="200" w:firstLine="640"/>
        <w:rPr>
          <w:rFonts w:eastAsia="仿宋"/>
          <w:sz w:val="32"/>
          <w:szCs w:val="32"/>
        </w:rPr>
      </w:pPr>
      <w:r>
        <w:rPr>
          <w:rFonts w:ascii="仿宋" w:eastAsia="仿宋" w:hAnsi="仿宋" w:hint="eastAsia"/>
          <w:sz w:val="32"/>
          <w:szCs w:val="32"/>
        </w:rPr>
        <w:t>④</w:t>
      </w:r>
      <w:r>
        <w:rPr>
          <w:rFonts w:eastAsia="仿宋" w:hint="eastAsia"/>
          <w:sz w:val="32"/>
          <w:szCs w:val="32"/>
        </w:rPr>
        <w:t>市场宏观分析。从宏观角度，对国内和国际市场环境进行分析。通过分析各类商标在国内市场以及国际市场的占比情况，可反映出某类产品在目标市场所占的大致份额；通过分析中国申请人在全球的商标申请</w:t>
      </w:r>
      <w:r>
        <w:rPr>
          <w:rFonts w:eastAsia="仿宋" w:hint="eastAsia"/>
          <w:sz w:val="32"/>
          <w:szCs w:val="32"/>
        </w:rPr>
        <w:t>和注册量、各类商标的统计情况，可以反映我国对外贸易的情况，结合经济类的数据，获得更为准确和全面的分析结果。</w:t>
      </w:r>
    </w:p>
    <w:p w:rsidR="001B5DF1" w:rsidRDefault="00FC007E">
      <w:pPr>
        <w:ind w:firstLineChars="200" w:firstLine="640"/>
        <w:rPr>
          <w:rFonts w:eastAsia="仿宋"/>
          <w:sz w:val="32"/>
          <w:szCs w:val="32"/>
        </w:rPr>
      </w:pPr>
      <w:r>
        <w:rPr>
          <w:rFonts w:ascii="仿宋" w:eastAsia="仿宋" w:hAnsi="仿宋" w:cs="仿宋" w:hint="eastAsia"/>
          <w:sz w:val="32"/>
          <w:szCs w:val="32"/>
        </w:rPr>
        <w:t>⑤市场类型分析。主要包括消费品市场分析、生产资料市场分析、劳动力市场分析、技术市场分析、房地产市场分析、信息市场分析等</w:t>
      </w:r>
      <w:r>
        <w:rPr>
          <w:rFonts w:eastAsia="仿宋" w:hint="eastAsia"/>
          <w:sz w:val="32"/>
          <w:szCs w:val="32"/>
        </w:rPr>
        <w:t>。在分析过程中可结合不同类型市场中的商标情况分析。</w:t>
      </w:r>
    </w:p>
    <w:p w:rsidR="001B5DF1" w:rsidRDefault="00FC007E">
      <w:pPr>
        <w:ind w:firstLineChars="200" w:firstLine="640"/>
        <w:rPr>
          <w:rFonts w:eastAsia="仿宋"/>
          <w:sz w:val="32"/>
          <w:szCs w:val="32"/>
        </w:rPr>
      </w:pPr>
      <w:r>
        <w:rPr>
          <w:rFonts w:ascii="仿宋" w:eastAsia="仿宋" w:hAnsi="仿宋" w:hint="eastAsia"/>
          <w:sz w:val="32"/>
          <w:szCs w:val="32"/>
        </w:rPr>
        <w:t>⑥</w:t>
      </w:r>
      <w:r>
        <w:rPr>
          <w:rFonts w:eastAsia="仿宋" w:hint="eastAsia"/>
          <w:sz w:val="32"/>
          <w:szCs w:val="32"/>
        </w:rPr>
        <w:t>金融市场分析。主要包括证券市场分析、期货市场分析和保险市场分析等，可以结合商标的金融行为（转移转让、质押等）对金融市场进行辅助分析。</w:t>
      </w:r>
    </w:p>
    <w:p w:rsidR="001B5DF1" w:rsidRDefault="00FC007E">
      <w:pPr>
        <w:ind w:firstLineChars="200" w:firstLine="640"/>
        <w:rPr>
          <w:rFonts w:eastAsia="仿宋"/>
          <w:sz w:val="32"/>
          <w:szCs w:val="32"/>
        </w:rPr>
      </w:pPr>
      <w:r>
        <w:rPr>
          <w:rFonts w:ascii="仿宋" w:eastAsia="仿宋" w:hAnsi="仿宋" w:hint="eastAsia"/>
          <w:sz w:val="32"/>
          <w:szCs w:val="32"/>
        </w:rPr>
        <w:t>⑦</w:t>
      </w:r>
      <w:r>
        <w:rPr>
          <w:rFonts w:eastAsia="仿宋" w:hint="eastAsia"/>
          <w:sz w:val="32"/>
          <w:szCs w:val="32"/>
        </w:rPr>
        <w:t>结论。最终将分析结果进行整理和总结，获得准确客观的市场分析成果。</w:t>
      </w:r>
    </w:p>
    <w:p w:rsidR="001B5DF1" w:rsidRDefault="00FC007E">
      <w:pPr>
        <w:jc w:val="center"/>
      </w:pPr>
      <w:r>
        <w:rPr>
          <w:noProof/>
        </w:rPr>
        <w:drawing>
          <wp:inline distT="0" distB="0" distL="0" distR="0">
            <wp:extent cx="5274310" cy="3638550"/>
            <wp:effectExtent l="0" t="0" r="2540" b="0"/>
            <wp:docPr id="4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7"/>
                    <pic:cNvPicPr>
                      <a:picLocks noChangeAspect="1" noChangeArrowheads="1"/>
                    </pic:cNvPicPr>
                  </pic:nvPicPr>
                  <pic:blipFill>
                    <a:blip r:embed="rId99" cstate="print"/>
                    <a:srcRect/>
                    <a:stretch>
                      <a:fillRect/>
                    </a:stretch>
                  </pic:blipFill>
                  <pic:spPr>
                    <a:xfrm>
                      <a:off x="0" y="0"/>
                      <a:ext cx="5274310" cy="3638689"/>
                    </a:xfrm>
                    <a:prstGeom prst="rect">
                      <a:avLst/>
                    </a:prstGeom>
                    <a:noFill/>
                    <a:ln w="9525">
                      <a:noFill/>
                      <a:miter lim="800000"/>
                      <a:headEnd/>
                      <a:tailEnd/>
                    </a:ln>
                  </pic:spPr>
                </pic:pic>
              </a:graphicData>
            </a:graphic>
          </wp:inline>
        </w:drawing>
      </w:r>
    </w:p>
    <w:p w:rsidR="001B5DF1" w:rsidRDefault="00FC007E">
      <w:pPr>
        <w:pStyle w:val="a5"/>
        <w:ind w:firstLine="420"/>
        <w:jc w:val="center"/>
        <w:rPr>
          <w:sz w:val="21"/>
          <w:szCs w:val="21"/>
        </w:rPr>
      </w:pPr>
      <w:r>
        <w:rPr>
          <w:rFonts w:hint="eastAsia"/>
          <w:sz w:val="21"/>
          <w:szCs w:val="21"/>
        </w:rPr>
        <w:t>图</w:t>
      </w:r>
      <w:r>
        <w:rPr>
          <w:rFonts w:hint="eastAsia"/>
          <w:sz w:val="21"/>
          <w:szCs w:val="21"/>
        </w:rPr>
        <w:t xml:space="preserve"> 3</w:t>
      </w:r>
      <w:r>
        <w:rPr>
          <w:rFonts w:hint="eastAsia"/>
          <w:sz w:val="21"/>
          <w:szCs w:val="21"/>
        </w:rPr>
        <w:t>4</w:t>
      </w:r>
      <w:r>
        <w:rPr>
          <w:rFonts w:hint="eastAsia"/>
          <w:sz w:val="21"/>
          <w:szCs w:val="21"/>
        </w:rPr>
        <w:t xml:space="preserve"> </w:t>
      </w:r>
      <w:r>
        <w:rPr>
          <w:rFonts w:hint="eastAsia"/>
          <w:sz w:val="21"/>
          <w:szCs w:val="21"/>
        </w:rPr>
        <w:t>商标市场分析流程图</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成果：</w:t>
      </w:r>
      <w:r>
        <w:rPr>
          <w:rFonts w:eastAsia="仿宋" w:hint="eastAsia"/>
          <w:sz w:val="32"/>
          <w:szCs w:val="32"/>
        </w:rPr>
        <w:t>获得客观准确的市场情况分析，辅助政府或企业制定正确的政策或营销策略。</w:t>
      </w:r>
    </w:p>
    <w:p w:rsidR="001B5DF1" w:rsidRDefault="00FC007E">
      <w:pPr>
        <w:pStyle w:val="4"/>
        <w:wordWrap w:val="0"/>
        <w:rPr>
          <w:rFonts w:asciiTheme="minorHAnsi" w:eastAsia="仿宋" w:hAnsiTheme="minorHAnsi"/>
          <w:sz w:val="32"/>
          <w:szCs w:val="32"/>
        </w:rPr>
      </w:pPr>
      <w:r>
        <w:rPr>
          <w:rFonts w:asciiTheme="minorHAnsi" w:eastAsia="仿宋" w:hAnsiTheme="minorHAnsi" w:hint="eastAsia"/>
          <w:sz w:val="32"/>
          <w:szCs w:val="32"/>
        </w:rPr>
        <w:t>3.</w:t>
      </w:r>
      <w:r>
        <w:rPr>
          <w:rFonts w:asciiTheme="minorHAnsi" w:eastAsia="仿宋" w:hAnsiTheme="minorHAnsi" w:hint="eastAsia"/>
          <w:sz w:val="32"/>
          <w:szCs w:val="32"/>
        </w:rPr>
        <w:t>商标品牌监测</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描述：</w:t>
      </w:r>
      <w:r>
        <w:rPr>
          <w:rFonts w:eastAsia="仿宋" w:hint="eastAsia"/>
          <w:bCs/>
          <w:sz w:val="32"/>
          <w:szCs w:val="32"/>
        </w:rPr>
        <w:t>商标</w:t>
      </w:r>
      <w:r>
        <w:rPr>
          <w:rFonts w:eastAsia="仿宋" w:hint="eastAsia"/>
          <w:sz w:val="32"/>
          <w:szCs w:val="32"/>
        </w:rPr>
        <w:t>品牌监测是指监测主体利用建立在数据模型基础上的科学分析系统</w:t>
      </w:r>
      <w:r>
        <w:rPr>
          <w:rFonts w:eastAsia="仿宋" w:hint="eastAsia"/>
          <w:sz w:val="32"/>
          <w:szCs w:val="32"/>
        </w:rPr>
        <w:t>，</w:t>
      </w:r>
      <w:r>
        <w:rPr>
          <w:rFonts w:eastAsia="仿宋" w:hint="eastAsia"/>
          <w:sz w:val="32"/>
          <w:szCs w:val="32"/>
        </w:rPr>
        <w:t>对商标品牌持续的监测和分析。由于数据模型设计时需要定义商标品牌所属行业特性，因此商标品牌监测也需要按行业进行，不具备行业属性的综合性商标品牌应分离具体行业商标品牌单独进行商标品牌监测。</w:t>
      </w:r>
    </w:p>
    <w:p w:rsidR="001B5DF1" w:rsidRDefault="00FC007E">
      <w:pPr>
        <w:pStyle w:val="af5"/>
        <w:wordWrap w:val="0"/>
        <w:spacing w:line="360" w:lineRule="auto"/>
        <w:ind w:firstLine="640"/>
        <w:rPr>
          <w:rFonts w:eastAsia="仿宋"/>
          <w:sz w:val="32"/>
          <w:szCs w:val="32"/>
        </w:rPr>
      </w:pPr>
      <w:r>
        <w:rPr>
          <w:rFonts w:eastAsia="仿宋" w:hint="eastAsia"/>
          <w:sz w:val="32"/>
          <w:szCs w:val="32"/>
        </w:rPr>
        <w:t>商标品牌监测包括自身商标品牌布局监测、对竞争商标品牌的监测预警、产业活跃度监测及市场饱和度摸底，三个方面的内容。</w:t>
      </w:r>
    </w:p>
    <w:p w:rsidR="001B5DF1" w:rsidRDefault="00FC007E">
      <w:pPr>
        <w:pStyle w:val="4"/>
        <w:wordWrap w:val="0"/>
        <w:rPr>
          <w:rFonts w:asciiTheme="minorHAnsi" w:eastAsia="仿宋" w:hAnsiTheme="minorHAnsi"/>
          <w:sz w:val="32"/>
          <w:szCs w:val="32"/>
        </w:rPr>
      </w:pPr>
      <w:r>
        <w:rPr>
          <w:rFonts w:asciiTheme="minorHAnsi" w:eastAsia="仿宋" w:hAnsiTheme="minorHAnsi" w:hint="eastAsia"/>
          <w:sz w:val="32"/>
          <w:szCs w:val="32"/>
        </w:rPr>
        <w:t>（</w:t>
      </w:r>
      <w:r>
        <w:rPr>
          <w:rFonts w:asciiTheme="minorHAnsi" w:eastAsia="仿宋" w:hAnsiTheme="minorHAnsi" w:hint="eastAsia"/>
          <w:sz w:val="32"/>
          <w:szCs w:val="32"/>
        </w:rPr>
        <w:t>1</w:t>
      </w:r>
      <w:r>
        <w:rPr>
          <w:rFonts w:asciiTheme="minorHAnsi" w:eastAsia="仿宋" w:hAnsiTheme="minorHAnsi" w:hint="eastAsia"/>
          <w:sz w:val="32"/>
          <w:szCs w:val="32"/>
        </w:rPr>
        <w:t>）自身商标品牌布局监测</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描述</w:t>
      </w:r>
      <w:r>
        <w:rPr>
          <w:rFonts w:eastAsia="仿宋" w:hint="eastAsia"/>
          <w:sz w:val="32"/>
          <w:szCs w:val="32"/>
        </w:rPr>
        <w:t>：包括对自身商标品牌布局及消费者对商标品牌的感知的监测。即自身商标品牌布局的数量、维持年限，以及消费者对于商标品牌的知名度、美誉度、满意度和商标品牌联想等方面。为商标品牌战略的决策者根提供支撑，以维护和促进商标品牌的价值。</w:t>
      </w:r>
      <w:r>
        <w:rPr>
          <w:rFonts w:eastAsia="仿宋" w:hint="eastAsia"/>
          <w:sz w:val="32"/>
          <w:szCs w:val="32"/>
        </w:rPr>
        <w:t xml:space="preserve"> </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流程</w:t>
      </w:r>
      <w:r>
        <w:rPr>
          <w:rFonts w:eastAsia="仿宋" w:hint="eastAsia"/>
          <w:sz w:val="32"/>
          <w:szCs w:val="32"/>
        </w:rPr>
        <w:t>：如图</w:t>
      </w:r>
      <w:r>
        <w:rPr>
          <w:rFonts w:eastAsia="仿宋" w:hint="eastAsia"/>
          <w:sz w:val="32"/>
          <w:szCs w:val="32"/>
        </w:rPr>
        <w:t>3</w:t>
      </w:r>
      <w:r>
        <w:rPr>
          <w:rFonts w:eastAsia="仿宋" w:hint="eastAsia"/>
          <w:sz w:val="32"/>
          <w:szCs w:val="32"/>
        </w:rPr>
        <w:t>5</w:t>
      </w:r>
      <w:r>
        <w:rPr>
          <w:rFonts w:eastAsia="仿宋" w:hint="eastAsia"/>
          <w:sz w:val="32"/>
          <w:szCs w:val="32"/>
        </w:rPr>
        <w:t>所示。</w:t>
      </w:r>
    </w:p>
    <w:p w:rsidR="001B5DF1" w:rsidRDefault="00FC007E">
      <w:pPr>
        <w:pStyle w:val="af5"/>
        <w:wordWrap w:val="0"/>
        <w:spacing w:line="360" w:lineRule="auto"/>
        <w:ind w:firstLine="640"/>
        <w:rPr>
          <w:rFonts w:eastAsia="仿宋"/>
          <w:sz w:val="32"/>
          <w:szCs w:val="32"/>
        </w:rPr>
      </w:pPr>
      <w:r>
        <w:rPr>
          <w:rFonts w:ascii="仿宋" w:eastAsia="仿宋" w:hAnsi="仿宋" w:hint="eastAsia"/>
          <w:sz w:val="32"/>
          <w:szCs w:val="32"/>
        </w:rPr>
        <w:t>①</w:t>
      </w:r>
      <w:r>
        <w:rPr>
          <w:rFonts w:eastAsia="仿宋" w:hint="eastAsia"/>
          <w:sz w:val="32"/>
          <w:szCs w:val="32"/>
        </w:rPr>
        <w:t>盘点：梳理目标市场主体商标持有情况，注册商标、申请商标、拟申请商标。</w:t>
      </w:r>
    </w:p>
    <w:p w:rsidR="001B5DF1" w:rsidRDefault="00FC007E">
      <w:pPr>
        <w:pStyle w:val="af5"/>
        <w:wordWrap w:val="0"/>
        <w:spacing w:line="360" w:lineRule="auto"/>
        <w:ind w:firstLine="640"/>
        <w:rPr>
          <w:rFonts w:eastAsia="仿宋"/>
          <w:sz w:val="32"/>
          <w:szCs w:val="32"/>
        </w:rPr>
      </w:pPr>
      <w:r>
        <w:rPr>
          <w:rFonts w:ascii="仿宋" w:eastAsia="仿宋" w:hAnsi="仿宋" w:hint="eastAsia"/>
          <w:sz w:val="32"/>
          <w:szCs w:val="32"/>
        </w:rPr>
        <w:t>②</w:t>
      </w:r>
      <w:r>
        <w:rPr>
          <w:rFonts w:eastAsia="仿宋" w:hint="eastAsia"/>
          <w:sz w:val="32"/>
          <w:szCs w:val="32"/>
        </w:rPr>
        <w:t>制定布局规划：在商标布局规划基础上，对现有商标制定监测计划。</w:t>
      </w:r>
    </w:p>
    <w:p w:rsidR="001B5DF1" w:rsidRDefault="00FC007E">
      <w:pPr>
        <w:pStyle w:val="af5"/>
        <w:wordWrap w:val="0"/>
        <w:spacing w:line="360" w:lineRule="auto"/>
        <w:ind w:firstLine="640"/>
        <w:rPr>
          <w:rFonts w:eastAsia="仿宋"/>
          <w:sz w:val="32"/>
          <w:szCs w:val="32"/>
        </w:rPr>
      </w:pPr>
      <w:r>
        <w:rPr>
          <w:rFonts w:ascii="仿宋" w:eastAsia="仿宋" w:hAnsi="仿宋" w:hint="eastAsia"/>
          <w:sz w:val="32"/>
          <w:szCs w:val="32"/>
        </w:rPr>
        <w:t>③</w:t>
      </w:r>
      <w:r>
        <w:rPr>
          <w:rFonts w:eastAsia="仿宋" w:hint="eastAsia"/>
          <w:sz w:val="32"/>
          <w:szCs w:val="32"/>
        </w:rPr>
        <w:t>监测：检索分析，关注是否出现近似商标品牌、易混淆商标品牌等；关注相关政策，例如出现新的可以注册商标的元素、商标类别的变化、商标法律的修订等等。定期出具监测报告。</w:t>
      </w:r>
    </w:p>
    <w:p w:rsidR="001B5DF1" w:rsidRDefault="00FC007E">
      <w:pPr>
        <w:pStyle w:val="af5"/>
        <w:wordWrap w:val="0"/>
        <w:spacing w:line="360" w:lineRule="auto"/>
        <w:jc w:val="center"/>
        <w:rPr>
          <w:szCs w:val="32"/>
        </w:rPr>
      </w:pPr>
      <w:r>
        <w:rPr>
          <w:noProof/>
          <w:szCs w:val="32"/>
        </w:rPr>
        <w:drawing>
          <wp:inline distT="0" distB="0" distL="0" distR="0">
            <wp:extent cx="3295015" cy="4916805"/>
            <wp:effectExtent l="0" t="0" r="635" b="17145"/>
            <wp:docPr id="4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12"/>
                    <pic:cNvPicPr>
                      <a:picLocks noChangeAspect="1" noChangeArrowheads="1"/>
                    </pic:cNvPicPr>
                  </pic:nvPicPr>
                  <pic:blipFill>
                    <a:blip r:embed="rId100" cstate="print"/>
                    <a:srcRect/>
                    <a:stretch>
                      <a:fillRect/>
                    </a:stretch>
                  </pic:blipFill>
                  <pic:spPr>
                    <a:xfrm>
                      <a:off x="0" y="0"/>
                      <a:ext cx="3295015" cy="4916805"/>
                    </a:xfrm>
                    <a:prstGeom prst="rect">
                      <a:avLst/>
                    </a:prstGeom>
                    <a:noFill/>
                    <a:ln w="9525">
                      <a:noFill/>
                      <a:miter lim="800000"/>
                      <a:headEnd/>
                      <a:tailEnd/>
                    </a:ln>
                  </pic:spPr>
                </pic:pic>
              </a:graphicData>
            </a:graphic>
          </wp:inline>
        </w:drawing>
      </w:r>
    </w:p>
    <w:p w:rsidR="001B5DF1" w:rsidRDefault="00FC007E">
      <w:pPr>
        <w:pStyle w:val="a5"/>
        <w:ind w:firstLine="420"/>
        <w:jc w:val="center"/>
        <w:rPr>
          <w:sz w:val="21"/>
          <w:szCs w:val="21"/>
        </w:rPr>
      </w:pPr>
      <w:r>
        <w:rPr>
          <w:rFonts w:hint="eastAsia"/>
          <w:sz w:val="21"/>
          <w:szCs w:val="21"/>
        </w:rPr>
        <w:t>图</w:t>
      </w:r>
      <w:r>
        <w:rPr>
          <w:rFonts w:hint="eastAsia"/>
          <w:sz w:val="21"/>
          <w:szCs w:val="21"/>
        </w:rPr>
        <w:t xml:space="preserve"> 3</w:t>
      </w:r>
      <w:r>
        <w:rPr>
          <w:rFonts w:hint="eastAsia"/>
          <w:sz w:val="21"/>
          <w:szCs w:val="21"/>
        </w:rPr>
        <w:t>5</w:t>
      </w:r>
      <w:r>
        <w:rPr>
          <w:rFonts w:hint="eastAsia"/>
          <w:sz w:val="21"/>
          <w:szCs w:val="21"/>
        </w:rPr>
        <w:t xml:space="preserve"> </w:t>
      </w:r>
      <w:r>
        <w:rPr>
          <w:rFonts w:hint="eastAsia"/>
          <w:sz w:val="21"/>
          <w:szCs w:val="21"/>
        </w:rPr>
        <w:t>商标自身品牌布局监测流程图</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目的：</w:t>
      </w:r>
      <w:r>
        <w:rPr>
          <w:rFonts w:eastAsia="仿宋" w:hint="eastAsia"/>
          <w:sz w:val="32"/>
          <w:szCs w:val="32"/>
        </w:rPr>
        <w:t>保护市场主体自身商标品牌。</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成果：</w:t>
      </w:r>
      <w:r>
        <w:rPr>
          <w:rFonts w:eastAsia="仿宋" w:hint="eastAsia"/>
          <w:sz w:val="32"/>
          <w:szCs w:val="32"/>
        </w:rPr>
        <w:t>监测报告。</w:t>
      </w:r>
    </w:p>
    <w:p w:rsidR="001B5DF1" w:rsidRDefault="00FC007E">
      <w:pPr>
        <w:pStyle w:val="4"/>
        <w:wordWrap w:val="0"/>
        <w:rPr>
          <w:rFonts w:asciiTheme="minorHAnsi" w:eastAsia="仿宋" w:hAnsiTheme="minorHAnsi"/>
          <w:sz w:val="32"/>
          <w:szCs w:val="32"/>
        </w:rPr>
      </w:pPr>
      <w:r>
        <w:rPr>
          <w:rFonts w:asciiTheme="minorHAnsi" w:eastAsia="仿宋" w:hAnsiTheme="minorHAnsi" w:hint="eastAsia"/>
          <w:sz w:val="32"/>
          <w:szCs w:val="32"/>
        </w:rPr>
        <w:t>（</w:t>
      </w:r>
      <w:r>
        <w:rPr>
          <w:rFonts w:asciiTheme="minorHAnsi" w:eastAsia="仿宋" w:hAnsiTheme="minorHAnsi" w:hint="eastAsia"/>
          <w:sz w:val="32"/>
          <w:szCs w:val="32"/>
        </w:rPr>
        <w:t>2</w:t>
      </w:r>
      <w:r>
        <w:rPr>
          <w:rFonts w:asciiTheme="minorHAnsi" w:eastAsia="仿宋" w:hAnsiTheme="minorHAnsi" w:hint="eastAsia"/>
          <w:sz w:val="32"/>
          <w:szCs w:val="32"/>
        </w:rPr>
        <w:t>）竞争商标品牌监测</w:t>
      </w:r>
    </w:p>
    <w:p w:rsidR="001B5DF1" w:rsidRDefault="00FC007E">
      <w:pPr>
        <w:pStyle w:val="af5"/>
        <w:wordWrap w:val="0"/>
        <w:spacing w:line="360" w:lineRule="auto"/>
        <w:ind w:firstLine="643"/>
        <w:rPr>
          <w:rFonts w:eastAsia="仿宋"/>
          <w:bCs/>
          <w:sz w:val="32"/>
          <w:szCs w:val="32"/>
        </w:rPr>
      </w:pPr>
      <w:r>
        <w:rPr>
          <w:rFonts w:eastAsia="仿宋" w:hint="eastAsia"/>
          <w:b/>
          <w:sz w:val="32"/>
          <w:szCs w:val="32"/>
        </w:rPr>
        <w:t>描述：</w:t>
      </w:r>
      <w:r>
        <w:rPr>
          <w:rFonts w:eastAsia="仿宋" w:hint="eastAsia"/>
          <w:sz w:val="32"/>
          <w:szCs w:val="32"/>
        </w:rPr>
        <w:t>通</w:t>
      </w:r>
      <w:r>
        <w:rPr>
          <w:rFonts w:eastAsia="仿宋"/>
          <w:bCs/>
          <w:sz w:val="32"/>
          <w:szCs w:val="32"/>
        </w:rPr>
        <w:t>过收集</w:t>
      </w:r>
      <w:r>
        <w:rPr>
          <w:rFonts w:eastAsia="仿宋" w:hint="eastAsia"/>
          <w:bCs/>
          <w:sz w:val="32"/>
          <w:szCs w:val="32"/>
        </w:rPr>
        <w:t>、</w:t>
      </w:r>
      <w:r>
        <w:rPr>
          <w:rFonts w:eastAsia="仿宋"/>
          <w:bCs/>
          <w:sz w:val="32"/>
          <w:szCs w:val="32"/>
        </w:rPr>
        <w:t>分析</w:t>
      </w:r>
      <w:r>
        <w:rPr>
          <w:rFonts w:eastAsia="仿宋" w:hint="eastAsia"/>
          <w:bCs/>
          <w:sz w:val="32"/>
          <w:szCs w:val="32"/>
        </w:rPr>
        <w:t>与自身拟申请商标</w:t>
      </w:r>
      <w:r>
        <w:rPr>
          <w:rFonts w:eastAsia="仿宋" w:hint="eastAsia"/>
          <w:bCs/>
          <w:sz w:val="32"/>
          <w:szCs w:val="32"/>
        </w:rPr>
        <w:t>/</w:t>
      </w:r>
      <w:r>
        <w:rPr>
          <w:rFonts w:eastAsia="仿宋" w:hint="eastAsia"/>
          <w:bCs/>
          <w:sz w:val="32"/>
          <w:szCs w:val="32"/>
        </w:rPr>
        <w:t>已持有商标相同、相似、近似、相关、容易混淆等有可能影响企业生产经营或业务开展的商标信息</w:t>
      </w:r>
      <w:r>
        <w:rPr>
          <w:rFonts w:eastAsia="仿宋"/>
          <w:bCs/>
          <w:sz w:val="32"/>
          <w:szCs w:val="32"/>
        </w:rPr>
        <w:t>，把可能发生</w:t>
      </w:r>
      <w:r>
        <w:rPr>
          <w:rFonts w:eastAsia="仿宋" w:hint="eastAsia"/>
          <w:bCs/>
          <w:sz w:val="32"/>
          <w:szCs w:val="32"/>
        </w:rPr>
        <w:t>商标</w:t>
      </w:r>
      <w:r>
        <w:rPr>
          <w:rFonts w:eastAsia="仿宋"/>
          <w:bCs/>
          <w:sz w:val="32"/>
          <w:szCs w:val="32"/>
        </w:rPr>
        <w:t>纠纷的前兆及可能产生的危害、建议采取的对策措施及时告知相关</w:t>
      </w:r>
      <w:r>
        <w:rPr>
          <w:rFonts w:eastAsia="仿宋" w:hint="eastAsia"/>
          <w:bCs/>
          <w:sz w:val="32"/>
          <w:szCs w:val="32"/>
        </w:rPr>
        <w:t>主体</w:t>
      </w:r>
      <w:r>
        <w:rPr>
          <w:rFonts w:eastAsia="仿宋"/>
          <w:bCs/>
          <w:sz w:val="32"/>
          <w:szCs w:val="32"/>
        </w:rPr>
        <w:t>。</w:t>
      </w:r>
      <w:r>
        <w:rPr>
          <w:rFonts w:eastAsia="仿宋" w:hint="eastAsia"/>
          <w:bCs/>
          <w:sz w:val="32"/>
          <w:szCs w:val="32"/>
        </w:rPr>
        <w:t>对竞争对手的情况进行摸底，获得主要竞争对手情况，并了解竞争对手的数量。</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流程：</w:t>
      </w:r>
      <w:r>
        <w:rPr>
          <w:rFonts w:eastAsia="仿宋" w:hint="eastAsia"/>
          <w:bCs/>
          <w:sz w:val="32"/>
          <w:szCs w:val="32"/>
        </w:rPr>
        <w:t>如图</w:t>
      </w:r>
      <w:r>
        <w:rPr>
          <w:rFonts w:eastAsia="仿宋" w:hint="eastAsia"/>
          <w:bCs/>
          <w:sz w:val="32"/>
          <w:szCs w:val="32"/>
        </w:rPr>
        <w:t>3</w:t>
      </w:r>
      <w:r>
        <w:rPr>
          <w:rFonts w:eastAsia="仿宋" w:hint="eastAsia"/>
          <w:bCs/>
          <w:sz w:val="32"/>
          <w:szCs w:val="32"/>
        </w:rPr>
        <w:t>6</w:t>
      </w:r>
      <w:r>
        <w:rPr>
          <w:rFonts w:eastAsia="仿宋" w:hint="eastAsia"/>
          <w:bCs/>
          <w:sz w:val="32"/>
          <w:szCs w:val="32"/>
        </w:rPr>
        <w:t>所示。</w:t>
      </w:r>
    </w:p>
    <w:p w:rsidR="001B5DF1" w:rsidRDefault="00FC007E">
      <w:pPr>
        <w:pStyle w:val="af5"/>
        <w:wordWrap w:val="0"/>
        <w:spacing w:line="360" w:lineRule="auto"/>
        <w:ind w:firstLine="640"/>
        <w:rPr>
          <w:rFonts w:eastAsia="仿宋"/>
          <w:sz w:val="32"/>
          <w:szCs w:val="32"/>
        </w:rPr>
      </w:pPr>
      <w:r>
        <w:rPr>
          <w:rFonts w:ascii="仿宋" w:eastAsia="仿宋" w:hAnsi="仿宋" w:hint="eastAsia"/>
          <w:sz w:val="32"/>
          <w:szCs w:val="32"/>
        </w:rPr>
        <w:t>①</w:t>
      </w:r>
      <w:r>
        <w:rPr>
          <w:rFonts w:eastAsia="仿宋" w:hint="eastAsia"/>
          <w:sz w:val="32"/>
          <w:szCs w:val="32"/>
        </w:rPr>
        <w:t>调研：梳理现有竞争商标品牌及其持有人。</w:t>
      </w:r>
    </w:p>
    <w:p w:rsidR="001B5DF1" w:rsidRDefault="00FC007E">
      <w:pPr>
        <w:pStyle w:val="af5"/>
        <w:wordWrap w:val="0"/>
        <w:spacing w:line="360" w:lineRule="auto"/>
        <w:ind w:firstLine="640"/>
        <w:rPr>
          <w:rFonts w:eastAsia="仿宋"/>
          <w:sz w:val="32"/>
          <w:szCs w:val="32"/>
        </w:rPr>
      </w:pPr>
      <w:r>
        <w:rPr>
          <w:rFonts w:ascii="仿宋" w:eastAsia="仿宋" w:hAnsi="仿宋" w:hint="eastAsia"/>
          <w:sz w:val="32"/>
          <w:szCs w:val="32"/>
        </w:rPr>
        <w:t>②</w:t>
      </w:r>
      <w:r>
        <w:rPr>
          <w:rFonts w:eastAsia="仿宋" w:hint="eastAsia"/>
          <w:sz w:val="32"/>
          <w:szCs w:val="32"/>
        </w:rPr>
        <w:t>检索：以目标对象的商标持有情况、拟注册商标情况为分析目标，进行数据采集、整理、数据分析、筛选。</w:t>
      </w:r>
    </w:p>
    <w:p w:rsidR="001B5DF1" w:rsidRDefault="00FC007E">
      <w:pPr>
        <w:pStyle w:val="af5"/>
        <w:wordWrap w:val="0"/>
        <w:spacing w:line="360" w:lineRule="auto"/>
        <w:ind w:firstLine="640"/>
        <w:rPr>
          <w:rFonts w:eastAsia="仿宋"/>
          <w:sz w:val="32"/>
          <w:szCs w:val="32"/>
        </w:rPr>
      </w:pPr>
      <w:r>
        <w:rPr>
          <w:rFonts w:ascii="仿宋" w:eastAsia="仿宋" w:hAnsi="仿宋" w:hint="eastAsia"/>
          <w:sz w:val="32"/>
          <w:szCs w:val="32"/>
        </w:rPr>
        <w:t>③</w:t>
      </w:r>
      <w:r>
        <w:rPr>
          <w:rFonts w:eastAsia="仿宋" w:hint="eastAsia"/>
          <w:sz w:val="32"/>
          <w:szCs w:val="32"/>
        </w:rPr>
        <w:t>分析：经检索分析，获知竞争商标品牌的数量、商标品牌布局情况，并获知潜在竞争商标品牌。对竞争对手商标品牌进行分级，区分主要竞争对手及其他竞争对手。</w:t>
      </w:r>
    </w:p>
    <w:p w:rsidR="001B5DF1" w:rsidRDefault="00FC007E">
      <w:pPr>
        <w:pStyle w:val="af5"/>
        <w:wordWrap w:val="0"/>
        <w:spacing w:line="360" w:lineRule="auto"/>
        <w:ind w:firstLine="640"/>
        <w:rPr>
          <w:rFonts w:eastAsia="仿宋"/>
          <w:sz w:val="32"/>
          <w:szCs w:val="32"/>
        </w:rPr>
      </w:pPr>
      <w:r>
        <w:rPr>
          <w:rFonts w:ascii="仿宋" w:eastAsia="仿宋" w:hAnsi="仿宋" w:hint="eastAsia"/>
          <w:sz w:val="32"/>
          <w:szCs w:val="32"/>
        </w:rPr>
        <w:t>④</w:t>
      </w:r>
      <w:r>
        <w:rPr>
          <w:rFonts w:eastAsia="仿宋" w:hint="eastAsia"/>
          <w:sz w:val="32"/>
          <w:szCs w:val="32"/>
        </w:rPr>
        <w:t>监测：对已知及潜在竞争对手制定长期监测方案，持续监测，定期出具监测分析报告。</w:t>
      </w:r>
    </w:p>
    <w:p w:rsidR="001B5DF1" w:rsidRDefault="00FC007E">
      <w:pPr>
        <w:pStyle w:val="af5"/>
        <w:wordWrap w:val="0"/>
        <w:spacing w:line="360" w:lineRule="auto"/>
        <w:jc w:val="center"/>
      </w:pPr>
      <w:r>
        <w:rPr>
          <w:noProof/>
        </w:rPr>
        <w:drawing>
          <wp:inline distT="0" distB="0" distL="0" distR="0">
            <wp:extent cx="3487420" cy="5975350"/>
            <wp:effectExtent l="0" t="0" r="17780" b="6350"/>
            <wp:docPr id="4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5"/>
                    <pic:cNvPicPr>
                      <a:picLocks noChangeAspect="1" noChangeArrowheads="1"/>
                    </pic:cNvPicPr>
                  </pic:nvPicPr>
                  <pic:blipFill>
                    <a:blip r:embed="rId101" cstate="print"/>
                    <a:srcRect/>
                    <a:stretch>
                      <a:fillRect/>
                    </a:stretch>
                  </pic:blipFill>
                  <pic:spPr>
                    <a:xfrm>
                      <a:off x="0" y="0"/>
                      <a:ext cx="3487420" cy="5975350"/>
                    </a:xfrm>
                    <a:prstGeom prst="rect">
                      <a:avLst/>
                    </a:prstGeom>
                    <a:noFill/>
                    <a:ln w="9525">
                      <a:noFill/>
                      <a:miter lim="800000"/>
                      <a:headEnd/>
                      <a:tailEnd/>
                    </a:ln>
                  </pic:spPr>
                </pic:pic>
              </a:graphicData>
            </a:graphic>
          </wp:inline>
        </w:drawing>
      </w:r>
    </w:p>
    <w:p w:rsidR="001B5DF1" w:rsidRDefault="00FC007E">
      <w:pPr>
        <w:pStyle w:val="a5"/>
        <w:ind w:firstLine="420"/>
        <w:jc w:val="center"/>
        <w:rPr>
          <w:rFonts w:eastAsia="仿宋"/>
          <w:sz w:val="21"/>
          <w:szCs w:val="21"/>
        </w:rPr>
      </w:pPr>
      <w:r>
        <w:rPr>
          <w:rFonts w:hint="eastAsia"/>
          <w:sz w:val="21"/>
          <w:szCs w:val="21"/>
        </w:rPr>
        <w:t>图</w:t>
      </w:r>
      <w:r>
        <w:rPr>
          <w:rFonts w:hint="eastAsia"/>
          <w:sz w:val="21"/>
          <w:szCs w:val="21"/>
        </w:rPr>
        <w:t xml:space="preserve"> 3</w:t>
      </w:r>
      <w:r>
        <w:rPr>
          <w:rFonts w:hint="eastAsia"/>
          <w:sz w:val="21"/>
          <w:szCs w:val="21"/>
        </w:rPr>
        <w:t>6</w:t>
      </w:r>
      <w:r>
        <w:rPr>
          <w:rFonts w:hint="eastAsia"/>
          <w:sz w:val="21"/>
          <w:szCs w:val="21"/>
        </w:rPr>
        <w:t xml:space="preserve"> </w:t>
      </w:r>
      <w:r>
        <w:rPr>
          <w:rFonts w:hint="eastAsia"/>
          <w:sz w:val="21"/>
          <w:szCs w:val="21"/>
        </w:rPr>
        <w:t>商标竞争品牌监测流程图</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目的：</w:t>
      </w:r>
      <w:r>
        <w:rPr>
          <w:rFonts w:eastAsia="仿宋" w:hint="eastAsia"/>
          <w:sz w:val="32"/>
          <w:szCs w:val="32"/>
        </w:rPr>
        <w:t>提前获知风险，减少损失。</w:t>
      </w:r>
    </w:p>
    <w:p w:rsidR="001B5DF1" w:rsidRDefault="00FC007E">
      <w:pPr>
        <w:pStyle w:val="af5"/>
        <w:wordWrap w:val="0"/>
        <w:spacing w:line="360" w:lineRule="auto"/>
        <w:ind w:firstLine="643"/>
        <w:rPr>
          <w:rFonts w:eastAsia="仿宋"/>
          <w:b/>
          <w:sz w:val="32"/>
          <w:szCs w:val="32"/>
        </w:rPr>
      </w:pPr>
      <w:r>
        <w:rPr>
          <w:rFonts w:eastAsia="仿宋" w:hint="eastAsia"/>
          <w:b/>
          <w:sz w:val="32"/>
          <w:szCs w:val="32"/>
        </w:rPr>
        <w:t>成果：</w:t>
      </w:r>
      <w:r>
        <w:rPr>
          <w:rFonts w:eastAsia="仿宋" w:hint="eastAsia"/>
          <w:sz w:val="32"/>
          <w:szCs w:val="32"/>
        </w:rPr>
        <w:t>商标监测分析报告。</w:t>
      </w:r>
    </w:p>
    <w:p w:rsidR="001B5DF1" w:rsidRDefault="00FC007E">
      <w:pPr>
        <w:pStyle w:val="4"/>
        <w:wordWrap w:val="0"/>
        <w:rPr>
          <w:rFonts w:asciiTheme="minorHAnsi" w:eastAsia="仿宋" w:hAnsiTheme="minorHAnsi"/>
          <w:sz w:val="32"/>
          <w:szCs w:val="32"/>
        </w:rPr>
      </w:pPr>
      <w:r>
        <w:rPr>
          <w:rFonts w:asciiTheme="minorHAnsi" w:eastAsia="仿宋" w:hAnsiTheme="minorHAnsi" w:hint="eastAsia"/>
          <w:sz w:val="32"/>
          <w:szCs w:val="32"/>
        </w:rPr>
        <w:t>（</w:t>
      </w:r>
      <w:r>
        <w:rPr>
          <w:rFonts w:asciiTheme="minorHAnsi" w:eastAsia="仿宋" w:hAnsiTheme="minorHAnsi" w:hint="eastAsia"/>
          <w:sz w:val="32"/>
          <w:szCs w:val="32"/>
        </w:rPr>
        <w:t>3</w:t>
      </w:r>
      <w:r>
        <w:rPr>
          <w:rFonts w:asciiTheme="minorHAnsi" w:eastAsia="仿宋" w:hAnsiTheme="minorHAnsi" w:hint="eastAsia"/>
          <w:sz w:val="32"/>
          <w:szCs w:val="32"/>
        </w:rPr>
        <w:t>）产业环境监测</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描述：</w:t>
      </w:r>
      <w:r>
        <w:rPr>
          <w:rFonts w:eastAsia="仿宋" w:hint="eastAsia"/>
          <w:sz w:val="32"/>
          <w:szCs w:val="32"/>
        </w:rPr>
        <w:t>通过监测商标的申请和注册量的变化，分析目标市场产业活跃度及市场饱和度，及时掌握变化，同时企业的商标品牌战略应随之做出适当的调整，对商标品牌战略的实施也进行调整。</w:t>
      </w:r>
    </w:p>
    <w:p w:rsidR="001B5DF1" w:rsidRDefault="00FC007E">
      <w:pPr>
        <w:pStyle w:val="af5"/>
        <w:wordWrap w:val="0"/>
        <w:spacing w:line="360" w:lineRule="auto"/>
        <w:ind w:firstLine="643"/>
        <w:rPr>
          <w:rFonts w:eastAsia="仿宋"/>
          <w:bCs/>
          <w:sz w:val="32"/>
          <w:szCs w:val="32"/>
        </w:rPr>
      </w:pPr>
      <w:r>
        <w:rPr>
          <w:rFonts w:eastAsia="仿宋" w:hint="eastAsia"/>
          <w:b/>
          <w:bCs/>
          <w:sz w:val="32"/>
          <w:szCs w:val="32"/>
        </w:rPr>
        <w:t>流程：</w:t>
      </w:r>
      <w:r>
        <w:rPr>
          <w:rFonts w:eastAsia="仿宋" w:hint="eastAsia"/>
          <w:bCs/>
          <w:sz w:val="32"/>
          <w:szCs w:val="32"/>
        </w:rPr>
        <w:t>商标具有前瞻性，产品未动商标先行，因此可通过某类商标的申请动向，获得相应产业的市场情况。如图</w:t>
      </w:r>
      <w:r>
        <w:rPr>
          <w:rFonts w:eastAsia="仿宋" w:hint="eastAsia"/>
          <w:bCs/>
          <w:sz w:val="32"/>
          <w:szCs w:val="32"/>
        </w:rPr>
        <w:t>3</w:t>
      </w:r>
      <w:r>
        <w:rPr>
          <w:rFonts w:eastAsia="仿宋" w:hint="eastAsia"/>
          <w:bCs/>
          <w:sz w:val="32"/>
          <w:szCs w:val="32"/>
        </w:rPr>
        <w:t>7</w:t>
      </w:r>
      <w:r>
        <w:rPr>
          <w:rFonts w:eastAsia="仿宋" w:hint="eastAsia"/>
          <w:bCs/>
          <w:sz w:val="32"/>
          <w:szCs w:val="32"/>
        </w:rPr>
        <w:t>所示。</w:t>
      </w:r>
    </w:p>
    <w:p w:rsidR="001B5DF1" w:rsidRDefault="00FC007E">
      <w:pPr>
        <w:pStyle w:val="af5"/>
        <w:wordWrap w:val="0"/>
        <w:spacing w:line="360" w:lineRule="auto"/>
        <w:jc w:val="center"/>
        <w:rPr>
          <w:szCs w:val="32"/>
        </w:rPr>
      </w:pPr>
      <w:r>
        <w:rPr>
          <w:noProof/>
          <w:szCs w:val="32"/>
        </w:rPr>
        <w:drawing>
          <wp:inline distT="0" distB="0" distL="0" distR="0">
            <wp:extent cx="1656080" cy="3924935"/>
            <wp:effectExtent l="0" t="0" r="1270" b="18415"/>
            <wp:docPr id="5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5"/>
                    <pic:cNvPicPr>
                      <a:picLocks noChangeAspect="1" noChangeArrowheads="1"/>
                    </pic:cNvPicPr>
                  </pic:nvPicPr>
                  <pic:blipFill>
                    <a:blip r:embed="rId102" cstate="print"/>
                    <a:srcRect/>
                    <a:stretch>
                      <a:fillRect/>
                    </a:stretch>
                  </pic:blipFill>
                  <pic:spPr>
                    <a:xfrm>
                      <a:off x="0" y="0"/>
                      <a:ext cx="1656080" cy="3924935"/>
                    </a:xfrm>
                    <a:prstGeom prst="rect">
                      <a:avLst/>
                    </a:prstGeom>
                    <a:noFill/>
                    <a:ln w="9525">
                      <a:noFill/>
                      <a:miter lim="800000"/>
                      <a:headEnd/>
                      <a:tailEnd/>
                    </a:ln>
                  </pic:spPr>
                </pic:pic>
              </a:graphicData>
            </a:graphic>
          </wp:inline>
        </w:drawing>
      </w:r>
    </w:p>
    <w:p w:rsidR="001B5DF1" w:rsidRDefault="00FC007E">
      <w:pPr>
        <w:pStyle w:val="a5"/>
        <w:ind w:firstLine="420"/>
        <w:jc w:val="center"/>
        <w:rPr>
          <w:rFonts w:eastAsia="仿宋"/>
          <w:sz w:val="21"/>
          <w:szCs w:val="21"/>
        </w:rPr>
      </w:pPr>
      <w:r>
        <w:rPr>
          <w:rFonts w:hint="eastAsia"/>
          <w:sz w:val="21"/>
          <w:szCs w:val="21"/>
        </w:rPr>
        <w:t>图</w:t>
      </w:r>
      <w:r>
        <w:rPr>
          <w:rFonts w:hint="eastAsia"/>
          <w:sz w:val="21"/>
          <w:szCs w:val="21"/>
        </w:rPr>
        <w:t xml:space="preserve"> 3</w:t>
      </w:r>
      <w:r>
        <w:rPr>
          <w:rFonts w:hint="eastAsia"/>
          <w:sz w:val="21"/>
          <w:szCs w:val="21"/>
        </w:rPr>
        <w:t>7</w:t>
      </w:r>
      <w:r>
        <w:rPr>
          <w:rFonts w:hint="eastAsia"/>
          <w:sz w:val="21"/>
          <w:szCs w:val="21"/>
        </w:rPr>
        <w:t xml:space="preserve"> </w:t>
      </w:r>
      <w:r>
        <w:rPr>
          <w:rFonts w:hint="eastAsia"/>
          <w:sz w:val="21"/>
          <w:szCs w:val="21"/>
        </w:rPr>
        <w:t>产业环境监测流程图</w:t>
      </w:r>
    </w:p>
    <w:p w:rsidR="001B5DF1" w:rsidRDefault="001B5DF1">
      <w:pPr>
        <w:pStyle w:val="af5"/>
        <w:wordWrap w:val="0"/>
        <w:spacing w:line="360" w:lineRule="auto"/>
        <w:jc w:val="center"/>
        <w:rPr>
          <w:szCs w:val="32"/>
        </w:rPr>
      </w:pPr>
    </w:p>
    <w:p w:rsidR="001B5DF1" w:rsidRDefault="00FC007E">
      <w:pPr>
        <w:pStyle w:val="af5"/>
        <w:wordWrap w:val="0"/>
        <w:spacing w:line="360" w:lineRule="auto"/>
        <w:ind w:firstLine="640"/>
        <w:rPr>
          <w:rFonts w:eastAsia="仿宋"/>
          <w:bCs/>
          <w:sz w:val="32"/>
          <w:szCs w:val="32"/>
        </w:rPr>
      </w:pPr>
      <w:r>
        <w:rPr>
          <w:rFonts w:ascii="仿宋" w:eastAsia="仿宋" w:hAnsi="仿宋" w:hint="eastAsia"/>
          <w:bCs/>
          <w:sz w:val="32"/>
          <w:szCs w:val="32"/>
        </w:rPr>
        <w:t>①</w:t>
      </w:r>
      <w:r>
        <w:rPr>
          <w:rFonts w:eastAsia="仿宋" w:hint="eastAsia"/>
          <w:bCs/>
          <w:sz w:val="32"/>
          <w:szCs w:val="32"/>
        </w:rPr>
        <w:t>确定目标产业，并获取商标分类表中对应的类别。</w:t>
      </w:r>
    </w:p>
    <w:p w:rsidR="001B5DF1" w:rsidRDefault="00FC007E">
      <w:pPr>
        <w:pStyle w:val="af5"/>
        <w:wordWrap w:val="0"/>
        <w:spacing w:line="360" w:lineRule="auto"/>
        <w:ind w:firstLine="640"/>
        <w:rPr>
          <w:rFonts w:eastAsia="仿宋"/>
          <w:bCs/>
          <w:sz w:val="32"/>
          <w:szCs w:val="32"/>
        </w:rPr>
      </w:pPr>
      <w:r>
        <w:rPr>
          <w:rFonts w:ascii="仿宋" w:eastAsia="仿宋" w:hAnsi="仿宋" w:hint="eastAsia"/>
          <w:bCs/>
          <w:sz w:val="32"/>
          <w:szCs w:val="32"/>
        </w:rPr>
        <w:t>②</w:t>
      </w:r>
      <w:r>
        <w:rPr>
          <w:rFonts w:eastAsia="仿宋" w:hint="eastAsia"/>
          <w:bCs/>
          <w:sz w:val="32"/>
          <w:szCs w:val="32"/>
        </w:rPr>
        <w:t>检索该类别的商标。</w:t>
      </w:r>
    </w:p>
    <w:p w:rsidR="001B5DF1" w:rsidRDefault="00FC007E">
      <w:pPr>
        <w:pStyle w:val="af5"/>
        <w:wordWrap w:val="0"/>
        <w:spacing w:line="360" w:lineRule="auto"/>
        <w:ind w:firstLine="640"/>
        <w:rPr>
          <w:rFonts w:eastAsia="仿宋"/>
          <w:bCs/>
          <w:sz w:val="32"/>
          <w:szCs w:val="32"/>
        </w:rPr>
      </w:pPr>
      <w:r>
        <w:rPr>
          <w:rFonts w:ascii="仿宋" w:eastAsia="仿宋" w:hAnsi="仿宋" w:hint="eastAsia"/>
          <w:bCs/>
          <w:sz w:val="32"/>
          <w:szCs w:val="32"/>
        </w:rPr>
        <w:t>③</w:t>
      </w:r>
      <w:r>
        <w:rPr>
          <w:rFonts w:eastAsia="仿宋" w:hint="eastAsia"/>
          <w:bCs/>
          <w:sz w:val="32"/>
          <w:szCs w:val="32"/>
        </w:rPr>
        <w:t>分析该类别商标的申请、核准数量，获得变化趋势，由此得出该类别所对应产业的活跃度情况，若申请量持续快速上升，则代表该产业市场活跃度高。</w:t>
      </w:r>
    </w:p>
    <w:p w:rsidR="001B5DF1" w:rsidRDefault="00FC007E">
      <w:pPr>
        <w:pStyle w:val="af5"/>
        <w:wordWrap w:val="0"/>
        <w:spacing w:line="360" w:lineRule="auto"/>
        <w:ind w:firstLine="640"/>
        <w:rPr>
          <w:rFonts w:eastAsia="仿宋"/>
          <w:b/>
          <w:sz w:val="32"/>
          <w:szCs w:val="32"/>
        </w:rPr>
      </w:pPr>
      <w:r>
        <w:rPr>
          <w:rFonts w:ascii="仿宋" w:eastAsia="仿宋" w:hAnsi="仿宋" w:hint="eastAsia"/>
          <w:bCs/>
          <w:sz w:val="32"/>
          <w:szCs w:val="32"/>
        </w:rPr>
        <w:t>④</w:t>
      </w:r>
      <w:r>
        <w:rPr>
          <w:rFonts w:eastAsia="仿宋" w:hint="eastAsia"/>
          <w:bCs/>
          <w:sz w:val="32"/>
          <w:szCs w:val="32"/>
        </w:rPr>
        <w:t>通过分析该类别中商标持有人的情况，结合这些商标持有人的经济数据，综合判断该类别所属产业的市场饱和度情况。若尚未出现影响力大，技术和市场具有明显垄断地位的企业，则说明该市场饱和度不高，可以尝试进入。</w:t>
      </w:r>
    </w:p>
    <w:p w:rsidR="001B5DF1" w:rsidRDefault="00FC007E">
      <w:pPr>
        <w:pStyle w:val="af5"/>
        <w:wordWrap w:val="0"/>
        <w:spacing w:line="360" w:lineRule="auto"/>
        <w:ind w:firstLine="643"/>
        <w:rPr>
          <w:rFonts w:eastAsia="仿宋"/>
          <w:bCs/>
          <w:sz w:val="32"/>
          <w:szCs w:val="32"/>
        </w:rPr>
      </w:pPr>
      <w:r>
        <w:rPr>
          <w:rFonts w:eastAsia="仿宋" w:hint="eastAsia"/>
          <w:b/>
          <w:sz w:val="32"/>
          <w:szCs w:val="32"/>
        </w:rPr>
        <w:t>目的</w:t>
      </w:r>
      <w:r>
        <w:rPr>
          <w:rFonts w:eastAsia="仿宋" w:hint="eastAsia"/>
          <w:bCs/>
          <w:sz w:val="32"/>
          <w:szCs w:val="32"/>
        </w:rPr>
        <w:t>：获知某产业的市场活跃度及饱和度情况。</w:t>
      </w:r>
    </w:p>
    <w:p w:rsidR="001B5DF1" w:rsidRDefault="00FC007E">
      <w:pPr>
        <w:pStyle w:val="af5"/>
        <w:wordWrap w:val="0"/>
        <w:spacing w:line="360" w:lineRule="auto"/>
        <w:ind w:firstLine="643"/>
        <w:rPr>
          <w:rFonts w:eastAsia="仿宋"/>
          <w:bCs/>
          <w:sz w:val="32"/>
          <w:szCs w:val="32"/>
        </w:rPr>
      </w:pPr>
      <w:r>
        <w:rPr>
          <w:rFonts w:eastAsia="仿宋" w:hint="eastAsia"/>
          <w:b/>
          <w:sz w:val="32"/>
          <w:szCs w:val="32"/>
        </w:rPr>
        <w:t>成果</w:t>
      </w:r>
      <w:r>
        <w:rPr>
          <w:rFonts w:eastAsia="仿宋" w:hint="eastAsia"/>
          <w:bCs/>
          <w:sz w:val="32"/>
          <w:szCs w:val="32"/>
        </w:rPr>
        <w:t>：为判断某产业的市场活跃度及饱和度提供依据。</w:t>
      </w:r>
    </w:p>
    <w:p w:rsidR="001B5DF1" w:rsidRDefault="00FC007E">
      <w:pPr>
        <w:pStyle w:val="4"/>
        <w:wordWrap w:val="0"/>
        <w:rPr>
          <w:rFonts w:asciiTheme="minorHAnsi" w:eastAsia="仿宋" w:hAnsiTheme="minorHAnsi"/>
          <w:sz w:val="32"/>
          <w:szCs w:val="32"/>
        </w:rPr>
      </w:pPr>
      <w:r>
        <w:rPr>
          <w:rFonts w:asciiTheme="minorHAnsi" w:eastAsia="仿宋" w:hAnsiTheme="minorHAnsi"/>
          <w:sz w:val="32"/>
          <w:szCs w:val="32"/>
        </w:rPr>
        <w:t>4</w:t>
      </w:r>
      <w:r>
        <w:rPr>
          <w:rFonts w:asciiTheme="minorHAnsi" w:eastAsia="仿宋" w:hAnsiTheme="minorHAnsi" w:hint="eastAsia"/>
          <w:sz w:val="32"/>
          <w:szCs w:val="32"/>
        </w:rPr>
        <w:t>.</w:t>
      </w:r>
      <w:r>
        <w:rPr>
          <w:rFonts w:asciiTheme="minorHAnsi" w:eastAsia="仿宋" w:hAnsiTheme="minorHAnsi" w:hint="eastAsia"/>
          <w:sz w:val="32"/>
          <w:szCs w:val="32"/>
        </w:rPr>
        <w:t>商标品牌培育和布局</w:t>
      </w:r>
      <w:r>
        <w:rPr>
          <w:rFonts w:asciiTheme="minorHAnsi" w:eastAsia="仿宋" w:hAnsiTheme="minorHAnsi" w:hint="eastAsia"/>
          <w:sz w:val="32"/>
          <w:szCs w:val="32"/>
        </w:rPr>
        <w:t xml:space="preserve"> </w:t>
      </w:r>
    </w:p>
    <w:p w:rsidR="001B5DF1" w:rsidRDefault="00FC007E" w:rsidP="001B5DF1">
      <w:pPr>
        <w:ind w:firstLineChars="200" w:firstLine="643"/>
        <w:rPr>
          <w:rFonts w:eastAsia="仿宋"/>
          <w:bCs/>
          <w:sz w:val="32"/>
          <w:szCs w:val="32"/>
        </w:rPr>
        <w:pPrChange w:id="270" w:author="打字室" w:date="2021-01-05T14:45:00Z">
          <w:pPr>
            <w:ind w:firstLineChars="200" w:firstLine="643"/>
          </w:pPr>
        </w:pPrChange>
      </w:pPr>
      <w:r>
        <w:rPr>
          <w:rFonts w:eastAsia="仿宋" w:hint="eastAsia"/>
          <w:b/>
          <w:sz w:val="32"/>
          <w:szCs w:val="32"/>
        </w:rPr>
        <w:t>描述：</w:t>
      </w:r>
      <w:r>
        <w:rPr>
          <w:rFonts w:eastAsia="仿宋" w:hint="eastAsia"/>
          <w:bCs/>
          <w:sz w:val="32"/>
          <w:szCs w:val="32"/>
        </w:rPr>
        <w:t>为了打造特色鲜明、竞争力强、市场信誉好的商标品牌，采</w:t>
      </w:r>
      <w:r>
        <w:rPr>
          <w:rFonts w:eastAsia="仿宋" w:hint="eastAsia"/>
          <w:bCs/>
          <w:sz w:val="32"/>
          <w:szCs w:val="32"/>
        </w:rPr>
        <w:t>用分析手段高质量布局商标，最终形成对企业</w:t>
      </w:r>
      <w:r>
        <w:rPr>
          <w:rFonts w:eastAsia="仿宋" w:hint="eastAsia"/>
          <w:bCs/>
          <w:sz w:val="32"/>
          <w:szCs w:val="32"/>
        </w:rPr>
        <w:t>/</w:t>
      </w:r>
      <w:r>
        <w:rPr>
          <w:rFonts w:eastAsia="仿宋" w:hint="eastAsia"/>
          <w:bCs/>
          <w:sz w:val="32"/>
          <w:szCs w:val="32"/>
        </w:rPr>
        <w:t>区域有利的商标组合。作为商标培育和布局的成果，企业或某地区的商标组合应该具备产业特色，并具备一定的数量规模，从而获得在特定领域的竞争优势。</w:t>
      </w:r>
    </w:p>
    <w:p w:rsidR="001B5DF1" w:rsidRDefault="00FC007E" w:rsidP="001B5DF1">
      <w:pPr>
        <w:ind w:firstLineChars="200" w:firstLine="643"/>
        <w:rPr>
          <w:rFonts w:eastAsia="仿宋"/>
          <w:b/>
          <w:sz w:val="32"/>
          <w:szCs w:val="32"/>
        </w:rPr>
        <w:pPrChange w:id="271" w:author="打字室" w:date="2021-01-05T14:45:00Z">
          <w:pPr>
            <w:ind w:firstLineChars="200" w:firstLine="643"/>
          </w:pPr>
        </w:pPrChange>
      </w:pPr>
      <w:r>
        <w:rPr>
          <w:rFonts w:eastAsia="仿宋" w:hint="eastAsia"/>
          <w:b/>
          <w:sz w:val="32"/>
          <w:szCs w:val="32"/>
        </w:rPr>
        <w:t>流程：</w:t>
      </w:r>
      <w:r>
        <w:rPr>
          <w:rFonts w:eastAsia="仿宋" w:hint="eastAsia"/>
          <w:bCs/>
          <w:sz w:val="32"/>
          <w:szCs w:val="32"/>
        </w:rPr>
        <w:t>如图</w:t>
      </w:r>
      <w:r>
        <w:rPr>
          <w:rFonts w:eastAsia="仿宋" w:hint="eastAsia"/>
          <w:bCs/>
          <w:sz w:val="32"/>
          <w:szCs w:val="32"/>
        </w:rPr>
        <w:t>3</w:t>
      </w:r>
      <w:r>
        <w:rPr>
          <w:rFonts w:eastAsia="仿宋" w:hint="eastAsia"/>
          <w:bCs/>
          <w:sz w:val="32"/>
          <w:szCs w:val="32"/>
        </w:rPr>
        <w:t>8</w:t>
      </w:r>
      <w:r>
        <w:rPr>
          <w:rFonts w:eastAsia="仿宋" w:hint="eastAsia"/>
          <w:bCs/>
          <w:sz w:val="32"/>
          <w:szCs w:val="32"/>
        </w:rPr>
        <w:t>所示。</w:t>
      </w:r>
    </w:p>
    <w:p w:rsidR="001B5DF1" w:rsidRDefault="00FC007E">
      <w:pPr>
        <w:pStyle w:val="af5"/>
        <w:wordWrap w:val="0"/>
        <w:spacing w:line="360" w:lineRule="auto"/>
        <w:ind w:firstLineChars="0" w:firstLine="640"/>
        <w:rPr>
          <w:rFonts w:eastAsia="仿宋"/>
          <w:sz w:val="32"/>
          <w:szCs w:val="32"/>
        </w:rPr>
      </w:pPr>
      <w:r>
        <w:rPr>
          <w:rFonts w:eastAsia="仿宋" w:hint="eastAsia"/>
          <w:sz w:val="32"/>
          <w:szCs w:val="32"/>
        </w:rPr>
        <w:t>①立项后，对待培育和布局的企业所在区域的产业情况进行分析，重点分析该产业在地区</w:t>
      </w:r>
      <w:r>
        <w:rPr>
          <w:rFonts w:eastAsia="仿宋" w:hint="eastAsia"/>
          <w:sz w:val="32"/>
          <w:szCs w:val="32"/>
        </w:rPr>
        <w:t>/</w:t>
      </w:r>
      <w:r>
        <w:rPr>
          <w:rFonts w:eastAsia="仿宋" w:hint="eastAsia"/>
          <w:sz w:val="32"/>
          <w:szCs w:val="32"/>
        </w:rPr>
        <w:t>国内产值情况。</w:t>
      </w:r>
    </w:p>
    <w:p w:rsidR="001B5DF1" w:rsidRDefault="00FC007E">
      <w:pPr>
        <w:pStyle w:val="af5"/>
        <w:wordWrap w:val="0"/>
        <w:spacing w:line="360" w:lineRule="auto"/>
        <w:ind w:firstLineChars="0" w:firstLine="640"/>
        <w:rPr>
          <w:rFonts w:eastAsia="仿宋"/>
          <w:sz w:val="32"/>
          <w:szCs w:val="32"/>
        </w:rPr>
      </w:pPr>
      <w:r>
        <w:rPr>
          <w:rFonts w:eastAsia="仿宋" w:hint="eastAsia"/>
          <w:sz w:val="32"/>
          <w:szCs w:val="32"/>
        </w:rPr>
        <w:t>②以产业技术信息（关键词、分类号等）、日期类信息、相关人信息等对区域内目标产业的商标数据、专利数据等进行检索，获得区域内目标产业所持有的专利、商标等知识产权的情况，并采用分析手段得出客观结果。</w:t>
      </w:r>
    </w:p>
    <w:p w:rsidR="001B5DF1" w:rsidRDefault="00FC007E">
      <w:pPr>
        <w:pStyle w:val="af5"/>
        <w:wordWrap w:val="0"/>
        <w:spacing w:line="360" w:lineRule="auto"/>
        <w:ind w:firstLine="640"/>
        <w:rPr>
          <w:rFonts w:eastAsia="仿宋"/>
          <w:sz w:val="32"/>
          <w:szCs w:val="32"/>
        </w:rPr>
      </w:pPr>
      <w:r>
        <w:rPr>
          <w:rFonts w:eastAsia="仿宋" w:hint="eastAsia"/>
          <w:sz w:val="32"/>
          <w:szCs w:val="32"/>
        </w:rPr>
        <w:t>③在以上检索分析结果基础上，筛选商标可布局的方向，充分考虑人文因素后，制定商标布局培育策略，在确定核心商标品牌的基础上，基于企业未来发展规划的周边产业情况，同步规划子商标品牌。</w:t>
      </w:r>
    </w:p>
    <w:p w:rsidR="001B5DF1" w:rsidRDefault="00FC007E">
      <w:pPr>
        <w:pStyle w:val="af5"/>
        <w:wordWrap w:val="0"/>
        <w:spacing w:line="360" w:lineRule="auto"/>
        <w:ind w:firstLine="640"/>
        <w:rPr>
          <w:rFonts w:eastAsia="仿宋"/>
          <w:sz w:val="32"/>
          <w:szCs w:val="32"/>
        </w:rPr>
      </w:pPr>
      <w:r>
        <w:rPr>
          <w:rFonts w:eastAsia="仿宋" w:hint="eastAsia"/>
          <w:sz w:val="32"/>
          <w:szCs w:val="32"/>
        </w:rPr>
        <w:t>④实施商标申请。</w:t>
      </w:r>
    </w:p>
    <w:p w:rsidR="001B5DF1" w:rsidRDefault="00FC007E">
      <w:pPr>
        <w:jc w:val="center"/>
      </w:pPr>
      <w:r>
        <w:rPr>
          <w:noProof/>
        </w:rPr>
        <w:drawing>
          <wp:inline distT="0" distB="0" distL="0" distR="0">
            <wp:extent cx="3689350" cy="6826250"/>
            <wp:effectExtent l="0" t="0" r="6350" b="12700"/>
            <wp:docPr id="5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6"/>
                    <pic:cNvPicPr>
                      <a:picLocks noChangeAspect="1" noChangeArrowheads="1"/>
                    </pic:cNvPicPr>
                  </pic:nvPicPr>
                  <pic:blipFill>
                    <a:blip r:embed="rId103" cstate="print"/>
                    <a:srcRect/>
                    <a:stretch>
                      <a:fillRect/>
                    </a:stretch>
                  </pic:blipFill>
                  <pic:spPr>
                    <a:xfrm>
                      <a:off x="0" y="0"/>
                      <a:ext cx="3689350" cy="6826250"/>
                    </a:xfrm>
                    <a:prstGeom prst="rect">
                      <a:avLst/>
                    </a:prstGeom>
                    <a:noFill/>
                    <a:ln w="9525">
                      <a:noFill/>
                      <a:miter lim="800000"/>
                      <a:headEnd/>
                      <a:tailEnd/>
                    </a:ln>
                  </pic:spPr>
                </pic:pic>
              </a:graphicData>
            </a:graphic>
          </wp:inline>
        </w:drawing>
      </w:r>
    </w:p>
    <w:p w:rsidR="001B5DF1" w:rsidRDefault="00FC007E">
      <w:pPr>
        <w:pStyle w:val="a5"/>
        <w:ind w:firstLine="420"/>
        <w:jc w:val="center"/>
        <w:rPr>
          <w:sz w:val="21"/>
          <w:szCs w:val="21"/>
        </w:rPr>
      </w:pPr>
      <w:r>
        <w:rPr>
          <w:rFonts w:hint="eastAsia"/>
          <w:sz w:val="21"/>
          <w:szCs w:val="21"/>
        </w:rPr>
        <w:t>图</w:t>
      </w:r>
      <w:r>
        <w:rPr>
          <w:rFonts w:hint="eastAsia"/>
          <w:sz w:val="21"/>
          <w:szCs w:val="21"/>
        </w:rPr>
        <w:t xml:space="preserve"> 3</w:t>
      </w:r>
      <w:r>
        <w:rPr>
          <w:rFonts w:hint="eastAsia"/>
          <w:sz w:val="21"/>
          <w:szCs w:val="21"/>
        </w:rPr>
        <w:t>8</w:t>
      </w:r>
      <w:r>
        <w:rPr>
          <w:rFonts w:hint="eastAsia"/>
          <w:sz w:val="21"/>
          <w:szCs w:val="21"/>
        </w:rPr>
        <w:t xml:space="preserve"> </w:t>
      </w:r>
      <w:r>
        <w:rPr>
          <w:rFonts w:hint="eastAsia"/>
          <w:sz w:val="21"/>
          <w:szCs w:val="21"/>
        </w:rPr>
        <w:t>商标品牌培育和布局流程图</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目的：</w:t>
      </w:r>
      <w:r>
        <w:rPr>
          <w:rFonts w:eastAsia="仿宋" w:hint="eastAsia"/>
          <w:sz w:val="32"/>
          <w:szCs w:val="32"/>
        </w:rPr>
        <w:t>依托优势特色产业，提升企业核心竞争力。</w:t>
      </w:r>
    </w:p>
    <w:p w:rsidR="001B5DF1" w:rsidRDefault="00FC007E">
      <w:pPr>
        <w:pStyle w:val="af5"/>
        <w:wordWrap w:val="0"/>
        <w:spacing w:line="360" w:lineRule="auto"/>
        <w:ind w:firstLine="643"/>
        <w:rPr>
          <w:rFonts w:eastAsia="仿宋"/>
          <w:bCs/>
          <w:sz w:val="32"/>
          <w:szCs w:val="32"/>
        </w:rPr>
      </w:pPr>
      <w:r>
        <w:rPr>
          <w:rFonts w:eastAsia="仿宋" w:hint="eastAsia"/>
          <w:b/>
          <w:sz w:val="32"/>
          <w:szCs w:val="32"/>
        </w:rPr>
        <w:t>成果：</w:t>
      </w:r>
      <w:r>
        <w:rPr>
          <w:rFonts w:eastAsia="仿宋" w:hint="eastAsia"/>
          <w:sz w:val="32"/>
          <w:szCs w:val="32"/>
        </w:rPr>
        <w:t>培育和布局一组或多组商标，实现企业的可持续自主发展。</w:t>
      </w:r>
    </w:p>
    <w:p w:rsidR="001B5DF1" w:rsidRDefault="00FC007E">
      <w:pPr>
        <w:pStyle w:val="3"/>
        <w:wordWrap w:val="0"/>
        <w:rPr>
          <w:rFonts w:eastAsia="仿宋"/>
        </w:rPr>
      </w:pPr>
      <w:bookmarkStart w:id="272" w:name="_Toc876718978"/>
      <w:r>
        <w:rPr>
          <w:rFonts w:eastAsia="仿宋" w:hint="eastAsia"/>
        </w:rPr>
        <w:t>（三）地理标志数据的利用方式</w:t>
      </w:r>
      <w:bookmarkEnd w:id="272"/>
    </w:p>
    <w:p w:rsidR="001B5DF1" w:rsidRDefault="00FC007E">
      <w:pPr>
        <w:pStyle w:val="4"/>
        <w:wordWrap w:val="0"/>
        <w:rPr>
          <w:rFonts w:asciiTheme="minorHAnsi" w:eastAsia="仿宋" w:hAnsiTheme="minorHAnsi"/>
          <w:sz w:val="32"/>
          <w:szCs w:val="32"/>
        </w:rPr>
      </w:pPr>
      <w:r>
        <w:rPr>
          <w:rFonts w:asciiTheme="minorHAnsi" w:eastAsia="仿宋" w:hAnsiTheme="minorHAnsi" w:hint="eastAsia"/>
          <w:sz w:val="32"/>
          <w:szCs w:val="32"/>
        </w:rPr>
        <w:t>1.</w:t>
      </w:r>
      <w:r>
        <w:rPr>
          <w:rFonts w:asciiTheme="minorHAnsi" w:eastAsia="仿宋" w:hAnsiTheme="minorHAnsi" w:hint="eastAsia"/>
          <w:sz w:val="32"/>
          <w:szCs w:val="32"/>
        </w:rPr>
        <w:t>地理标志产品检索</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描述：</w:t>
      </w:r>
      <w:r>
        <w:rPr>
          <w:rFonts w:eastAsia="仿宋" w:hint="eastAsia"/>
          <w:sz w:val="32"/>
          <w:szCs w:val="32"/>
        </w:rPr>
        <w:t>地理标志的检索主要指地理标志信息的获取。地理标志所标识的商品具有特定的质量、信誉或者其他特征，这种质量、信誉或者其他特征通常是由地理标志所标示的地区的自然因素或者人文因素所决定的。</w:t>
      </w:r>
    </w:p>
    <w:p w:rsidR="001B5DF1" w:rsidRDefault="00FC007E">
      <w:pPr>
        <w:pStyle w:val="af5"/>
        <w:wordWrap w:val="0"/>
        <w:spacing w:line="360" w:lineRule="auto"/>
        <w:ind w:firstLine="643"/>
        <w:rPr>
          <w:rFonts w:eastAsia="仿宋"/>
          <w:b/>
          <w:sz w:val="32"/>
          <w:szCs w:val="32"/>
        </w:rPr>
      </w:pPr>
      <w:r>
        <w:rPr>
          <w:rFonts w:eastAsia="仿宋" w:hint="eastAsia"/>
          <w:b/>
          <w:sz w:val="32"/>
          <w:szCs w:val="32"/>
        </w:rPr>
        <w:t>流程：</w:t>
      </w:r>
      <w:r>
        <w:rPr>
          <w:rFonts w:eastAsia="仿宋" w:hint="eastAsia"/>
          <w:bCs/>
          <w:sz w:val="32"/>
          <w:szCs w:val="32"/>
        </w:rPr>
        <w:t>如图</w:t>
      </w:r>
      <w:r>
        <w:rPr>
          <w:rFonts w:eastAsia="仿宋" w:hint="eastAsia"/>
          <w:bCs/>
          <w:sz w:val="32"/>
          <w:szCs w:val="32"/>
        </w:rPr>
        <w:t>39</w:t>
      </w:r>
      <w:r>
        <w:rPr>
          <w:rFonts w:eastAsia="仿宋" w:hint="eastAsia"/>
          <w:bCs/>
          <w:sz w:val="32"/>
          <w:szCs w:val="32"/>
        </w:rPr>
        <w:t>所示</w:t>
      </w:r>
    </w:p>
    <w:p w:rsidR="001B5DF1" w:rsidRDefault="00FC007E">
      <w:pPr>
        <w:pStyle w:val="af5"/>
        <w:wordWrap w:val="0"/>
        <w:spacing w:line="360" w:lineRule="auto"/>
        <w:jc w:val="center"/>
      </w:pPr>
      <w:r>
        <w:rPr>
          <w:noProof/>
        </w:rPr>
        <w:drawing>
          <wp:inline distT="0" distB="0" distL="0" distR="0">
            <wp:extent cx="3115310" cy="4784725"/>
            <wp:effectExtent l="0" t="0" r="8890" b="15875"/>
            <wp:docPr id="5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7"/>
                    <pic:cNvPicPr>
                      <a:picLocks noChangeAspect="1" noChangeArrowheads="1"/>
                    </pic:cNvPicPr>
                  </pic:nvPicPr>
                  <pic:blipFill>
                    <a:blip r:embed="rId104" cstate="print"/>
                    <a:srcRect/>
                    <a:stretch>
                      <a:fillRect/>
                    </a:stretch>
                  </pic:blipFill>
                  <pic:spPr>
                    <a:xfrm>
                      <a:off x="0" y="0"/>
                      <a:ext cx="3115310" cy="4784725"/>
                    </a:xfrm>
                    <a:prstGeom prst="rect">
                      <a:avLst/>
                    </a:prstGeom>
                    <a:noFill/>
                    <a:ln w="9525">
                      <a:noFill/>
                      <a:miter lim="800000"/>
                      <a:headEnd/>
                      <a:tailEnd/>
                    </a:ln>
                  </pic:spPr>
                </pic:pic>
              </a:graphicData>
            </a:graphic>
          </wp:inline>
        </w:drawing>
      </w:r>
    </w:p>
    <w:p w:rsidR="001B5DF1" w:rsidRDefault="00FC007E">
      <w:pPr>
        <w:pStyle w:val="a5"/>
        <w:ind w:firstLine="420"/>
        <w:jc w:val="center"/>
        <w:rPr>
          <w:rFonts w:eastAsia="仿宋"/>
          <w:b/>
          <w:sz w:val="21"/>
          <w:szCs w:val="21"/>
        </w:rPr>
      </w:pPr>
      <w:r>
        <w:rPr>
          <w:rFonts w:hint="eastAsia"/>
          <w:sz w:val="21"/>
          <w:szCs w:val="21"/>
        </w:rPr>
        <w:t>图</w:t>
      </w:r>
      <w:r>
        <w:rPr>
          <w:rFonts w:hint="eastAsia"/>
          <w:sz w:val="21"/>
          <w:szCs w:val="21"/>
        </w:rPr>
        <w:t xml:space="preserve"> </w:t>
      </w:r>
      <w:r>
        <w:rPr>
          <w:rFonts w:hint="eastAsia"/>
          <w:sz w:val="21"/>
          <w:szCs w:val="21"/>
        </w:rPr>
        <w:t>39</w:t>
      </w:r>
      <w:r>
        <w:rPr>
          <w:rFonts w:hint="eastAsia"/>
          <w:sz w:val="21"/>
          <w:szCs w:val="21"/>
        </w:rPr>
        <w:t xml:space="preserve"> </w:t>
      </w:r>
      <w:r>
        <w:rPr>
          <w:rFonts w:hint="eastAsia"/>
          <w:sz w:val="21"/>
          <w:szCs w:val="21"/>
        </w:rPr>
        <w:t>地理标志检索流程图</w:t>
      </w:r>
    </w:p>
    <w:p w:rsidR="001B5DF1" w:rsidRDefault="00FC007E">
      <w:pPr>
        <w:pStyle w:val="af5"/>
        <w:wordWrap w:val="0"/>
        <w:spacing w:line="360" w:lineRule="auto"/>
        <w:ind w:firstLine="640"/>
        <w:rPr>
          <w:rFonts w:eastAsia="仿宋"/>
          <w:sz w:val="32"/>
          <w:szCs w:val="32"/>
        </w:rPr>
      </w:pPr>
      <w:r>
        <w:rPr>
          <w:rFonts w:eastAsia="仿宋" w:hint="eastAsia"/>
          <w:sz w:val="32"/>
          <w:szCs w:val="32"/>
        </w:rPr>
        <w:t>被检索地理标志信息（地理标志产品名称、产地范围、公告号、公告日期、申报机构、产地范围）的获取，即从地理标志公告中提取该地理标志的基本信息，地理标志产品受理公告中包括申报产品名称、省份、申报机构、标准或技术规范等信息；地理标志产品批准公告中包括公告号、公告部门、公告日期、地理标志产品名称、产地范围、质量要求等信息；地理标志产品专用标志核准公告中包括地理标志产品名称、企业名称、统一社会信用代码等信息；地理标志作为集体商标、证明商标核准注册的名录中包括，省市地区、商标名称、注册人、注册号及商品名称等信息。</w:t>
      </w:r>
    </w:p>
    <w:p w:rsidR="001B5DF1" w:rsidRDefault="00FC007E">
      <w:pPr>
        <w:pStyle w:val="af5"/>
        <w:wordWrap w:val="0"/>
        <w:spacing w:line="360" w:lineRule="auto"/>
        <w:ind w:firstLineChars="0" w:firstLine="640"/>
        <w:rPr>
          <w:rFonts w:eastAsia="仿宋"/>
          <w:sz w:val="32"/>
          <w:szCs w:val="32"/>
        </w:rPr>
      </w:pPr>
      <w:r>
        <w:rPr>
          <w:rFonts w:eastAsia="仿宋" w:hint="eastAsia"/>
          <w:sz w:val="32"/>
          <w:szCs w:val="32"/>
        </w:rPr>
        <w:t>②通过</w:t>
      </w:r>
      <w:r>
        <w:rPr>
          <w:rFonts w:eastAsia="仿宋" w:hint="eastAsia"/>
          <w:sz w:val="32"/>
          <w:szCs w:val="32"/>
        </w:rPr>
        <w:t>对公告信息进行检索，并获得结果；或者通过输入市场主体信息、统一社会信用代码、地理标志信息等获得专用标志使用企业信息；或者通过商标检索系统对以集体商标、证明商标注册的地理标志信息进行检索。</w:t>
      </w:r>
    </w:p>
    <w:p w:rsidR="001B5DF1" w:rsidRDefault="00FC007E">
      <w:pPr>
        <w:pStyle w:val="af5"/>
        <w:wordWrap w:val="0"/>
        <w:spacing w:line="360" w:lineRule="auto"/>
        <w:ind w:firstLine="640"/>
        <w:rPr>
          <w:rFonts w:eastAsia="仿宋"/>
          <w:sz w:val="32"/>
          <w:szCs w:val="32"/>
        </w:rPr>
      </w:pPr>
      <w:r>
        <w:rPr>
          <w:rFonts w:eastAsia="仿宋" w:hint="eastAsia"/>
          <w:sz w:val="32"/>
          <w:szCs w:val="32"/>
        </w:rPr>
        <w:t>③对检索结果进行筛选获得所需地理标志信息。</w:t>
      </w:r>
    </w:p>
    <w:p w:rsidR="001B5DF1" w:rsidRDefault="00FC007E">
      <w:pPr>
        <w:pStyle w:val="af5"/>
        <w:wordWrap w:val="0"/>
        <w:spacing w:line="360" w:lineRule="auto"/>
        <w:ind w:firstLineChars="0" w:firstLine="643"/>
        <w:rPr>
          <w:rFonts w:eastAsia="仿宋"/>
          <w:sz w:val="32"/>
          <w:szCs w:val="32"/>
        </w:rPr>
      </w:pPr>
      <w:r>
        <w:rPr>
          <w:rFonts w:eastAsia="仿宋" w:hint="eastAsia"/>
          <w:b/>
          <w:sz w:val="32"/>
          <w:szCs w:val="32"/>
        </w:rPr>
        <w:t>成果：</w:t>
      </w:r>
      <w:r>
        <w:rPr>
          <w:rFonts w:eastAsia="仿宋" w:hint="eastAsia"/>
          <w:sz w:val="32"/>
          <w:szCs w:val="32"/>
        </w:rPr>
        <w:t>获得所需地理标志信息，以及相应的核准使用的企业信息等。</w:t>
      </w:r>
    </w:p>
    <w:p w:rsidR="001B5DF1" w:rsidRDefault="00FC007E">
      <w:pPr>
        <w:pStyle w:val="4"/>
        <w:wordWrap w:val="0"/>
        <w:rPr>
          <w:rFonts w:asciiTheme="minorHAnsi" w:eastAsia="仿宋" w:hAnsiTheme="minorHAnsi"/>
          <w:sz w:val="32"/>
          <w:szCs w:val="32"/>
        </w:rPr>
      </w:pPr>
      <w:r>
        <w:rPr>
          <w:rFonts w:asciiTheme="minorHAnsi" w:eastAsia="仿宋" w:hAnsiTheme="minorHAnsi" w:hint="eastAsia"/>
          <w:sz w:val="32"/>
          <w:szCs w:val="32"/>
        </w:rPr>
        <w:t>2.</w:t>
      </w:r>
      <w:r>
        <w:rPr>
          <w:rFonts w:asciiTheme="minorHAnsi" w:eastAsia="仿宋" w:hAnsiTheme="minorHAnsi" w:hint="eastAsia"/>
          <w:sz w:val="32"/>
          <w:szCs w:val="32"/>
        </w:rPr>
        <w:t>地理标志分析</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描述：</w:t>
      </w:r>
      <w:r>
        <w:rPr>
          <w:rFonts w:eastAsia="仿宋" w:hint="eastAsia"/>
          <w:sz w:val="32"/>
          <w:szCs w:val="32"/>
        </w:rPr>
        <w:t>地理标志分析是指对来自地理标志受理公告、批准保护公告</w:t>
      </w:r>
      <w:r>
        <w:rPr>
          <w:rFonts w:eastAsia="仿宋" w:hint="eastAsia"/>
          <w:sz w:val="32"/>
          <w:szCs w:val="32"/>
        </w:rPr>
        <w:t>以及商标检索系统</w:t>
      </w:r>
      <w:r>
        <w:rPr>
          <w:rFonts w:eastAsia="仿宋" w:hint="eastAsia"/>
          <w:sz w:val="32"/>
          <w:szCs w:val="32"/>
        </w:rPr>
        <w:t>中大量或个别的信息进行加工及组合，并利用统计方案或数据处理手段使这些信息具有总揽全局及预测功能，并通过数据分析使它们由普通的信</w:t>
      </w:r>
      <w:r>
        <w:rPr>
          <w:rFonts w:eastAsia="仿宋" w:hint="eastAsia"/>
          <w:sz w:val="32"/>
          <w:szCs w:val="32"/>
        </w:rPr>
        <w:t>息上升为政府管理工作或企业经营活动中有价值的情报。</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流程：</w:t>
      </w:r>
      <w:r>
        <w:rPr>
          <w:rFonts w:eastAsia="仿宋" w:hint="eastAsia"/>
          <w:sz w:val="32"/>
          <w:szCs w:val="32"/>
        </w:rPr>
        <w:t>与商标的分析类似，包括前期准备阶段（成立工作组、背景调查、明确分析目标、项目分解），数据采集和整理阶段、分析阶段、报告撰写阶段和成果利用阶段。如图</w:t>
      </w:r>
      <w:r>
        <w:rPr>
          <w:rFonts w:eastAsia="仿宋" w:hint="eastAsia"/>
          <w:sz w:val="32"/>
          <w:szCs w:val="32"/>
        </w:rPr>
        <w:t>4</w:t>
      </w:r>
      <w:r>
        <w:rPr>
          <w:rFonts w:eastAsia="仿宋" w:hint="eastAsia"/>
          <w:sz w:val="32"/>
          <w:szCs w:val="32"/>
        </w:rPr>
        <w:t>0</w:t>
      </w:r>
      <w:r>
        <w:rPr>
          <w:rFonts w:eastAsia="仿宋" w:hint="eastAsia"/>
          <w:sz w:val="32"/>
          <w:szCs w:val="32"/>
        </w:rPr>
        <w:t>所示。</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检索：</w:t>
      </w:r>
      <w:r>
        <w:rPr>
          <w:rFonts w:eastAsia="仿宋" w:hint="eastAsia"/>
          <w:sz w:val="32"/>
          <w:szCs w:val="32"/>
        </w:rPr>
        <w:t>数据采集。</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分析</w:t>
      </w:r>
      <w:r>
        <w:rPr>
          <w:rFonts w:eastAsia="仿宋" w:hint="eastAsia"/>
          <w:sz w:val="32"/>
          <w:szCs w:val="32"/>
        </w:rPr>
        <w:t>：数据整理后，进行筛选和分析。</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报告撰写：</w:t>
      </w:r>
      <w:r>
        <w:rPr>
          <w:rFonts w:eastAsia="仿宋" w:hint="eastAsia"/>
          <w:sz w:val="32"/>
          <w:szCs w:val="32"/>
        </w:rPr>
        <w:t>从数据分析中获取所需技术信息及关联关系，分析总结并得出结论，在此基础上撰写报告。</w:t>
      </w:r>
    </w:p>
    <w:p w:rsidR="001B5DF1" w:rsidRDefault="00FC007E">
      <w:pPr>
        <w:pStyle w:val="af5"/>
        <w:wordWrap w:val="0"/>
        <w:spacing w:line="360" w:lineRule="auto"/>
        <w:jc w:val="center"/>
        <w:rPr>
          <w:rFonts w:eastAsia="仿宋"/>
          <w:sz w:val="32"/>
          <w:szCs w:val="32"/>
        </w:rPr>
      </w:pPr>
      <w:r>
        <w:rPr>
          <w:noProof/>
          <w:szCs w:val="32"/>
        </w:rPr>
        <w:drawing>
          <wp:inline distT="0" distB="0" distL="0" distR="0">
            <wp:extent cx="3522345" cy="5915660"/>
            <wp:effectExtent l="0" t="0" r="1905" b="8890"/>
            <wp:docPr id="5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
                    <pic:cNvPicPr>
                      <a:picLocks noChangeAspect="1" noChangeArrowheads="1"/>
                    </pic:cNvPicPr>
                  </pic:nvPicPr>
                  <pic:blipFill>
                    <a:blip r:embed="rId105" cstate="print"/>
                    <a:srcRect/>
                    <a:stretch>
                      <a:fillRect/>
                    </a:stretch>
                  </pic:blipFill>
                  <pic:spPr>
                    <a:xfrm>
                      <a:off x="0" y="0"/>
                      <a:ext cx="3522345" cy="5915660"/>
                    </a:xfrm>
                    <a:prstGeom prst="rect">
                      <a:avLst/>
                    </a:prstGeom>
                    <a:noFill/>
                    <a:ln w="9525">
                      <a:noFill/>
                      <a:miter lim="800000"/>
                      <a:headEnd/>
                      <a:tailEnd/>
                    </a:ln>
                  </pic:spPr>
                </pic:pic>
              </a:graphicData>
            </a:graphic>
          </wp:inline>
        </w:drawing>
      </w:r>
    </w:p>
    <w:p w:rsidR="001B5DF1" w:rsidRDefault="00FC007E">
      <w:pPr>
        <w:pStyle w:val="a5"/>
        <w:ind w:firstLine="420"/>
        <w:jc w:val="center"/>
        <w:rPr>
          <w:rFonts w:eastAsia="仿宋"/>
          <w:sz w:val="21"/>
          <w:szCs w:val="21"/>
        </w:rPr>
      </w:pPr>
      <w:r>
        <w:rPr>
          <w:rFonts w:hint="eastAsia"/>
          <w:sz w:val="21"/>
          <w:szCs w:val="21"/>
        </w:rPr>
        <w:t>图</w:t>
      </w:r>
      <w:r>
        <w:rPr>
          <w:rFonts w:hint="eastAsia"/>
          <w:sz w:val="21"/>
          <w:szCs w:val="21"/>
        </w:rPr>
        <w:t xml:space="preserve"> 4</w:t>
      </w:r>
      <w:r>
        <w:rPr>
          <w:rFonts w:hint="eastAsia"/>
          <w:sz w:val="21"/>
          <w:szCs w:val="21"/>
        </w:rPr>
        <w:t>0</w:t>
      </w:r>
      <w:r>
        <w:rPr>
          <w:rFonts w:hint="eastAsia"/>
          <w:sz w:val="21"/>
          <w:szCs w:val="21"/>
        </w:rPr>
        <w:t xml:space="preserve"> </w:t>
      </w:r>
      <w:r>
        <w:rPr>
          <w:rFonts w:hint="eastAsia"/>
          <w:sz w:val="21"/>
          <w:szCs w:val="21"/>
        </w:rPr>
        <w:t>地理标志分析流程图</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目的：</w:t>
      </w:r>
      <w:r>
        <w:rPr>
          <w:rFonts w:eastAsia="仿宋" w:hint="eastAsia"/>
          <w:sz w:val="32"/>
          <w:szCs w:val="32"/>
        </w:rPr>
        <w:t>将地理标志信息形成有价值的情报。</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成果：</w:t>
      </w:r>
      <w:r>
        <w:rPr>
          <w:rFonts w:eastAsia="仿宋" w:hint="eastAsia"/>
          <w:sz w:val="32"/>
          <w:szCs w:val="32"/>
        </w:rPr>
        <w:t>分析报告。</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要求：</w:t>
      </w:r>
      <w:r>
        <w:rPr>
          <w:rFonts w:eastAsia="仿宋" w:hint="eastAsia"/>
          <w:sz w:val="32"/>
          <w:szCs w:val="32"/>
        </w:rPr>
        <w:t>分析结论及建议清晰准确，针对性、操作性强。</w:t>
      </w:r>
    </w:p>
    <w:p w:rsidR="001B5DF1" w:rsidRDefault="00FC007E">
      <w:pPr>
        <w:pStyle w:val="3"/>
        <w:wordWrap w:val="0"/>
        <w:rPr>
          <w:rFonts w:eastAsia="仿宋"/>
        </w:rPr>
      </w:pPr>
      <w:bookmarkStart w:id="273" w:name="_Toc713405862"/>
      <w:r>
        <w:rPr>
          <w:rFonts w:eastAsia="仿宋" w:hint="eastAsia"/>
        </w:rPr>
        <w:t>（四）集成电路布图设计数据的利用方式</w:t>
      </w:r>
      <w:bookmarkEnd w:id="273"/>
    </w:p>
    <w:p w:rsidR="001B5DF1" w:rsidRDefault="00FC007E">
      <w:pPr>
        <w:ind w:firstLineChars="200" w:firstLine="640"/>
        <w:rPr>
          <w:rFonts w:eastAsia="仿宋"/>
          <w:sz w:val="32"/>
          <w:szCs w:val="32"/>
        </w:rPr>
      </w:pPr>
      <w:r>
        <w:rPr>
          <w:rFonts w:eastAsia="仿宋" w:hint="eastAsia"/>
          <w:sz w:val="32"/>
          <w:szCs w:val="32"/>
        </w:rPr>
        <w:t>集成电路布图设计现有检索途径</w:t>
      </w:r>
      <w:r>
        <w:rPr>
          <w:rFonts w:eastAsia="仿宋" w:hint="eastAsia"/>
          <w:sz w:val="32"/>
          <w:szCs w:val="32"/>
        </w:rPr>
        <w:t>主要是</w:t>
      </w:r>
      <w:r>
        <w:rPr>
          <w:rFonts w:eastAsia="仿宋" w:hint="eastAsia"/>
          <w:sz w:val="32"/>
          <w:szCs w:val="32"/>
        </w:rPr>
        <w:t>国家知识产权局公开的集成电路布图设计专有权公告中的信息。</w:t>
      </w:r>
    </w:p>
    <w:p w:rsidR="001B5DF1" w:rsidRDefault="00FC007E">
      <w:pPr>
        <w:pStyle w:val="4"/>
        <w:wordWrap w:val="0"/>
        <w:rPr>
          <w:rFonts w:asciiTheme="minorHAnsi" w:eastAsia="仿宋" w:hAnsiTheme="minorHAnsi"/>
          <w:sz w:val="32"/>
          <w:szCs w:val="32"/>
        </w:rPr>
      </w:pPr>
      <w:r>
        <w:rPr>
          <w:rFonts w:asciiTheme="minorHAnsi" w:eastAsia="仿宋" w:hAnsiTheme="minorHAnsi" w:hint="eastAsia"/>
          <w:sz w:val="32"/>
          <w:szCs w:val="32"/>
        </w:rPr>
        <w:t>1.</w:t>
      </w:r>
      <w:r>
        <w:rPr>
          <w:rFonts w:asciiTheme="minorHAnsi" w:eastAsia="仿宋" w:hAnsiTheme="minorHAnsi" w:hint="eastAsia"/>
          <w:sz w:val="32"/>
          <w:szCs w:val="32"/>
        </w:rPr>
        <w:t>集成电路布图设计信息检索</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描述：</w:t>
      </w:r>
      <w:r>
        <w:rPr>
          <w:rFonts w:eastAsia="仿宋" w:hint="eastAsia"/>
          <w:sz w:val="32"/>
          <w:szCs w:val="32"/>
        </w:rPr>
        <w:t>集成电路布图设计信息的检索主要涉及集成电路布图设计信息的获取等。</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流程：</w:t>
      </w:r>
      <w:r>
        <w:rPr>
          <w:rFonts w:eastAsia="仿宋" w:hint="eastAsia"/>
          <w:sz w:val="32"/>
          <w:szCs w:val="32"/>
        </w:rPr>
        <w:t>获得被检索集成电路布图设计信息（登记号、申请日、公告日、布图设计名称、布图设计类别、权利人、布图设计创作完成日期等），进行检索后筛选获得所需集成电路布图设计信息。如图</w:t>
      </w:r>
      <w:r>
        <w:rPr>
          <w:rFonts w:eastAsia="仿宋" w:hint="eastAsia"/>
          <w:sz w:val="32"/>
          <w:szCs w:val="32"/>
        </w:rPr>
        <w:t>4</w:t>
      </w:r>
      <w:r>
        <w:rPr>
          <w:rFonts w:eastAsia="仿宋" w:hint="eastAsia"/>
          <w:sz w:val="32"/>
          <w:szCs w:val="32"/>
        </w:rPr>
        <w:t>1</w:t>
      </w:r>
      <w:r>
        <w:rPr>
          <w:rFonts w:eastAsia="仿宋" w:hint="eastAsia"/>
          <w:sz w:val="32"/>
          <w:szCs w:val="32"/>
        </w:rPr>
        <w:t>所示。</w:t>
      </w:r>
    </w:p>
    <w:p w:rsidR="001B5DF1" w:rsidRDefault="00FC007E">
      <w:pPr>
        <w:jc w:val="center"/>
      </w:pPr>
      <w:r>
        <w:rPr>
          <w:noProof/>
        </w:rPr>
        <w:drawing>
          <wp:inline distT="0" distB="0" distL="0" distR="0">
            <wp:extent cx="3689350" cy="5092700"/>
            <wp:effectExtent l="0" t="0" r="6350" b="12700"/>
            <wp:docPr id="6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9"/>
                    <pic:cNvPicPr>
                      <a:picLocks noChangeAspect="1" noChangeArrowheads="1"/>
                    </pic:cNvPicPr>
                  </pic:nvPicPr>
                  <pic:blipFill>
                    <a:blip r:embed="rId106" cstate="print"/>
                    <a:srcRect/>
                    <a:stretch>
                      <a:fillRect/>
                    </a:stretch>
                  </pic:blipFill>
                  <pic:spPr>
                    <a:xfrm>
                      <a:off x="0" y="0"/>
                      <a:ext cx="3689350" cy="5092700"/>
                    </a:xfrm>
                    <a:prstGeom prst="rect">
                      <a:avLst/>
                    </a:prstGeom>
                    <a:noFill/>
                    <a:ln w="9525">
                      <a:noFill/>
                      <a:miter lim="800000"/>
                      <a:headEnd/>
                      <a:tailEnd/>
                    </a:ln>
                  </pic:spPr>
                </pic:pic>
              </a:graphicData>
            </a:graphic>
          </wp:inline>
        </w:drawing>
      </w:r>
    </w:p>
    <w:p w:rsidR="001B5DF1" w:rsidRDefault="00FC007E">
      <w:pPr>
        <w:pStyle w:val="a5"/>
        <w:ind w:firstLine="420"/>
        <w:jc w:val="center"/>
        <w:rPr>
          <w:rFonts w:eastAsia="仿宋"/>
          <w:b/>
          <w:sz w:val="21"/>
          <w:szCs w:val="21"/>
        </w:rPr>
      </w:pPr>
      <w:r>
        <w:rPr>
          <w:rFonts w:hint="eastAsia"/>
          <w:sz w:val="21"/>
          <w:szCs w:val="21"/>
        </w:rPr>
        <w:t>图</w:t>
      </w:r>
      <w:r>
        <w:rPr>
          <w:rFonts w:hint="eastAsia"/>
          <w:sz w:val="21"/>
          <w:szCs w:val="21"/>
        </w:rPr>
        <w:t xml:space="preserve"> 4</w:t>
      </w:r>
      <w:r>
        <w:rPr>
          <w:rFonts w:hint="eastAsia"/>
          <w:sz w:val="21"/>
          <w:szCs w:val="21"/>
        </w:rPr>
        <w:t>1</w:t>
      </w:r>
      <w:r>
        <w:rPr>
          <w:rFonts w:hint="eastAsia"/>
          <w:sz w:val="21"/>
          <w:szCs w:val="21"/>
        </w:rPr>
        <w:t xml:space="preserve"> </w:t>
      </w:r>
      <w:r>
        <w:rPr>
          <w:rFonts w:hint="eastAsia"/>
          <w:sz w:val="21"/>
          <w:szCs w:val="21"/>
        </w:rPr>
        <w:t>集成电路检索流程图</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成果：</w:t>
      </w:r>
      <w:r>
        <w:rPr>
          <w:rFonts w:eastAsia="仿宋" w:hint="eastAsia"/>
          <w:sz w:val="32"/>
          <w:szCs w:val="32"/>
        </w:rPr>
        <w:t>经检索获得所需的集成电路布图设计专有权相关信息。</w:t>
      </w:r>
    </w:p>
    <w:p w:rsidR="001B5DF1" w:rsidRDefault="00FC007E">
      <w:pPr>
        <w:pStyle w:val="4"/>
        <w:wordWrap w:val="0"/>
        <w:rPr>
          <w:rFonts w:asciiTheme="minorHAnsi" w:eastAsia="仿宋" w:hAnsiTheme="minorHAnsi"/>
          <w:sz w:val="32"/>
          <w:szCs w:val="32"/>
        </w:rPr>
      </w:pPr>
      <w:r>
        <w:rPr>
          <w:rFonts w:asciiTheme="minorHAnsi" w:eastAsia="仿宋" w:hAnsiTheme="minorHAnsi" w:hint="eastAsia"/>
          <w:sz w:val="32"/>
          <w:szCs w:val="32"/>
        </w:rPr>
        <w:t>2.</w:t>
      </w:r>
      <w:r>
        <w:rPr>
          <w:rFonts w:asciiTheme="minorHAnsi" w:eastAsia="仿宋" w:hAnsiTheme="minorHAnsi" w:hint="eastAsia"/>
          <w:sz w:val="32"/>
          <w:szCs w:val="32"/>
        </w:rPr>
        <w:t>集成电路布图设计分析</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描述：</w:t>
      </w:r>
      <w:r>
        <w:rPr>
          <w:rFonts w:eastAsia="仿宋" w:hint="eastAsia"/>
          <w:sz w:val="32"/>
          <w:szCs w:val="32"/>
        </w:rPr>
        <w:t>集成电路布图设计分析是指对来自集成电路布图设计专有权公告中的信息进行加工及组合，并利用统计方案或数据处理手段使这些信息具有总揽全局及预测功能，并通过数据分析使它们由普通的信息上升为有价值的情报。</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流程：</w:t>
      </w:r>
      <w:r>
        <w:rPr>
          <w:rFonts w:eastAsia="仿宋" w:hint="eastAsia"/>
          <w:sz w:val="32"/>
          <w:szCs w:val="32"/>
        </w:rPr>
        <w:t>包括前期准备阶段（成立工作组、背景调查、明确分析目标、项目分解），数据采集和整理阶段、分析阶段、报告撰写阶段和成果利用阶段。如图</w:t>
      </w:r>
      <w:r>
        <w:rPr>
          <w:rFonts w:eastAsia="仿宋" w:hint="eastAsia"/>
          <w:sz w:val="32"/>
          <w:szCs w:val="32"/>
        </w:rPr>
        <w:t>4</w:t>
      </w:r>
      <w:r>
        <w:rPr>
          <w:rFonts w:eastAsia="仿宋" w:hint="eastAsia"/>
          <w:sz w:val="32"/>
          <w:szCs w:val="32"/>
        </w:rPr>
        <w:t>2</w:t>
      </w:r>
      <w:r>
        <w:rPr>
          <w:rFonts w:eastAsia="仿宋" w:hint="eastAsia"/>
          <w:sz w:val="32"/>
          <w:szCs w:val="32"/>
        </w:rPr>
        <w:t>所示。</w:t>
      </w:r>
    </w:p>
    <w:p w:rsidR="001B5DF1" w:rsidRDefault="00FC007E">
      <w:pPr>
        <w:pStyle w:val="af5"/>
        <w:wordWrap w:val="0"/>
        <w:spacing w:line="360" w:lineRule="auto"/>
        <w:ind w:firstLine="640"/>
        <w:rPr>
          <w:rFonts w:eastAsia="仿宋"/>
          <w:sz w:val="32"/>
          <w:szCs w:val="32"/>
        </w:rPr>
      </w:pPr>
      <w:r>
        <w:rPr>
          <w:rFonts w:eastAsia="仿宋" w:hint="eastAsia"/>
          <w:sz w:val="32"/>
          <w:szCs w:val="32"/>
        </w:rPr>
        <w:t>①数据采集和整理阶段，在此阶段获得所需集成电路布图设计信息（登记号、申请日、公告日、布图设计名称、布图设计类别、权利人、布图设计创作完成日</w:t>
      </w:r>
      <w:r>
        <w:rPr>
          <w:rFonts w:eastAsia="仿宋" w:hint="eastAsia"/>
          <w:sz w:val="32"/>
          <w:szCs w:val="32"/>
        </w:rPr>
        <w:t>期等），进行整理、筛选。</w:t>
      </w:r>
    </w:p>
    <w:p w:rsidR="001B5DF1" w:rsidRDefault="00FC007E">
      <w:pPr>
        <w:pStyle w:val="af5"/>
        <w:wordWrap w:val="0"/>
        <w:spacing w:line="360" w:lineRule="auto"/>
        <w:ind w:firstLine="640"/>
        <w:rPr>
          <w:rFonts w:eastAsia="仿宋"/>
          <w:sz w:val="32"/>
          <w:szCs w:val="32"/>
        </w:rPr>
      </w:pPr>
      <w:r>
        <w:rPr>
          <w:rFonts w:eastAsia="仿宋" w:hint="eastAsia"/>
          <w:sz w:val="32"/>
          <w:szCs w:val="32"/>
        </w:rPr>
        <w:t>②分析阶段，对具体所需信息进行分析。例如通过对申请量的分析获知集成电路布图设计专有权的申请趋势、通过对权利人的分析获知排名靠前的企业、对布图设计类别的分析，获知专有权结构、功能、技术的分布情况等。</w:t>
      </w:r>
    </w:p>
    <w:p w:rsidR="001B5DF1" w:rsidRDefault="00FC007E">
      <w:pPr>
        <w:pStyle w:val="af5"/>
        <w:wordWrap w:val="0"/>
        <w:spacing w:line="360" w:lineRule="auto"/>
        <w:ind w:firstLine="640"/>
        <w:rPr>
          <w:rFonts w:eastAsia="仿宋"/>
          <w:sz w:val="32"/>
          <w:szCs w:val="32"/>
        </w:rPr>
      </w:pPr>
      <w:r>
        <w:rPr>
          <w:rFonts w:eastAsia="仿宋" w:hint="eastAsia"/>
          <w:sz w:val="32"/>
          <w:szCs w:val="32"/>
        </w:rPr>
        <w:t>③得出结论并撰写报告。</w:t>
      </w:r>
    </w:p>
    <w:p w:rsidR="001B5DF1" w:rsidRDefault="00FC007E">
      <w:pPr>
        <w:jc w:val="center"/>
      </w:pPr>
      <w:r>
        <w:rPr>
          <w:noProof/>
        </w:rPr>
        <w:drawing>
          <wp:inline distT="0" distB="0" distL="0" distR="0">
            <wp:extent cx="3697605" cy="5057140"/>
            <wp:effectExtent l="0" t="0" r="17145" b="10160"/>
            <wp:docPr id="7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3"/>
                    <pic:cNvPicPr>
                      <a:picLocks noChangeAspect="1" noChangeArrowheads="1"/>
                    </pic:cNvPicPr>
                  </pic:nvPicPr>
                  <pic:blipFill>
                    <a:blip r:embed="rId107" cstate="print"/>
                    <a:srcRect/>
                    <a:stretch>
                      <a:fillRect/>
                    </a:stretch>
                  </pic:blipFill>
                  <pic:spPr>
                    <a:xfrm>
                      <a:off x="0" y="0"/>
                      <a:ext cx="3697605" cy="5057140"/>
                    </a:xfrm>
                    <a:prstGeom prst="rect">
                      <a:avLst/>
                    </a:prstGeom>
                    <a:noFill/>
                    <a:ln w="9525">
                      <a:noFill/>
                      <a:miter lim="800000"/>
                      <a:headEnd/>
                      <a:tailEnd/>
                    </a:ln>
                  </pic:spPr>
                </pic:pic>
              </a:graphicData>
            </a:graphic>
          </wp:inline>
        </w:drawing>
      </w:r>
    </w:p>
    <w:p w:rsidR="001B5DF1" w:rsidRDefault="00FC007E">
      <w:pPr>
        <w:pStyle w:val="a5"/>
        <w:ind w:firstLine="420"/>
        <w:jc w:val="center"/>
        <w:rPr>
          <w:rFonts w:eastAsia="仿宋"/>
          <w:b/>
          <w:sz w:val="21"/>
          <w:szCs w:val="21"/>
        </w:rPr>
      </w:pPr>
      <w:r>
        <w:rPr>
          <w:rFonts w:hint="eastAsia"/>
          <w:sz w:val="21"/>
          <w:szCs w:val="21"/>
        </w:rPr>
        <w:t>图</w:t>
      </w:r>
      <w:r>
        <w:rPr>
          <w:rFonts w:hint="eastAsia"/>
          <w:sz w:val="21"/>
          <w:szCs w:val="21"/>
        </w:rPr>
        <w:t xml:space="preserve"> 4</w:t>
      </w:r>
      <w:r>
        <w:rPr>
          <w:rFonts w:hint="eastAsia"/>
          <w:sz w:val="21"/>
          <w:szCs w:val="21"/>
        </w:rPr>
        <w:t>2</w:t>
      </w:r>
      <w:r>
        <w:rPr>
          <w:rFonts w:hint="eastAsia"/>
          <w:sz w:val="21"/>
          <w:szCs w:val="21"/>
        </w:rPr>
        <w:t xml:space="preserve"> </w:t>
      </w:r>
      <w:r>
        <w:rPr>
          <w:rFonts w:hint="eastAsia"/>
          <w:sz w:val="21"/>
          <w:szCs w:val="21"/>
        </w:rPr>
        <w:t>集成电路分析流程图</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成果：</w:t>
      </w:r>
      <w:r>
        <w:rPr>
          <w:rFonts w:eastAsia="仿宋" w:hint="eastAsia"/>
          <w:sz w:val="32"/>
          <w:szCs w:val="32"/>
        </w:rPr>
        <w:t>经检索获得所需的集成电路布图设计专有权相关信息，并形成有价值的情报分析结果。</w:t>
      </w:r>
    </w:p>
    <w:bookmarkEnd w:id="265"/>
    <w:bookmarkEnd w:id="266"/>
    <w:p w:rsidR="001B5DF1" w:rsidRDefault="001B5DF1"/>
    <w:p w:rsidR="001B5DF1" w:rsidRDefault="001B5DF1"/>
    <w:p w:rsidR="001B5DF1" w:rsidRDefault="001B5DF1">
      <w:pPr>
        <w:pStyle w:val="af5"/>
        <w:wordWrap w:val="0"/>
        <w:spacing w:line="360" w:lineRule="auto"/>
        <w:ind w:firstLine="640"/>
        <w:rPr>
          <w:rFonts w:eastAsia="仿宋"/>
          <w:bCs/>
          <w:sz w:val="32"/>
          <w:szCs w:val="32"/>
        </w:rPr>
      </w:pPr>
    </w:p>
    <w:p w:rsidR="001B5DF1" w:rsidRDefault="00FC007E">
      <w:pPr>
        <w:widowControl/>
        <w:jc w:val="left"/>
        <w:rPr>
          <w:rFonts w:eastAsia="仿宋"/>
          <w:bCs/>
          <w:sz w:val="32"/>
          <w:szCs w:val="32"/>
        </w:rPr>
      </w:pPr>
      <w:r>
        <w:rPr>
          <w:rFonts w:eastAsia="仿宋"/>
          <w:bCs/>
          <w:sz w:val="32"/>
          <w:szCs w:val="32"/>
        </w:rPr>
        <w:br w:type="page"/>
      </w:r>
    </w:p>
    <w:p w:rsidR="001B5DF1" w:rsidRDefault="00FC007E">
      <w:pPr>
        <w:pStyle w:val="2"/>
        <w:wordWrap w:val="0"/>
        <w:rPr>
          <w:rFonts w:asciiTheme="minorHAnsi" w:eastAsia="楷体" w:hAnsiTheme="minorHAnsi"/>
        </w:rPr>
      </w:pPr>
      <w:bookmarkStart w:id="274" w:name="_Toc58418904"/>
      <w:bookmarkStart w:id="275" w:name="_Toc1927019625"/>
      <w:r>
        <w:rPr>
          <w:rFonts w:asciiTheme="minorHAnsi" w:eastAsia="楷体" w:hAnsiTheme="minorHAnsi" w:hint="eastAsia"/>
        </w:rPr>
        <w:t>三、数据应用系统建设</w:t>
      </w:r>
      <w:bookmarkEnd w:id="274"/>
      <w:r>
        <w:rPr>
          <w:rFonts w:asciiTheme="minorHAnsi" w:eastAsia="楷体" w:hAnsiTheme="minorHAnsi" w:hint="eastAsia"/>
        </w:rPr>
        <w:t>利用</w:t>
      </w:r>
      <w:bookmarkEnd w:id="275"/>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数据应用系统可帮助使用者方便、快捷、安全地获取存储在数据库中的数据信息。数据应用系统建设需要对数据进行格式化处理，使数据格式规范统一，目的在于提高系统在检索分析应用中的查全率和查准率；</w:t>
      </w:r>
      <w:r>
        <w:rPr>
          <w:rFonts w:eastAsia="仿宋" w:cs="Times New Roman" w:hint="eastAsia"/>
          <w:sz w:val="32"/>
          <w:szCs w:val="32"/>
        </w:rPr>
        <w:t>数据</w:t>
      </w:r>
      <w:r>
        <w:rPr>
          <w:rFonts w:eastAsia="仿宋" w:cs="Times New Roman" w:hint="eastAsia"/>
          <w:sz w:val="32"/>
          <w:szCs w:val="32"/>
        </w:rPr>
        <w:t>应用系统建设还可以有效对知识产权数据进行管理，同时具有数据准确、完备等优点。具体操作流程主要分为数据获取、数据分析，数据处理和应用系统开发。</w:t>
      </w:r>
    </w:p>
    <w:p w:rsidR="001B5DF1" w:rsidRDefault="00FC007E" w:rsidP="001B5DF1">
      <w:pPr>
        <w:wordWrap w:val="0"/>
        <w:ind w:firstLineChars="200" w:firstLine="643"/>
        <w:rPr>
          <w:rFonts w:eastAsia="仿宋" w:cs="Times New Roman"/>
          <w:sz w:val="32"/>
          <w:szCs w:val="32"/>
        </w:rPr>
        <w:pPrChange w:id="276" w:author="打字室" w:date="2021-01-05T14:45:00Z">
          <w:pPr>
            <w:wordWrap w:val="0"/>
            <w:ind w:firstLineChars="200" w:firstLine="643"/>
          </w:pPr>
        </w:pPrChange>
      </w:pPr>
      <w:r>
        <w:rPr>
          <w:rFonts w:eastAsia="仿宋" w:cs="Times New Roman" w:hint="eastAsia"/>
          <w:b/>
          <w:bCs/>
          <w:sz w:val="32"/>
          <w:szCs w:val="32"/>
        </w:rPr>
        <w:t>流程：</w:t>
      </w:r>
      <w:r>
        <w:rPr>
          <w:rFonts w:eastAsia="仿宋" w:cs="Times New Roman" w:hint="eastAsia"/>
          <w:sz w:val="32"/>
          <w:szCs w:val="32"/>
        </w:rPr>
        <w:t>如图</w:t>
      </w:r>
      <w:r>
        <w:rPr>
          <w:rFonts w:eastAsia="仿宋" w:cs="Times New Roman" w:hint="eastAsia"/>
          <w:sz w:val="32"/>
          <w:szCs w:val="32"/>
        </w:rPr>
        <w:t>4</w:t>
      </w:r>
      <w:r>
        <w:rPr>
          <w:rFonts w:eastAsia="仿宋" w:cs="Times New Roman" w:hint="eastAsia"/>
          <w:sz w:val="32"/>
          <w:szCs w:val="32"/>
        </w:rPr>
        <w:t>3</w:t>
      </w:r>
      <w:r>
        <w:rPr>
          <w:rFonts w:eastAsia="仿宋" w:cs="Times New Roman" w:hint="eastAsia"/>
          <w:sz w:val="32"/>
          <w:szCs w:val="32"/>
        </w:rPr>
        <w:t>所示</w:t>
      </w:r>
    </w:p>
    <w:p w:rsidR="001B5DF1" w:rsidRDefault="00FC007E">
      <w:pPr>
        <w:wordWrap w:val="0"/>
        <w:jc w:val="center"/>
      </w:pPr>
      <w:r>
        <w:rPr>
          <w:rFonts w:hint="eastAsia"/>
          <w:noProof/>
        </w:rPr>
        <w:drawing>
          <wp:inline distT="0" distB="0" distL="114300" distR="114300">
            <wp:extent cx="2726690" cy="7887335"/>
            <wp:effectExtent l="19050" t="0" r="0" b="0"/>
            <wp:docPr id="23" name="图片 2" descr="图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 descr="图2"/>
                    <pic:cNvPicPr>
                      <a:picLocks noChangeAspect="1"/>
                    </pic:cNvPicPr>
                  </pic:nvPicPr>
                  <pic:blipFill>
                    <a:blip r:embed="rId108" cstate="print"/>
                    <a:stretch>
                      <a:fillRect/>
                    </a:stretch>
                  </pic:blipFill>
                  <pic:spPr>
                    <a:xfrm>
                      <a:off x="0" y="0"/>
                      <a:ext cx="2728231" cy="7891916"/>
                    </a:xfrm>
                    <a:prstGeom prst="rect">
                      <a:avLst/>
                    </a:prstGeom>
                  </pic:spPr>
                </pic:pic>
              </a:graphicData>
            </a:graphic>
          </wp:inline>
        </w:drawing>
      </w:r>
    </w:p>
    <w:p w:rsidR="001B5DF1" w:rsidRDefault="00FC007E">
      <w:pPr>
        <w:pStyle w:val="a5"/>
        <w:wordWrap w:val="0"/>
        <w:jc w:val="center"/>
        <w:rPr>
          <w:rFonts w:asciiTheme="minorHAnsi" w:hAnsiTheme="minorHAnsi"/>
          <w:sz w:val="21"/>
          <w:szCs w:val="21"/>
        </w:rPr>
      </w:pPr>
      <w:r>
        <w:rPr>
          <w:rFonts w:asciiTheme="minorHAnsi" w:hAnsiTheme="minorHAnsi" w:hint="eastAsia"/>
          <w:sz w:val="21"/>
          <w:szCs w:val="21"/>
        </w:rPr>
        <w:t>图</w:t>
      </w:r>
      <w:r>
        <w:rPr>
          <w:rFonts w:asciiTheme="minorHAnsi" w:hAnsiTheme="minorHAnsi" w:hint="eastAsia"/>
          <w:sz w:val="21"/>
          <w:szCs w:val="21"/>
        </w:rPr>
        <w:t xml:space="preserve"> 4</w:t>
      </w:r>
      <w:r>
        <w:rPr>
          <w:rFonts w:asciiTheme="minorHAnsi" w:hAnsiTheme="minorHAnsi" w:hint="eastAsia"/>
          <w:sz w:val="21"/>
          <w:szCs w:val="21"/>
        </w:rPr>
        <w:t>3</w:t>
      </w:r>
      <w:r>
        <w:rPr>
          <w:rFonts w:asciiTheme="minorHAnsi" w:hAnsiTheme="minorHAnsi" w:hint="eastAsia"/>
          <w:sz w:val="21"/>
          <w:szCs w:val="21"/>
        </w:rPr>
        <w:t>应用系统建设流程示意图</w:t>
      </w:r>
    </w:p>
    <w:p w:rsidR="001B5DF1" w:rsidRDefault="00FC007E">
      <w:pPr>
        <w:pStyle w:val="3"/>
        <w:wordWrap w:val="0"/>
        <w:rPr>
          <w:rFonts w:asciiTheme="minorHAnsi" w:eastAsia="仿宋" w:hAnsiTheme="minorHAnsi"/>
        </w:rPr>
      </w:pPr>
      <w:bookmarkStart w:id="277" w:name="_Toc1335279093"/>
      <w:r>
        <w:rPr>
          <w:rFonts w:asciiTheme="minorHAnsi" w:eastAsia="仿宋" w:hAnsiTheme="minorHAnsi" w:hint="eastAsia"/>
        </w:rPr>
        <w:t>（一）数据获取及数据分析</w:t>
      </w:r>
      <w:bookmarkEnd w:id="277"/>
    </w:p>
    <w:p w:rsidR="001B5DF1" w:rsidRDefault="00FC007E">
      <w:pPr>
        <w:pStyle w:val="4"/>
        <w:wordWrap w:val="0"/>
        <w:rPr>
          <w:rFonts w:asciiTheme="minorHAnsi" w:eastAsia="仿宋" w:hAnsiTheme="minorHAnsi" w:cstheme="minorBidi"/>
          <w:bCs w:val="0"/>
          <w:sz w:val="32"/>
          <w:szCs w:val="32"/>
        </w:rPr>
      </w:pPr>
      <w:r>
        <w:rPr>
          <w:rFonts w:asciiTheme="minorHAnsi" w:eastAsia="仿宋" w:hAnsiTheme="minorHAnsi" w:cstheme="minorBidi" w:hint="eastAsia"/>
          <w:bCs w:val="0"/>
          <w:sz w:val="32"/>
          <w:szCs w:val="32"/>
        </w:rPr>
        <w:t>1.</w:t>
      </w:r>
      <w:r>
        <w:rPr>
          <w:rFonts w:asciiTheme="minorHAnsi" w:eastAsia="仿宋" w:hAnsiTheme="minorHAnsi" w:cstheme="minorBidi" w:hint="eastAsia"/>
          <w:bCs w:val="0"/>
          <w:sz w:val="32"/>
          <w:szCs w:val="32"/>
        </w:rPr>
        <w:t>数据获取</w:t>
      </w:r>
    </w:p>
    <w:p w:rsidR="001B5DF1" w:rsidRDefault="00FC007E">
      <w:pPr>
        <w:ind w:firstLineChars="200" w:firstLine="640"/>
        <w:rPr>
          <w:rFonts w:eastAsia="仿宋"/>
          <w:sz w:val="32"/>
          <w:szCs w:val="32"/>
        </w:rPr>
      </w:pPr>
      <w:r>
        <w:rPr>
          <w:rFonts w:eastAsia="仿宋" w:hint="eastAsia"/>
          <w:sz w:val="32"/>
          <w:szCs w:val="32"/>
        </w:rPr>
        <w:t>从国家知识产权局数据开放途径或其他途径获取知识产权数据。具体数据获取途径可参见指引第二章。</w:t>
      </w:r>
    </w:p>
    <w:p w:rsidR="001B5DF1" w:rsidRDefault="00FC007E">
      <w:pPr>
        <w:ind w:firstLineChars="200" w:firstLine="640"/>
        <w:rPr>
          <w:rFonts w:eastAsia="仿宋"/>
          <w:sz w:val="32"/>
          <w:szCs w:val="32"/>
        </w:rPr>
      </w:pPr>
      <w:r>
        <w:rPr>
          <w:rFonts w:eastAsia="仿宋" w:hint="eastAsia"/>
          <w:sz w:val="32"/>
          <w:szCs w:val="32"/>
        </w:rPr>
        <w:t>例，社会公众和创新主体可通过专利数据服务试验系统进行数据申请，获取批量专利数据。</w:t>
      </w:r>
    </w:p>
    <w:p w:rsidR="001B5DF1" w:rsidRDefault="00FC007E">
      <w:pPr>
        <w:pStyle w:val="4"/>
        <w:wordWrap w:val="0"/>
        <w:rPr>
          <w:rFonts w:asciiTheme="minorHAnsi" w:eastAsia="仿宋" w:hAnsiTheme="minorHAnsi" w:cstheme="minorBidi"/>
          <w:bCs w:val="0"/>
          <w:sz w:val="32"/>
          <w:szCs w:val="32"/>
        </w:rPr>
      </w:pPr>
      <w:r>
        <w:rPr>
          <w:rFonts w:asciiTheme="minorHAnsi" w:eastAsia="仿宋" w:hAnsiTheme="minorHAnsi" w:cstheme="minorBidi" w:hint="eastAsia"/>
          <w:bCs w:val="0"/>
          <w:sz w:val="32"/>
          <w:szCs w:val="32"/>
        </w:rPr>
        <w:t>2.</w:t>
      </w:r>
      <w:r>
        <w:rPr>
          <w:rFonts w:asciiTheme="minorHAnsi" w:eastAsia="仿宋" w:hAnsiTheme="minorHAnsi" w:cstheme="minorBidi" w:hint="eastAsia"/>
          <w:bCs w:val="0"/>
          <w:sz w:val="32"/>
          <w:szCs w:val="32"/>
        </w:rPr>
        <w:t>数据分析</w:t>
      </w:r>
    </w:p>
    <w:p w:rsidR="001B5DF1" w:rsidRDefault="00FC007E">
      <w:pPr>
        <w:ind w:firstLineChars="200" w:firstLine="640"/>
        <w:rPr>
          <w:rFonts w:eastAsia="仿宋"/>
          <w:sz w:val="32"/>
          <w:szCs w:val="32"/>
        </w:rPr>
      </w:pPr>
      <w:r>
        <w:rPr>
          <w:rFonts w:eastAsia="仿宋" w:hint="eastAsia"/>
          <w:sz w:val="32"/>
          <w:szCs w:val="32"/>
        </w:rPr>
        <w:t>数据分析主要分为数据解析和数据结构分析。</w:t>
      </w:r>
    </w:p>
    <w:p w:rsidR="001B5DF1" w:rsidRDefault="00FC007E">
      <w:pPr>
        <w:wordWrap w:val="0"/>
        <w:ind w:firstLineChars="200" w:firstLine="640"/>
        <w:rPr>
          <w:rFonts w:eastAsia="仿宋"/>
          <w:sz w:val="32"/>
          <w:szCs w:val="32"/>
        </w:rPr>
      </w:pPr>
      <w:r>
        <w:rPr>
          <w:rFonts w:eastAsia="仿宋" w:hint="eastAsia"/>
          <w:sz w:val="32"/>
          <w:szCs w:val="32"/>
        </w:rPr>
        <w:t>在进行数据结构分析前，先对数据进行解析处理，对解析后的数据进行数据文件读取，利用数据抽取工具，抽取数据元素，形成数据集，为下一步工作打下基础。</w:t>
      </w:r>
    </w:p>
    <w:p w:rsidR="001B5DF1" w:rsidRDefault="00FC007E">
      <w:pPr>
        <w:wordWrap w:val="0"/>
        <w:ind w:firstLineChars="200" w:firstLine="640"/>
      </w:pPr>
      <w:r>
        <w:rPr>
          <w:rFonts w:eastAsia="仿宋" w:hint="eastAsia"/>
          <w:sz w:val="32"/>
          <w:szCs w:val="32"/>
        </w:rPr>
        <w:t>例，</w:t>
      </w:r>
      <w:r>
        <w:rPr>
          <w:rFonts w:eastAsia="仿宋" w:hint="eastAsia"/>
          <w:sz w:val="32"/>
          <w:szCs w:val="32"/>
        </w:rPr>
        <w:t>XML</w:t>
      </w:r>
      <w:r>
        <w:rPr>
          <w:rFonts w:eastAsia="仿宋" w:hint="eastAsia"/>
          <w:sz w:val="32"/>
          <w:szCs w:val="32"/>
        </w:rPr>
        <w:t>数据可利用</w:t>
      </w:r>
      <w:r>
        <w:rPr>
          <w:rFonts w:eastAsia="仿宋" w:hint="eastAsia"/>
          <w:sz w:val="32"/>
          <w:szCs w:val="32"/>
        </w:rPr>
        <w:t>XML</w:t>
      </w:r>
      <w:r>
        <w:rPr>
          <w:rFonts w:eastAsia="仿宋" w:hint="eastAsia"/>
          <w:sz w:val="32"/>
          <w:szCs w:val="32"/>
        </w:rPr>
        <w:t>解析工具进行数据解析，根据项目需求抽取数据元素。。</w:t>
      </w:r>
    </w:p>
    <w:p w:rsidR="001B5DF1" w:rsidRDefault="00FC007E">
      <w:pPr>
        <w:numPr>
          <w:ilvl w:val="255"/>
          <w:numId w:val="0"/>
        </w:numPr>
        <w:wordWrap w:val="0"/>
        <w:ind w:firstLineChars="200" w:firstLine="640"/>
      </w:pPr>
      <w:r>
        <w:rPr>
          <w:rFonts w:eastAsia="仿宋" w:hint="eastAsia"/>
          <w:sz w:val="32"/>
          <w:szCs w:val="32"/>
        </w:rPr>
        <w:t>数据结构分析是数据信息化利用最重要一个环节，其基本过程就是从</w:t>
      </w:r>
      <w:r>
        <w:rPr>
          <w:rFonts w:eastAsia="仿宋" w:hint="eastAsia"/>
          <w:sz w:val="32"/>
          <w:szCs w:val="32"/>
        </w:rPr>
        <w:t>数据格式分析、数据内容分析、数据存储分析以及数据比较分析等角度对数据自身进行分析，以便于数据应用开发。</w:t>
      </w:r>
    </w:p>
    <w:p w:rsidR="001B5DF1" w:rsidRDefault="00FC007E">
      <w:pPr>
        <w:wordWrap w:val="0"/>
        <w:rPr>
          <w:rFonts w:eastAsia="仿宋" w:cs="Times New Roman"/>
          <w:sz w:val="32"/>
          <w:szCs w:val="32"/>
        </w:rPr>
      </w:pPr>
      <w:r>
        <w:rPr>
          <w:rFonts w:eastAsia="仿宋" w:cs="Times New Roman" w:hint="eastAsia"/>
          <w:sz w:val="32"/>
          <w:szCs w:val="32"/>
        </w:rPr>
        <w:t>（</w:t>
      </w:r>
      <w:r>
        <w:rPr>
          <w:rFonts w:eastAsia="仿宋" w:cs="Times New Roman" w:hint="eastAsia"/>
          <w:sz w:val="32"/>
          <w:szCs w:val="32"/>
        </w:rPr>
        <w:t>1</w:t>
      </w:r>
      <w:r>
        <w:rPr>
          <w:rFonts w:eastAsia="仿宋" w:cs="Times New Roman" w:hint="eastAsia"/>
          <w:sz w:val="32"/>
          <w:szCs w:val="32"/>
        </w:rPr>
        <w:t>）数据格式分析</w:t>
      </w:r>
    </w:p>
    <w:p w:rsidR="001B5DF1" w:rsidRDefault="00FC007E">
      <w:pPr>
        <w:pStyle w:val="af6"/>
        <w:wordWrap w:val="0"/>
        <w:ind w:firstLine="640"/>
        <w:rPr>
          <w:rFonts w:asciiTheme="minorHAnsi" w:eastAsia="仿宋" w:hAnsiTheme="minorHAnsi"/>
          <w:sz w:val="32"/>
          <w:szCs w:val="32"/>
        </w:rPr>
      </w:pPr>
      <w:r>
        <w:rPr>
          <w:rFonts w:asciiTheme="minorHAnsi" w:eastAsia="仿宋" w:hAnsiTheme="minorHAnsi" w:hint="eastAsia"/>
          <w:sz w:val="32"/>
          <w:szCs w:val="32"/>
        </w:rPr>
        <w:t>对现有数据资源的格式进行梳理，利用数据解析工具明晰文件层级关系，找到数据解析抽取过程可能存在的问题与难点，提出有关数据格式的处理建议。例，通过</w:t>
      </w:r>
      <w:r>
        <w:rPr>
          <w:rFonts w:asciiTheme="minorHAnsi" w:eastAsia="仿宋" w:hAnsiTheme="minorHAnsi" w:hint="eastAsia"/>
          <w:sz w:val="32"/>
          <w:szCs w:val="32"/>
        </w:rPr>
        <w:t>XML</w:t>
      </w:r>
      <w:r>
        <w:rPr>
          <w:rFonts w:asciiTheme="minorHAnsi" w:eastAsia="仿宋" w:hAnsiTheme="minorHAnsi" w:hint="eastAsia"/>
          <w:sz w:val="32"/>
          <w:szCs w:val="32"/>
        </w:rPr>
        <w:t>数据解析工具对</w:t>
      </w:r>
      <w:r>
        <w:rPr>
          <w:rFonts w:asciiTheme="minorHAnsi" w:eastAsia="仿宋" w:hAnsiTheme="minorHAnsi" w:hint="eastAsia"/>
          <w:sz w:val="32"/>
          <w:szCs w:val="32"/>
        </w:rPr>
        <w:t>XML</w:t>
      </w:r>
      <w:r>
        <w:rPr>
          <w:rFonts w:asciiTheme="minorHAnsi" w:eastAsia="仿宋" w:hAnsiTheme="minorHAnsi" w:hint="eastAsia"/>
          <w:sz w:val="32"/>
          <w:szCs w:val="32"/>
        </w:rPr>
        <w:t>文件进行预处理，可以了解文档结构的规则，掌握数据元素的属性以及实体间关系等。</w:t>
      </w:r>
    </w:p>
    <w:p w:rsidR="001B5DF1" w:rsidRDefault="00FC007E">
      <w:pPr>
        <w:wordWrap w:val="0"/>
        <w:rPr>
          <w:rFonts w:eastAsia="仿宋" w:cs="Times New Roman"/>
          <w:sz w:val="32"/>
          <w:szCs w:val="32"/>
        </w:rPr>
      </w:pPr>
      <w:r>
        <w:rPr>
          <w:rFonts w:eastAsia="仿宋" w:cs="Times New Roman" w:hint="eastAsia"/>
          <w:sz w:val="32"/>
          <w:szCs w:val="32"/>
        </w:rPr>
        <w:t>（</w:t>
      </w:r>
      <w:r>
        <w:rPr>
          <w:rFonts w:eastAsia="仿宋" w:cs="Times New Roman" w:hint="eastAsia"/>
          <w:sz w:val="32"/>
          <w:szCs w:val="32"/>
        </w:rPr>
        <w:t>2</w:t>
      </w:r>
      <w:r>
        <w:rPr>
          <w:rFonts w:eastAsia="仿宋" w:cs="Times New Roman" w:hint="eastAsia"/>
          <w:sz w:val="32"/>
          <w:szCs w:val="32"/>
        </w:rPr>
        <w:t>）数据内容分析</w:t>
      </w:r>
    </w:p>
    <w:p w:rsidR="001B5DF1" w:rsidRDefault="00FC007E">
      <w:pPr>
        <w:pStyle w:val="af6"/>
        <w:wordWrap w:val="0"/>
        <w:ind w:firstLine="640"/>
        <w:rPr>
          <w:rFonts w:asciiTheme="minorHAnsi" w:eastAsia="仿宋" w:hAnsiTheme="minorHAnsi"/>
          <w:sz w:val="32"/>
          <w:szCs w:val="32"/>
        </w:rPr>
      </w:pPr>
      <w:r>
        <w:rPr>
          <w:rFonts w:asciiTheme="minorHAnsi" w:eastAsia="仿宋" w:hAnsiTheme="minorHAnsi" w:hint="eastAsia"/>
          <w:sz w:val="32"/>
          <w:szCs w:val="32"/>
        </w:rPr>
        <w:t>数据内容分析主要目的是明确现有数据资源中数据元素的表述规则和形式，找到对后续数据加工应用可能存在的问题与难点，并提出有关数</w:t>
      </w:r>
      <w:r>
        <w:rPr>
          <w:rFonts w:asciiTheme="minorHAnsi" w:eastAsia="仿宋" w:hAnsiTheme="minorHAnsi" w:hint="eastAsia"/>
          <w:sz w:val="32"/>
          <w:szCs w:val="32"/>
        </w:rPr>
        <w:t>据内容的处理建议。例，明确</w:t>
      </w:r>
      <w:r>
        <w:rPr>
          <w:rFonts w:asciiTheme="minorHAnsi" w:eastAsia="仿宋" w:hAnsiTheme="minorHAnsi" w:hint="eastAsia"/>
          <w:sz w:val="32"/>
          <w:szCs w:val="32"/>
        </w:rPr>
        <w:t>XML</w:t>
      </w:r>
      <w:r>
        <w:rPr>
          <w:rFonts w:asciiTheme="minorHAnsi" w:eastAsia="仿宋" w:hAnsiTheme="minorHAnsi" w:hint="eastAsia"/>
          <w:sz w:val="32"/>
          <w:szCs w:val="32"/>
        </w:rPr>
        <w:t>文件中数据元素的元素值和元素属性值的表述规则与形式，如文献号、公布日、分类号等。</w:t>
      </w:r>
    </w:p>
    <w:p w:rsidR="001B5DF1" w:rsidRDefault="00FC007E">
      <w:pPr>
        <w:wordWrap w:val="0"/>
        <w:rPr>
          <w:rFonts w:eastAsia="仿宋" w:cs="Times New Roman"/>
          <w:sz w:val="32"/>
          <w:szCs w:val="32"/>
        </w:rPr>
      </w:pPr>
      <w:r>
        <w:rPr>
          <w:rFonts w:eastAsia="仿宋" w:cs="Times New Roman" w:hint="eastAsia"/>
          <w:sz w:val="32"/>
          <w:szCs w:val="32"/>
        </w:rPr>
        <w:t>（</w:t>
      </w:r>
      <w:r>
        <w:rPr>
          <w:rFonts w:eastAsia="仿宋" w:cs="Times New Roman" w:hint="eastAsia"/>
          <w:sz w:val="32"/>
          <w:szCs w:val="32"/>
        </w:rPr>
        <w:t>3</w:t>
      </w:r>
      <w:r>
        <w:rPr>
          <w:rFonts w:eastAsia="仿宋" w:cs="Times New Roman" w:hint="eastAsia"/>
          <w:sz w:val="32"/>
          <w:szCs w:val="32"/>
        </w:rPr>
        <w:t>）数据存储分析</w:t>
      </w:r>
    </w:p>
    <w:p w:rsidR="001B5DF1" w:rsidRDefault="00FC007E">
      <w:pPr>
        <w:pStyle w:val="af6"/>
        <w:wordWrap w:val="0"/>
        <w:ind w:firstLine="640"/>
        <w:rPr>
          <w:rFonts w:asciiTheme="minorHAnsi" w:eastAsia="仿宋" w:hAnsiTheme="minorHAnsi"/>
          <w:sz w:val="32"/>
          <w:szCs w:val="32"/>
        </w:rPr>
      </w:pPr>
      <w:r>
        <w:rPr>
          <w:rFonts w:asciiTheme="minorHAnsi" w:eastAsia="仿宋" w:hAnsiTheme="minorHAnsi" w:hint="eastAsia"/>
          <w:sz w:val="32"/>
          <w:szCs w:val="32"/>
        </w:rPr>
        <w:t>数据存储结构分析主要目的是分析现有数据资源所包含数据元素的组织结构、明确数据中摘要附图、化学结构式等数据存储路径、数据压缩包的索引结构和打包方式等信息，找到对后续数据入库存储可能造成的问题与难点，提出有关数据存储结构的处理建议。</w:t>
      </w:r>
    </w:p>
    <w:p w:rsidR="001B5DF1" w:rsidRDefault="00FC007E">
      <w:pPr>
        <w:wordWrap w:val="0"/>
        <w:rPr>
          <w:rFonts w:eastAsia="仿宋" w:cs="Times New Roman"/>
          <w:sz w:val="32"/>
          <w:szCs w:val="32"/>
        </w:rPr>
      </w:pPr>
      <w:r>
        <w:rPr>
          <w:rFonts w:eastAsia="仿宋" w:cs="Times New Roman" w:hint="eastAsia"/>
          <w:sz w:val="32"/>
          <w:szCs w:val="32"/>
        </w:rPr>
        <w:t>（</w:t>
      </w:r>
      <w:r>
        <w:rPr>
          <w:rFonts w:eastAsia="仿宋" w:cs="Times New Roman" w:hint="eastAsia"/>
          <w:sz w:val="32"/>
          <w:szCs w:val="32"/>
        </w:rPr>
        <w:t>4</w:t>
      </w:r>
      <w:r>
        <w:rPr>
          <w:rFonts w:eastAsia="仿宋" w:cs="Times New Roman" w:hint="eastAsia"/>
          <w:sz w:val="32"/>
          <w:szCs w:val="32"/>
        </w:rPr>
        <w:t>）数据比较分析</w:t>
      </w:r>
    </w:p>
    <w:p w:rsidR="001B5DF1" w:rsidRDefault="00FC007E">
      <w:pPr>
        <w:pStyle w:val="af6"/>
        <w:wordWrap w:val="0"/>
        <w:ind w:firstLine="640"/>
        <w:rPr>
          <w:rFonts w:asciiTheme="minorHAnsi" w:eastAsia="仿宋" w:hAnsiTheme="minorHAnsi"/>
          <w:sz w:val="32"/>
          <w:szCs w:val="32"/>
        </w:rPr>
      </w:pPr>
      <w:r>
        <w:rPr>
          <w:rFonts w:asciiTheme="minorHAnsi" w:eastAsia="仿宋" w:hAnsiTheme="minorHAnsi" w:hint="eastAsia"/>
          <w:sz w:val="32"/>
          <w:szCs w:val="32"/>
        </w:rPr>
        <w:t>对现有不同数据资源进行比较分析，找到数据资源之间的连接点。例如，商标的商标图样和地理标志的专用标志所涉及的图案，即是两者之间连接点。</w:t>
      </w:r>
    </w:p>
    <w:p w:rsidR="001B5DF1" w:rsidRDefault="00FC007E">
      <w:pPr>
        <w:pStyle w:val="af6"/>
        <w:wordWrap w:val="0"/>
        <w:ind w:firstLine="640"/>
        <w:rPr>
          <w:rFonts w:asciiTheme="minorHAnsi" w:eastAsia="仿宋" w:hAnsiTheme="minorHAnsi"/>
          <w:sz w:val="32"/>
          <w:szCs w:val="32"/>
        </w:rPr>
      </w:pPr>
      <w:r>
        <w:rPr>
          <w:rFonts w:asciiTheme="minorHAnsi" w:eastAsia="仿宋" w:hAnsiTheme="minorHAnsi" w:hint="eastAsia"/>
          <w:sz w:val="32"/>
          <w:szCs w:val="32"/>
        </w:rPr>
        <w:t>如果有多个同类型数据源，可对不同来源数据进行优劣比较分析，提出数据源选用建议。如，来自不同途径的专利数据，可以进行著录项完整性比较，结合应用开发需求选取最优数据。可建立如下数据源对比表格：</w:t>
      </w:r>
    </w:p>
    <w:tbl>
      <w:tblPr>
        <w:tblW w:w="9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1823"/>
        <w:gridCol w:w="1846"/>
        <w:gridCol w:w="1866"/>
        <w:gridCol w:w="1846"/>
        <w:gridCol w:w="1847"/>
      </w:tblGrid>
      <w:tr w:rsidR="001B5DF1">
        <w:trPr>
          <w:trHeight w:val="20"/>
          <w:jc w:val="center"/>
        </w:trPr>
        <w:tc>
          <w:tcPr>
            <w:tcW w:w="1823" w:type="dxa"/>
            <w:shd w:val="clear" w:color="auto" w:fill="auto"/>
            <w:tcMar>
              <w:top w:w="72" w:type="dxa"/>
              <w:left w:w="192" w:type="dxa"/>
              <w:bottom w:w="72" w:type="dxa"/>
              <w:right w:w="192" w:type="dxa"/>
            </w:tcMar>
            <w:vAlign w:val="center"/>
          </w:tcPr>
          <w:p w:rsidR="001B5DF1" w:rsidRDefault="00FC007E">
            <w:pPr>
              <w:widowControl/>
              <w:wordWrap w:val="0"/>
              <w:jc w:val="left"/>
              <w:textAlignment w:val="center"/>
              <w:rPr>
                <w:rFonts w:eastAsia="仿宋" w:cs="Arial"/>
                <w:kern w:val="0"/>
                <w:sz w:val="24"/>
                <w:szCs w:val="24"/>
              </w:rPr>
            </w:pPr>
            <w:r>
              <w:rPr>
                <w:rFonts w:eastAsia="仿宋" w:cs="Arial" w:hint="eastAsia"/>
                <w:kern w:val="0"/>
                <w:sz w:val="24"/>
                <w:szCs w:val="24"/>
              </w:rPr>
              <w:t>字段名称</w:t>
            </w:r>
          </w:p>
        </w:tc>
        <w:tc>
          <w:tcPr>
            <w:tcW w:w="1846" w:type="dxa"/>
            <w:shd w:val="clear" w:color="auto" w:fill="auto"/>
            <w:tcMar>
              <w:top w:w="72" w:type="dxa"/>
              <w:left w:w="192" w:type="dxa"/>
              <w:bottom w:w="72" w:type="dxa"/>
              <w:right w:w="192" w:type="dxa"/>
            </w:tcMar>
            <w:vAlign w:val="center"/>
          </w:tcPr>
          <w:p w:rsidR="001B5DF1" w:rsidRDefault="00FC007E">
            <w:pPr>
              <w:widowControl/>
              <w:wordWrap w:val="0"/>
              <w:jc w:val="left"/>
              <w:textAlignment w:val="center"/>
              <w:rPr>
                <w:rFonts w:eastAsia="仿宋" w:cs="Arial"/>
                <w:kern w:val="0"/>
                <w:sz w:val="24"/>
                <w:szCs w:val="24"/>
              </w:rPr>
            </w:pPr>
            <w:r>
              <w:rPr>
                <w:rFonts w:eastAsia="仿宋" w:cs="Arial" w:hint="eastAsia"/>
                <w:kern w:val="0"/>
                <w:sz w:val="24"/>
                <w:szCs w:val="24"/>
              </w:rPr>
              <w:t>数据源</w:t>
            </w:r>
            <w:r>
              <w:rPr>
                <w:rFonts w:eastAsia="仿宋" w:cs="Arial" w:hint="eastAsia"/>
                <w:kern w:val="0"/>
                <w:sz w:val="24"/>
                <w:szCs w:val="24"/>
              </w:rPr>
              <w:t>1</w:t>
            </w:r>
          </w:p>
        </w:tc>
        <w:tc>
          <w:tcPr>
            <w:tcW w:w="1866" w:type="dxa"/>
            <w:shd w:val="clear" w:color="auto" w:fill="auto"/>
            <w:tcMar>
              <w:top w:w="72" w:type="dxa"/>
              <w:left w:w="192" w:type="dxa"/>
              <w:bottom w:w="72" w:type="dxa"/>
              <w:right w:w="192" w:type="dxa"/>
            </w:tcMar>
            <w:vAlign w:val="center"/>
          </w:tcPr>
          <w:p w:rsidR="001B5DF1" w:rsidRDefault="00FC007E">
            <w:pPr>
              <w:widowControl/>
              <w:wordWrap w:val="0"/>
              <w:jc w:val="left"/>
              <w:textAlignment w:val="center"/>
              <w:rPr>
                <w:rFonts w:eastAsia="仿宋" w:cs="Arial"/>
                <w:kern w:val="0"/>
                <w:sz w:val="24"/>
                <w:szCs w:val="24"/>
              </w:rPr>
            </w:pPr>
            <w:r>
              <w:rPr>
                <w:rFonts w:eastAsia="仿宋" w:cs="Arial" w:hint="eastAsia"/>
                <w:kern w:val="0"/>
                <w:sz w:val="24"/>
                <w:szCs w:val="24"/>
              </w:rPr>
              <w:t>数据源</w:t>
            </w:r>
            <w:r>
              <w:rPr>
                <w:rFonts w:eastAsia="仿宋" w:cs="Arial" w:hint="eastAsia"/>
                <w:kern w:val="0"/>
                <w:sz w:val="24"/>
                <w:szCs w:val="24"/>
              </w:rPr>
              <w:t>2</w:t>
            </w:r>
          </w:p>
        </w:tc>
        <w:tc>
          <w:tcPr>
            <w:tcW w:w="1846" w:type="dxa"/>
            <w:shd w:val="clear" w:color="auto" w:fill="auto"/>
            <w:tcMar>
              <w:top w:w="72" w:type="dxa"/>
              <w:left w:w="192" w:type="dxa"/>
              <w:bottom w:w="72" w:type="dxa"/>
              <w:right w:w="192" w:type="dxa"/>
            </w:tcMar>
            <w:vAlign w:val="center"/>
          </w:tcPr>
          <w:p w:rsidR="001B5DF1" w:rsidRDefault="00FC007E">
            <w:pPr>
              <w:widowControl/>
              <w:wordWrap w:val="0"/>
              <w:jc w:val="left"/>
              <w:textAlignment w:val="center"/>
              <w:rPr>
                <w:rFonts w:eastAsia="仿宋" w:cs="Arial"/>
                <w:kern w:val="0"/>
                <w:sz w:val="24"/>
                <w:szCs w:val="24"/>
              </w:rPr>
            </w:pPr>
            <w:r>
              <w:rPr>
                <w:rFonts w:eastAsia="仿宋" w:cs="Arial" w:hint="eastAsia"/>
                <w:kern w:val="0"/>
                <w:sz w:val="24"/>
                <w:szCs w:val="24"/>
              </w:rPr>
              <w:t>数据源</w:t>
            </w:r>
            <w:r>
              <w:rPr>
                <w:rFonts w:eastAsia="仿宋" w:cs="Arial" w:hint="eastAsia"/>
                <w:kern w:val="0"/>
                <w:sz w:val="24"/>
                <w:szCs w:val="24"/>
              </w:rPr>
              <w:t>3</w:t>
            </w:r>
          </w:p>
        </w:tc>
        <w:tc>
          <w:tcPr>
            <w:tcW w:w="1847" w:type="dxa"/>
            <w:shd w:val="clear" w:color="auto" w:fill="auto"/>
            <w:tcMar>
              <w:top w:w="72" w:type="dxa"/>
              <w:left w:w="192" w:type="dxa"/>
              <w:bottom w:w="72" w:type="dxa"/>
              <w:right w:w="192" w:type="dxa"/>
            </w:tcMar>
            <w:vAlign w:val="center"/>
          </w:tcPr>
          <w:p w:rsidR="001B5DF1" w:rsidRDefault="00FC007E">
            <w:pPr>
              <w:widowControl/>
              <w:wordWrap w:val="0"/>
              <w:jc w:val="left"/>
              <w:textAlignment w:val="center"/>
              <w:rPr>
                <w:rFonts w:eastAsia="仿宋" w:cs="Arial"/>
                <w:kern w:val="0"/>
                <w:sz w:val="24"/>
                <w:szCs w:val="24"/>
              </w:rPr>
            </w:pPr>
            <w:r>
              <w:rPr>
                <w:rFonts w:eastAsia="仿宋" w:cs="Arial" w:hint="eastAsia"/>
                <w:kern w:val="0"/>
                <w:sz w:val="24"/>
                <w:szCs w:val="24"/>
              </w:rPr>
              <w:t>数据源</w:t>
            </w:r>
            <w:r>
              <w:rPr>
                <w:rFonts w:eastAsia="仿宋" w:cs="Arial" w:hint="eastAsia"/>
                <w:kern w:val="0"/>
                <w:sz w:val="24"/>
                <w:szCs w:val="24"/>
              </w:rPr>
              <w:t>4</w:t>
            </w:r>
          </w:p>
        </w:tc>
      </w:tr>
      <w:tr w:rsidR="001B5DF1">
        <w:trPr>
          <w:trHeight w:val="20"/>
          <w:jc w:val="center"/>
        </w:trPr>
        <w:tc>
          <w:tcPr>
            <w:tcW w:w="1823" w:type="dxa"/>
            <w:shd w:val="clear" w:color="auto" w:fill="auto"/>
            <w:tcMar>
              <w:top w:w="72" w:type="dxa"/>
              <w:left w:w="192" w:type="dxa"/>
              <w:bottom w:w="72" w:type="dxa"/>
              <w:right w:w="192" w:type="dxa"/>
            </w:tcMar>
            <w:vAlign w:val="center"/>
          </w:tcPr>
          <w:p w:rsidR="001B5DF1" w:rsidRDefault="00FC007E">
            <w:pPr>
              <w:widowControl/>
              <w:wordWrap w:val="0"/>
              <w:jc w:val="left"/>
              <w:textAlignment w:val="center"/>
              <w:rPr>
                <w:rFonts w:eastAsia="仿宋" w:cs="Arial"/>
                <w:kern w:val="0"/>
                <w:sz w:val="24"/>
                <w:szCs w:val="24"/>
              </w:rPr>
            </w:pPr>
            <w:r>
              <w:rPr>
                <w:rFonts w:eastAsia="仿宋" w:cs="Arial" w:hint="eastAsia"/>
                <w:kern w:val="0"/>
                <w:sz w:val="24"/>
                <w:szCs w:val="24"/>
              </w:rPr>
              <w:t>申请日</w:t>
            </w:r>
          </w:p>
        </w:tc>
        <w:tc>
          <w:tcPr>
            <w:tcW w:w="1846" w:type="dxa"/>
            <w:shd w:val="clear" w:color="auto" w:fill="auto"/>
            <w:tcMar>
              <w:top w:w="72" w:type="dxa"/>
              <w:left w:w="192" w:type="dxa"/>
              <w:bottom w:w="72" w:type="dxa"/>
              <w:right w:w="192" w:type="dxa"/>
            </w:tcMar>
            <w:vAlign w:val="center"/>
          </w:tcPr>
          <w:p w:rsidR="001B5DF1" w:rsidRDefault="00FC007E">
            <w:pPr>
              <w:widowControl/>
              <w:wordWrap w:val="0"/>
              <w:jc w:val="left"/>
              <w:rPr>
                <w:rFonts w:eastAsia="仿宋" w:cs="Arial"/>
                <w:kern w:val="0"/>
                <w:sz w:val="24"/>
                <w:szCs w:val="24"/>
              </w:rPr>
            </w:pPr>
            <w:r>
              <w:rPr>
                <w:rFonts w:eastAsia="仿宋" w:cs="Arial" w:hint="eastAsia"/>
                <w:kern w:val="0"/>
                <w:sz w:val="24"/>
                <w:szCs w:val="24"/>
              </w:rPr>
              <w:t>……</w:t>
            </w:r>
          </w:p>
        </w:tc>
        <w:tc>
          <w:tcPr>
            <w:tcW w:w="1866" w:type="dxa"/>
            <w:shd w:val="clear" w:color="auto" w:fill="auto"/>
            <w:tcMar>
              <w:top w:w="72" w:type="dxa"/>
              <w:left w:w="192" w:type="dxa"/>
              <w:bottom w:w="72" w:type="dxa"/>
              <w:right w:w="192" w:type="dxa"/>
            </w:tcMar>
            <w:vAlign w:val="center"/>
          </w:tcPr>
          <w:p w:rsidR="001B5DF1" w:rsidRDefault="00FC007E">
            <w:pPr>
              <w:widowControl/>
              <w:wordWrap w:val="0"/>
              <w:jc w:val="left"/>
              <w:rPr>
                <w:rFonts w:eastAsia="仿宋" w:cs="Arial"/>
                <w:kern w:val="0"/>
                <w:sz w:val="24"/>
                <w:szCs w:val="24"/>
              </w:rPr>
            </w:pPr>
            <w:r>
              <w:rPr>
                <w:rFonts w:eastAsia="仿宋" w:cs="Arial" w:hint="eastAsia"/>
                <w:kern w:val="0"/>
                <w:sz w:val="24"/>
                <w:szCs w:val="24"/>
              </w:rPr>
              <w:t>……</w:t>
            </w:r>
          </w:p>
        </w:tc>
        <w:tc>
          <w:tcPr>
            <w:tcW w:w="1846" w:type="dxa"/>
            <w:shd w:val="clear" w:color="auto" w:fill="auto"/>
            <w:tcMar>
              <w:top w:w="72" w:type="dxa"/>
              <w:left w:w="192" w:type="dxa"/>
              <w:bottom w:w="72" w:type="dxa"/>
              <w:right w:w="192" w:type="dxa"/>
            </w:tcMar>
            <w:vAlign w:val="center"/>
          </w:tcPr>
          <w:p w:rsidR="001B5DF1" w:rsidRDefault="00FC007E">
            <w:pPr>
              <w:widowControl/>
              <w:wordWrap w:val="0"/>
              <w:jc w:val="left"/>
              <w:rPr>
                <w:rFonts w:eastAsia="仿宋" w:cs="Arial"/>
                <w:kern w:val="0"/>
                <w:sz w:val="24"/>
                <w:szCs w:val="24"/>
              </w:rPr>
            </w:pPr>
            <w:r>
              <w:rPr>
                <w:rFonts w:eastAsia="仿宋" w:cs="Arial" w:hint="eastAsia"/>
                <w:kern w:val="0"/>
                <w:sz w:val="24"/>
                <w:szCs w:val="24"/>
              </w:rPr>
              <w:t>……</w:t>
            </w:r>
          </w:p>
        </w:tc>
        <w:tc>
          <w:tcPr>
            <w:tcW w:w="1847" w:type="dxa"/>
            <w:shd w:val="clear" w:color="auto" w:fill="auto"/>
            <w:tcMar>
              <w:top w:w="72" w:type="dxa"/>
              <w:left w:w="192" w:type="dxa"/>
              <w:bottom w:w="72" w:type="dxa"/>
              <w:right w:w="192" w:type="dxa"/>
            </w:tcMar>
            <w:vAlign w:val="center"/>
          </w:tcPr>
          <w:p w:rsidR="001B5DF1" w:rsidRDefault="00FC007E">
            <w:pPr>
              <w:widowControl/>
              <w:wordWrap w:val="0"/>
              <w:jc w:val="left"/>
              <w:rPr>
                <w:rFonts w:eastAsia="仿宋" w:cs="Arial"/>
                <w:kern w:val="0"/>
                <w:sz w:val="24"/>
                <w:szCs w:val="24"/>
              </w:rPr>
            </w:pPr>
            <w:r>
              <w:rPr>
                <w:rFonts w:eastAsia="仿宋" w:cs="Arial" w:hint="eastAsia"/>
                <w:kern w:val="0"/>
                <w:sz w:val="24"/>
                <w:szCs w:val="24"/>
              </w:rPr>
              <w:t>……</w:t>
            </w:r>
          </w:p>
        </w:tc>
      </w:tr>
      <w:tr w:rsidR="001B5DF1">
        <w:trPr>
          <w:trHeight w:val="20"/>
          <w:jc w:val="center"/>
        </w:trPr>
        <w:tc>
          <w:tcPr>
            <w:tcW w:w="1823" w:type="dxa"/>
            <w:shd w:val="clear" w:color="auto" w:fill="auto"/>
            <w:tcMar>
              <w:top w:w="72" w:type="dxa"/>
              <w:left w:w="192" w:type="dxa"/>
              <w:bottom w:w="72" w:type="dxa"/>
              <w:right w:w="192" w:type="dxa"/>
            </w:tcMar>
            <w:vAlign w:val="center"/>
          </w:tcPr>
          <w:p w:rsidR="001B5DF1" w:rsidRDefault="00FC007E">
            <w:pPr>
              <w:widowControl/>
              <w:wordWrap w:val="0"/>
              <w:jc w:val="left"/>
              <w:textAlignment w:val="center"/>
              <w:rPr>
                <w:rFonts w:eastAsia="仿宋" w:cs="Arial"/>
                <w:kern w:val="0"/>
                <w:sz w:val="24"/>
                <w:szCs w:val="24"/>
              </w:rPr>
            </w:pPr>
            <w:r>
              <w:rPr>
                <w:rFonts w:eastAsia="仿宋" w:cs="Arial" w:hint="eastAsia"/>
                <w:kern w:val="24"/>
                <w:sz w:val="24"/>
                <w:szCs w:val="24"/>
              </w:rPr>
              <w:t>分类号</w:t>
            </w:r>
          </w:p>
        </w:tc>
        <w:tc>
          <w:tcPr>
            <w:tcW w:w="1846" w:type="dxa"/>
            <w:shd w:val="clear" w:color="auto" w:fill="auto"/>
            <w:tcMar>
              <w:top w:w="72" w:type="dxa"/>
              <w:left w:w="192" w:type="dxa"/>
              <w:bottom w:w="72" w:type="dxa"/>
              <w:right w:w="192" w:type="dxa"/>
            </w:tcMar>
            <w:vAlign w:val="center"/>
          </w:tcPr>
          <w:p w:rsidR="001B5DF1" w:rsidRDefault="00FC007E">
            <w:pPr>
              <w:widowControl/>
              <w:wordWrap w:val="0"/>
              <w:jc w:val="left"/>
              <w:rPr>
                <w:rFonts w:eastAsia="仿宋" w:cs="Arial"/>
                <w:kern w:val="0"/>
                <w:sz w:val="24"/>
                <w:szCs w:val="24"/>
              </w:rPr>
            </w:pPr>
            <w:r>
              <w:rPr>
                <w:rFonts w:eastAsia="仿宋" w:cs="Arial" w:hint="eastAsia"/>
                <w:kern w:val="0"/>
                <w:sz w:val="24"/>
                <w:szCs w:val="24"/>
              </w:rPr>
              <w:t>……</w:t>
            </w:r>
          </w:p>
        </w:tc>
        <w:tc>
          <w:tcPr>
            <w:tcW w:w="1866" w:type="dxa"/>
            <w:shd w:val="clear" w:color="auto" w:fill="auto"/>
            <w:tcMar>
              <w:top w:w="72" w:type="dxa"/>
              <w:left w:w="192" w:type="dxa"/>
              <w:bottom w:w="72" w:type="dxa"/>
              <w:right w:w="192" w:type="dxa"/>
            </w:tcMar>
            <w:vAlign w:val="center"/>
          </w:tcPr>
          <w:p w:rsidR="001B5DF1" w:rsidRDefault="00FC007E">
            <w:pPr>
              <w:widowControl/>
              <w:wordWrap w:val="0"/>
              <w:jc w:val="left"/>
              <w:rPr>
                <w:rFonts w:eastAsia="仿宋" w:cs="Arial"/>
                <w:kern w:val="0"/>
                <w:sz w:val="24"/>
                <w:szCs w:val="24"/>
              </w:rPr>
            </w:pPr>
            <w:r>
              <w:rPr>
                <w:rFonts w:eastAsia="仿宋" w:cs="Arial" w:hint="eastAsia"/>
                <w:kern w:val="0"/>
                <w:sz w:val="24"/>
                <w:szCs w:val="24"/>
              </w:rPr>
              <w:t>……</w:t>
            </w:r>
          </w:p>
        </w:tc>
        <w:tc>
          <w:tcPr>
            <w:tcW w:w="1846" w:type="dxa"/>
            <w:shd w:val="clear" w:color="auto" w:fill="auto"/>
            <w:tcMar>
              <w:top w:w="72" w:type="dxa"/>
              <w:left w:w="192" w:type="dxa"/>
              <w:bottom w:w="72" w:type="dxa"/>
              <w:right w:w="192" w:type="dxa"/>
            </w:tcMar>
            <w:vAlign w:val="center"/>
          </w:tcPr>
          <w:p w:rsidR="001B5DF1" w:rsidRDefault="00FC007E">
            <w:pPr>
              <w:widowControl/>
              <w:wordWrap w:val="0"/>
              <w:jc w:val="left"/>
              <w:rPr>
                <w:rFonts w:eastAsia="仿宋" w:cs="Arial"/>
                <w:kern w:val="0"/>
                <w:sz w:val="24"/>
                <w:szCs w:val="24"/>
              </w:rPr>
            </w:pPr>
            <w:r>
              <w:rPr>
                <w:rFonts w:eastAsia="仿宋" w:cs="Arial" w:hint="eastAsia"/>
                <w:kern w:val="0"/>
                <w:sz w:val="24"/>
                <w:szCs w:val="24"/>
              </w:rPr>
              <w:t>……</w:t>
            </w:r>
          </w:p>
        </w:tc>
        <w:tc>
          <w:tcPr>
            <w:tcW w:w="1847" w:type="dxa"/>
            <w:shd w:val="clear" w:color="auto" w:fill="auto"/>
            <w:tcMar>
              <w:top w:w="72" w:type="dxa"/>
              <w:left w:w="192" w:type="dxa"/>
              <w:bottom w:w="72" w:type="dxa"/>
              <w:right w:w="192" w:type="dxa"/>
            </w:tcMar>
            <w:vAlign w:val="center"/>
          </w:tcPr>
          <w:p w:rsidR="001B5DF1" w:rsidRDefault="00FC007E">
            <w:pPr>
              <w:widowControl/>
              <w:wordWrap w:val="0"/>
              <w:jc w:val="left"/>
              <w:rPr>
                <w:rFonts w:eastAsia="仿宋" w:cs="Arial"/>
                <w:kern w:val="0"/>
                <w:sz w:val="24"/>
                <w:szCs w:val="24"/>
              </w:rPr>
            </w:pPr>
            <w:r>
              <w:rPr>
                <w:rFonts w:eastAsia="仿宋" w:cs="Arial" w:hint="eastAsia"/>
                <w:kern w:val="0"/>
                <w:sz w:val="24"/>
                <w:szCs w:val="24"/>
              </w:rPr>
              <w:t>……</w:t>
            </w:r>
          </w:p>
        </w:tc>
      </w:tr>
      <w:tr w:rsidR="001B5DF1">
        <w:trPr>
          <w:trHeight w:val="20"/>
          <w:jc w:val="center"/>
        </w:trPr>
        <w:tc>
          <w:tcPr>
            <w:tcW w:w="1823" w:type="dxa"/>
            <w:shd w:val="clear" w:color="auto" w:fill="auto"/>
            <w:tcMar>
              <w:top w:w="72" w:type="dxa"/>
              <w:left w:w="192" w:type="dxa"/>
              <w:bottom w:w="72" w:type="dxa"/>
              <w:right w:w="192" w:type="dxa"/>
            </w:tcMar>
            <w:vAlign w:val="center"/>
          </w:tcPr>
          <w:p w:rsidR="001B5DF1" w:rsidRDefault="00FC007E">
            <w:pPr>
              <w:widowControl/>
              <w:wordWrap w:val="0"/>
              <w:jc w:val="left"/>
              <w:textAlignment w:val="center"/>
              <w:rPr>
                <w:rFonts w:eastAsia="仿宋" w:cs="Arial"/>
                <w:kern w:val="24"/>
                <w:sz w:val="24"/>
                <w:szCs w:val="24"/>
              </w:rPr>
            </w:pPr>
            <w:r>
              <w:rPr>
                <w:rFonts w:eastAsia="仿宋" w:cs="Arial" w:hint="eastAsia"/>
                <w:kern w:val="24"/>
                <w:sz w:val="24"/>
                <w:szCs w:val="24"/>
              </w:rPr>
              <w:t>……</w:t>
            </w:r>
          </w:p>
        </w:tc>
        <w:tc>
          <w:tcPr>
            <w:tcW w:w="1846" w:type="dxa"/>
            <w:shd w:val="clear" w:color="auto" w:fill="auto"/>
            <w:tcMar>
              <w:top w:w="72" w:type="dxa"/>
              <w:left w:w="192" w:type="dxa"/>
              <w:bottom w:w="72" w:type="dxa"/>
              <w:right w:w="192" w:type="dxa"/>
            </w:tcMar>
            <w:vAlign w:val="center"/>
          </w:tcPr>
          <w:p w:rsidR="001B5DF1" w:rsidRDefault="00FC007E">
            <w:pPr>
              <w:widowControl/>
              <w:wordWrap w:val="0"/>
              <w:jc w:val="left"/>
              <w:rPr>
                <w:rFonts w:eastAsia="仿宋" w:cs="Arial"/>
                <w:kern w:val="0"/>
                <w:sz w:val="24"/>
                <w:szCs w:val="24"/>
              </w:rPr>
            </w:pPr>
            <w:r>
              <w:rPr>
                <w:rFonts w:eastAsia="仿宋" w:cs="Arial" w:hint="eastAsia"/>
                <w:kern w:val="0"/>
                <w:sz w:val="24"/>
                <w:szCs w:val="24"/>
              </w:rPr>
              <w:t>……</w:t>
            </w:r>
          </w:p>
        </w:tc>
        <w:tc>
          <w:tcPr>
            <w:tcW w:w="1866" w:type="dxa"/>
            <w:shd w:val="clear" w:color="auto" w:fill="auto"/>
            <w:tcMar>
              <w:top w:w="72" w:type="dxa"/>
              <w:left w:w="192" w:type="dxa"/>
              <w:bottom w:w="72" w:type="dxa"/>
              <w:right w:w="192" w:type="dxa"/>
            </w:tcMar>
            <w:vAlign w:val="center"/>
          </w:tcPr>
          <w:p w:rsidR="001B5DF1" w:rsidRDefault="00FC007E">
            <w:pPr>
              <w:widowControl/>
              <w:wordWrap w:val="0"/>
              <w:jc w:val="left"/>
              <w:rPr>
                <w:rFonts w:eastAsia="仿宋" w:cs="Arial"/>
                <w:kern w:val="0"/>
                <w:sz w:val="24"/>
                <w:szCs w:val="24"/>
              </w:rPr>
            </w:pPr>
            <w:r>
              <w:rPr>
                <w:rFonts w:eastAsia="仿宋" w:cs="Arial" w:hint="eastAsia"/>
                <w:kern w:val="0"/>
                <w:sz w:val="24"/>
                <w:szCs w:val="24"/>
              </w:rPr>
              <w:t>……</w:t>
            </w:r>
          </w:p>
        </w:tc>
        <w:tc>
          <w:tcPr>
            <w:tcW w:w="1846" w:type="dxa"/>
            <w:shd w:val="clear" w:color="auto" w:fill="auto"/>
            <w:tcMar>
              <w:top w:w="72" w:type="dxa"/>
              <w:left w:w="192" w:type="dxa"/>
              <w:bottom w:w="72" w:type="dxa"/>
              <w:right w:w="192" w:type="dxa"/>
            </w:tcMar>
            <w:vAlign w:val="center"/>
          </w:tcPr>
          <w:p w:rsidR="001B5DF1" w:rsidRDefault="00FC007E">
            <w:pPr>
              <w:widowControl/>
              <w:wordWrap w:val="0"/>
              <w:jc w:val="left"/>
              <w:rPr>
                <w:rFonts w:eastAsia="仿宋" w:cs="Arial"/>
                <w:kern w:val="0"/>
                <w:sz w:val="24"/>
                <w:szCs w:val="24"/>
              </w:rPr>
            </w:pPr>
            <w:r>
              <w:rPr>
                <w:rFonts w:eastAsia="仿宋" w:cs="Arial" w:hint="eastAsia"/>
                <w:kern w:val="0"/>
                <w:sz w:val="24"/>
                <w:szCs w:val="24"/>
              </w:rPr>
              <w:t>……</w:t>
            </w:r>
          </w:p>
        </w:tc>
        <w:tc>
          <w:tcPr>
            <w:tcW w:w="1847" w:type="dxa"/>
            <w:shd w:val="clear" w:color="auto" w:fill="auto"/>
            <w:tcMar>
              <w:top w:w="72" w:type="dxa"/>
              <w:left w:w="192" w:type="dxa"/>
              <w:bottom w:w="72" w:type="dxa"/>
              <w:right w:w="192" w:type="dxa"/>
            </w:tcMar>
            <w:vAlign w:val="center"/>
          </w:tcPr>
          <w:p w:rsidR="001B5DF1" w:rsidRDefault="00FC007E">
            <w:pPr>
              <w:widowControl/>
              <w:wordWrap w:val="0"/>
              <w:jc w:val="left"/>
              <w:rPr>
                <w:rFonts w:eastAsia="仿宋" w:cs="Arial"/>
                <w:kern w:val="0"/>
                <w:sz w:val="24"/>
                <w:szCs w:val="24"/>
              </w:rPr>
            </w:pPr>
            <w:r>
              <w:rPr>
                <w:rFonts w:eastAsia="仿宋" w:cs="Arial" w:hint="eastAsia"/>
                <w:kern w:val="0"/>
                <w:sz w:val="24"/>
                <w:szCs w:val="24"/>
              </w:rPr>
              <w:t>……</w:t>
            </w:r>
          </w:p>
        </w:tc>
      </w:tr>
    </w:tbl>
    <w:p w:rsidR="001B5DF1" w:rsidRDefault="00FC007E">
      <w:pPr>
        <w:wordWrap w:val="0"/>
        <w:rPr>
          <w:rFonts w:eastAsia="仿宋" w:cs="Times New Roman"/>
          <w:sz w:val="32"/>
          <w:szCs w:val="32"/>
        </w:rPr>
      </w:pPr>
      <w:r>
        <w:rPr>
          <w:rFonts w:eastAsia="仿宋" w:cs="Times New Roman" w:hint="eastAsia"/>
          <w:sz w:val="32"/>
          <w:szCs w:val="32"/>
        </w:rPr>
        <w:t>（</w:t>
      </w:r>
      <w:r>
        <w:rPr>
          <w:rFonts w:eastAsia="仿宋" w:cs="Times New Roman" w:hint="eastAsia"/>
          <w:sz w:val="32"/>
          <w:szCs w:val="32"/>
        </w:rPr>
        <w:t>5</w:t>
      </w:r>
      <w:r>
        <w:rPr>
          <w:rFonts w:eastAsia="仿宋" w:cs="Times New Roman" w:hint="eastAsia"/>
          <w:sz w:val="32"/>
          <w:szCs w:val="32"/>
        </w:rPr>
        <w:t>）数据分析报告撰写</w:t>
      </w:r>
    </w:p>
    <w:p w:rsidR="001B5DF1" w:rsidRDefault="00FC007E">
      <w:pPr>
        <w:pStyle w:val="af6"/>
        <w:wordWrap w:val="0"/>
        <w:ind w:firstLine="640"/>
        <w:rPr>
          <w:rFonts w:asciiTheme="minorHAnsi" w:eastAsia="仿宋" w:hAnsiTheme="minorHAnsi"/>
          <w:sz w:val="32"/>
          <w:szCs w:val="32"/>
        </w:rPr>
      </w:pPr>
      <w:r>
        <w:rPr>
          <w:rFonts w:asciiTheme="minorHAnsi" w:eastAsia="仿宋" w:hAnsiTheme="minorHAnsi" w:hint="eastAsia"/>
          <w:sz w:val="32"/>
          <w:szCs w:val="32"/>
        </w:rPr>
        <w:t>根据项目需要可撰写数据分析报告，其主要目的是将数据格式、数据存储结构、数据内容、数据比较等分析内容，归纳形成完整的分析报告，作为数据资源应用开发的重要决策参考依据。</w:t>
      </w:r>
    </w:p>
    <w:p w:rsidR="001B5DF1" w:rsidRDefault="00FC007E">
      <w:pPr>
        <w:pStyle w:val="3"/>
        <w:wordWrap w:val="0"/>
        <w:rPr>
          <w:rFonts w:asciiTheme="minorHAnsi" w:eastAsia="仿宋" w:hAnsiTheme="minorHAnsi"/>
        </w:rPr>
      </w:pPr>
      <w:bookmarkStart w:id="278" w:name="_Toc1324664205"/>
      <w:r>
        <w:rPr>
          <w:rFonts w:asciiTheme="minorHAnsi" w:eastAsia="仿宋" w:hAnsiTheme="minorHAnsi" w:hint="eastAsia"/>
        </w:rPr>
        <w:t>（二）数据处理</w:t>
      </w:r>
      <w:bookmarkEnd w:id="278"/>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数据</w:t>
      </w:r>
      <w:r>
        <w:rPr>
          <w:rFonts w:eastAsia="仿宋" w:hint="eastAsia"/>
          <w:sz w:val="32"/>
          <w:szCs w:val="32"/>
        </w:rPr>
        <w:t>处理</w:t>
      </w:r>
      <w:r>
        <w:rPr>
          <w:rFonts w:eastAsia="仿宋" w:cs="Times New Roman" w:hint="eastAsia"/>
          <w:sz w:val="32"/>
          <w:szCs w:val="32"/>
        </w:rPr>
        <w:t>是指对采集到的数据相关数据项的格式和</w:t>
      </w:r>
      <w:r>
        <w:rPr>
          <w:rFonts w:eastAsia="仿宋" w:cs="Times New Roman" w:hint="eastAsia"/>
          <w:sz w:val="32"/>
          <w:szCs w:val="32"/>
        </w:rPr>
        <w:t>/</w:t>
      </w:r>
      <w:r>
        <w:rPr>
          <w:rFonts w:eastAsia="仿宋" w:cs="Times New Roman" w:hint="eastAsia"/>
          <w:sz w:val="32"/>
          <w:szCs w:val="32"/>
        </w:rPr>
        <w:t>或内容进行规范化加工处理并修正其中的一些错误，使之具有统一的格式，便于后续统计分析。其内容主要包含五个阶段：无效数据的剔除、重复数据的去重、缺失或错误数据的修补和数据标引以及不规范数据的统一。</w:t>
      </w:r>
    </w:p>
    <w:p w:rsidR="001B5DF1" w:rsidRDefault="00FC007E">
      <w:pPr>
        <w:pStyle w:val="4"/>
        <w:wordWrap w:val="0"/>
        <w:rPr>
          <w:rFonts w:asciiTheme="minorHAnsi" w:eastAsia="仿宋" w:hAnsiTheme="minorHAnsi"/>
          <w:sz w:val="32"/>
          <w:szCs w:val="32"/>
        </w:rPr>
      </w:pPr>
      <w:r>
        <w:rPr>
          <w:rFonts w:asciiTheme="minorHAnsi" w:eastAsia="仿宋" w:hAnsiTheme="minorHAnsi" w:hint="eastAsia"/>
          <w:sz w:val="32"/>
          <w:szCs w:val="32"/>
        </w:rPr>
        <w:t>1.</w:t>
      </w:r>
      <w:r>
        <w:rPr>
          <w:rFonts w:asciiTheme="minorHAnsi" w:eastAsia="仿宋" w:hAnsiTheme="minorHAnsi" w:hint="eastAsia"/>
          <w:sz w:val="32"/>
          <w:szCs w:val="32"/>
        </w:rPr>
        <w:t>无效数据的剔除</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在检索过程中会产生噪声文献，通过去噪的方法可以去除一部分噪声文献，但是中止检索的条件并非查准率</w:t>
      </w:r>
      <w:r>
        <w:rPr>
          <w:rFonts w:eastAsia="仿宋" w:cs="Times New Roman" w:hint="eastAsia"/>
          <w:sz w:val="32"/>
          <w:szCs w:val="32"/>
        </w:rPr>
        <w:t>100%</w:t>
      </w:r>
      <w:r>
        <w:rPr>
          <w:rFonts w:eastAsia="仿宋" w:cs="Times New Roman" w:hint="eastAsia"/>
          <w:sz w:val="32"/>
          <w:szCs w:val="32"/>
        </w:rPr>
        <w:t>，这就导致了检索结果中仍存在着一系列的噪声文献，在后续过程中就要根据实际情况来决定是否对其进行处理。若文献量较小，而且后续有数据标引的需求，就可以在标引的同时或者标引之前对噪声数据进行剔除。若文献量较大，而且对数据标引没有需求或者精度要求不高的情况下，则可以视具体情况来评估逐项清理无效数据的可行性。</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除了检索产生的噪声文献外，如数据导出后根据数据分析的需求，对检索结果的要求发生了变化，有些情况不需要重新进行</w:t>
      </w:r>
      <w:r>
        <w:rPr>
          <w:rFonts w:eastAsia="仿宋" w:cs="Times New Roman" w:hint="eastAsia"/>
          <w:sz w:val="32"/>
          <w:szCs w:val="32"/>
        </w:rPr>
        <w:t>检索，往往在本地进行相关数据的清理更加方便。例如，执行检索时未对类型进行限定，中止检索并导出检索结果后，明确仅需要针对发明数据进行分析，此时则可以直接在本地剔除不需要数据类型。</w:t>
      </w:r>
    </w:p>
    <w:p w:rsidR="001B5DF1" w:rsidRDefault="00FC007E">
      <w:pPr>
        <w:pStyle w:val="4"/>
        <w:wordWrap w:val="0"/>
        <w:rPr>
          <w:rFonts w:asciiTheme="minorHAnsi" w:eastAsia="仿宋" w:hAnsiTheme="minorHAnsi"/>
          <w:sz w:val="32"/>
          <w:szCs w:val="32"/>
        </w:rPr>
      </w:pPr>
      <w:r>
        <w:rPr>
          <w:rFonts w:asciiTheme="minorHAnsi" w:eastAsia="仿宋" w:hAnsiTheme="minorHAnsi" w:hint="eastAsia"/>
          <w:sz w:val="32"/>
          <w:szCs w:val="32"/>
        </w:rPr>
        <w:t>2.</w:t>
      </w:r>
      <w:r>
        <w:rPr>
          <w:rFonts w:asciiTheme="minorHAnsi" w:eastAsia="仿宋" w:hAnsiTheme="minorHAnsi" w:hint="eastAsia"/>
          <w:sz w:val="32"/>
          <w:szCs w:val="32"/>
        </w:rPr>
        <w:t>重复数据的去重</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对于重复的数据，可以做去重处理，在数据中，出现较多的情况是同一号码的不同公布级，此时可根据号码进行去重。</w:t>
      </w:r>
    </w:p>
    <w:p w:rsidR="001B5DF1" w:rsidRDefault="00FC007E">
      <w:pPr>
        <w:wordWrap w:val="0"/>
        <w:ind w:firstLineChars="200" w:firstLine="640"/>
        <w:rPr>
          <w:sz w:val="24"/>
          <w:szCs w:val="24"/>
        </w:rPr>
      </w:pPr>
      <w:r>
        <w:rPr>
          <w:rFonts w:eastAsia="仿宋" w:cs="Times New Roman" w:hint="eastAsia"/>
          <w:sz w:val="32"/>
          <w:szCs w:val="32"/>
        </w:rPr>
        <w:t>另外，专利数据的同族专利重复也是一种常见的情况，此时需根据业务需要选择是否进行去重处理，例如在分析某项技术的原创国或者申请人的情况时，可以做去重处理，消除因为同族专利数量不同产生的影响；而在分析某项技术的海外</w:t>
      </w:r>
      <w:r>
        <w:rPr>
          <w:rFonts w:eastAsia="仿宋" w:cs="Times New Roman" w:hint="eastAsia"/>
          <w:sz w:val="32"/>
          <w:szCs w:val="32"/>
        </w:rPr>
        <w:t>布局情况，或者做市场竞争分析时，则往往需要这些同族数据来进行统计。</w:t>
      </w:r>
    </w:p>
    <w:p w:rsidR="001B5DF1" w:rsidRDefault="00FC007E">
      <w:pPr>
        <w:pStyle w:val="4"/>
        <w:wordWrap w:val="0"/>
        <w:rPr>
          <w:rFonts w:asciiTheme="minorHAnsi" w:eastAsia="仿宋" w:hAnsiTheme="minorHAnsi"/>
          <w:sz w:val="32"/>
          <w:szCs w:val="32"/>
        </w:rPr>
      </w:pPr>
      <w:r>
        <w:rPr>
          <w:rFonts w:asciiTheme="minorHAnsi" w:eastAsia="仿宋" w:hAnsiTheme="minorHAnsi" w:hint="eastAsia"/>
          <w:sz w:val="32"/>
          <w:szCs w:val="32"/>
        </w:rPr>
        <w:t>3.</w:t>
      </w:r>
      <w:r>
        <w:rPr>
          <w:rFonts w:asciiTheme="minorHAnsi" w:eastAsia="仿宋" w:hAnsiTheme="minorHAnsi" w:hint="eastAsia"/>
          <w:sz w:val="32"/>
          <w:szCs w:val="32"/>
        </w:rPr>
        <w:t>缺失或错误数据的修补</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数据错误或缺失的原因可能来自于原始的数据源，例如因为不同数据库的收录情况导致的信息有误或者不全的情况，也可能来自于在本地的误操作，例如在操作</w:t>
      </w:r>
      <w:r>
        <w:rPr>
          <w:rFonts w:eastAsia="仿宋" w:cs="Times New Roman" w:hint="eastAsia"/>
          <w:sz w:val="32"/>
          <w:szCs w:val="32"/>
        </w:rPr>
        <w:t>Excel</w:t>
      </w:r>
      <w:r>
        <w:rPr>
          <w:rFonts w:eastAsia="仿宋" w:cs="Times New Roman" w:hint="eastAsia"/>
          <w:sz w:val="32"/>
          <w:szCs w:val="32"/>
        </w:rPr>
        <w:t>表格时不小心删除、增加或修改了某个单元格内的相关数据。</w:t>
      </w:r>
    </w:p>
    <w:p w:rsidR="001B5DF1" w:rsidRDefault="00FC007E">
      <w:pPr>
        <w:pStyle w:val="4"/>
        <w:wordWrap w:val="0"/>
        <w:rPr>
          <w:rFonts w:asciiTheme="minorHAnsi" w:eastAsia="仿宋" w:hAnsiTheme="minorHAnsi"/>
          <w:sz w:val="32"/>
          <w:szCs w:val="32"/>
        </w:rPr>
      </w:pPr>
      <w:r>
        <w:rPr>
          <w:rFonts w:asciiTheme="minorHAnsi" w:eastAsia="仿宋" w:hAnsiTheme="minorHAnsi" w:hint="eastAsia"/>
          <w:sz w:val="32"/>
          <w:szCs w:val="32"/>
        </w:rPr>
        <w:t>4.</w:t>
      </w:r>
      <w:r>
        <w:rPr>
          <w:rFonts w:asciiTheme="minorHAnsi" w:eastAsia="仿宋" w:hAnsiTheme="minorHAnsi" w:hint="eastAsia"/>
          <w:sz w:val="32"/>
          <w:szCs w:val="32"/>
        </w:rPr>
        <w:t>不规范数据的统一</w:t>
      </w:r>
    </w:p>
    <w:p w:rsidR="001B5DF1" w:rsidRDefault="00FC007E">
      <w:pPr>
        <w:numPr>
          <w:ilvl w:val="255"/>
          <w:numId w:val="0"/>
        </w:numPr>
        <w:wordWrap w:val="0"/>
        <w:spacing w:before="160" w:after="160"/>
        <w:ind w:rightChars="100" w:right="210" w:firstLineChars="200" w:firstLine="640"/>
        <w:rPr>
          <w:rFonts w:eastAsia="仿宋"/>
          <w:sz w:val="32"/>
          <w:szCs w:val="32"/>
        </w:rPr>
      </w:pPr>
      <w:r>
        <w:rPr>
          <w:rFonts w:eastAsia="仿宋" w:cs="Times New Roman" w:hint="eastAsia"/>
          <w:sz w:val="32"/>
          <w:szCs w:val="32"/>
        </w:rPr>
        <w:t>数据规范化是对原始数据源的部分或全部数据项的格式和</w:t>
      </w:r>
      <w:r>
        <w:rPr>
          <w:rFonts w:eastAsia="仿宋" w:cs="Times New Roman" w:hint="eastAsia"/>
          <w:sz w:val="32"/>
          <w:szCs w:val="32"/>
        </w:rPr>
        <w:t>/</w:t>
      </w:r>
      <w:r>
        <w:rPr>
          <w:rFonts w:eastAsia="仿宋" w:cs="Times New Roman" w:hint="eastAsia"/>
          <w:sz w:val="32"/>
          <w:szCs w:val="32"/>
        </w:rPr>
        <w:t>或内容进行规范化加工处理，修正中的一些错误，使之具有统一的格式，以便于后续的统计分析工作的开展。专利分析中需要进行规范化处理的字段一般包括</w:t>
      </w:r>
      <w:r>
        <w:rPr>
          <w:rFonts w:eastAsia="仿宋" w:cs="Times New Roman" w:hint="eastAsia"/>
          <w:sz w:val="32"/>
          <w:szCs w:val="32"/>
        </w:rPr>
        <w:t>以下内容：</w:t>
      </w:r>
    </w:p>
    <w:p w:rsidR="001B5DF1" w:rsidRDefault="00FC007E">
      <w:pPr>
        <w:rPr>
          <w:rFonts w:eastAsia="仿宋" w:cs="Times New Roman"/>
          <w:sz w:val="32"/>
          <w:szCs w:val="32"/>
        </w:rPr>
      </w:pPr>
      <w:r>
        <w:rPr>
          <w:rFonts w:eastAsia="仿宋" w:cs="Times New Roman" w:hint="eastAsia"/>
          <w:sz w:val="32"/>
          <w:szCs w:val="32"/>
        </w:rPr>
        <w:t>（</w:t>
      </w:r>
      <w:r>
        <w:rPr>
          <w:rFonts w:eastAsia="仿宋" w:cs="Times New Roman" w:hint="eastAsia"/>
          <w:sz w:val="32"/>
          <w:szCs w:val="32"/>
        </w:rPr>
        <w:t>1</w:t>
      </w:r>
      <w:r>
        <w:rPr>
          <w:rFonts w:eastAsia="仿宋" w:cs="Times New Roman" w:hint="eastAsia"/>
          <w:sz w:val="32"/>
          <w:szCs w:val="32"/>
        </w:rPr>
        <w:t>）申请人信息合并</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由于可能存在同一申请人在相同数据库中名称不统一、申请人名称重复</w:t>
      </w:r>
      <w:r>
        <w:rPr>
          <w:rFonts w:eastAsia="仿宋" w:cs="Times New Roman" w:hint="eastAsia"/>
          <w:sz w:val="32"/>
          <w:szCs w:val="32"/>
        </w:rPr>
        <w:t>/</w:t>
      </w:r>
      <w:r>
        <w:rPr>
          <w:rFonts w:eastAsia="仿宋" w:cs="Times New Roman" w:hint="eastAsia"/>
          <w:sz w:val="32"/>
          <w:szCs w:val="32"/>
        </w:rPr>
        <w:t>叠加出现，或在不同数据库中同一申请的申请人名称、申请人数量不同等情况，因此在处理文献检索获得的数据时，需要对申请人信息进行合并，以确认申请人的实际申请数量、申请类型等信息。</w:t>
      </w:r>
    </w:p>
    <w:p w:rsidR="001B5DF1" w:rsidRDefault="00FC007E">
      <w:pPr>
        <w:rPr>
          <w:rFonts w:eastAsia="仿宋" w:cs="Times New Roman"/>
          <w:sz w:val="32"/>
          <w:szCs w:val="32"/>
        </w:rPr>
      </w:pPr>
      <w:r>
        <w:rPr>
          <w:rFonts w:eastAsia="仿宋" w:cs="Times New Roman" w:hint="eastAsia"/>
          <w:sz w:val="32"/>
          <w:szCs w:val="32"/>
        </w:rPr>
        <w:t>（</w:t>
      </w:r>
      <w:r>
        <w:rPr>
          <w:rFonts w:eastAsia="仿宋" w:cs="Times New Roman" w:hint="eastAsia"/>
          <w:sz w:val="32"/>
          <w:szCs w:val="32"/>
        </w:rPr>
        <w:t>2</w:t>
      </w:r>
      <w:r>
        <w:rPr>
          <w:rFonts w:eastAsia="仿宋" w:cs="Times New Roman" w:hint="eastAsia"/>
          <w:sz w:val="32"/>
          <w:szCs w:val="32"/>
        </w:rPr>
        <w:t>）相关人名称的规范</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相关人名称的规范化是对同一相关人在不同数据库中因语言不同，拼写表达方式不同等导致的名称不一致而进行的统一化处理，由于相关人涉及数量众多，在对大量数据进行处理时，可以对排名靠前或比较知名的研发团队进行规范化处理即可。</w:t>
      </w:r>
    </w:p>
    <w:p w:rsidR="001B5DF1" w:rsidRDefault="00FC007E">
      <w:pPr>
        <w:rPr>
          <w:rFonts w:eastAsia="仿宋" w:cs="Times New Roman"/>
          <w:sz w:val="32"/>
          <w:szCs w:val="32"/>
        </w:rPr>
      </w:pPr>
      <w:r>
        <w:rPr>
          <w:rFonts w:eastAsia="仿宋" w:cs="Times New Roman" w:hint="eastAsia"/>
          <w:sz w:val="32"/>
          <w:szCs w:val="32"/>
        </w:rPr>
        <w:t>（</w:t>
      </w:r>
      <w:r>
        <w:rPr>
          <w:rFonts w:eastAsia="仿宋" w:cs="Times New Roman" w:hint="eastAsia"/>
          <w:sz w:val="32"/>
          <w:szCs w:val="32"/>
        </w:rPr>
        <w:t>3</w:t>
      </w:r>
      <w:r>
        <w:rPr>
          <w:rFonts w:eastAsia="仿宋" w:cs="Times New Roman" w:hint="eastAsia"/>
          <w:sz w:val="32"/>
          <w:szCs w:val="32"/>
        </w:rPr>
        <w:t>）分类号的规范</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确定是否保留类号和组号之间的空格，例如，有的数据库分类号格式为“</w:t>
      </w:r>
      <w:r>
        <w:rPr>
          <w:rFonts w:eastAsia="仿宋" w:cs="Times New Roman" w:hint="eastAsia"/>
          <w:sz w:val="32"/>
          <w:szCs w:val="32"/>
        </w:rPr>
        <w:t>F41G 7/22</w:t>
      </w:r>
      <w:r>
        <w:rPr>
          <w:rFonts w:eastAsia="仿宋" w:cs="Times New Roman" w:hint="eastAsia"/>
          <w:sz w:val="32"/>
          <w:szCs w:val="32"/>
        </w:rPr>
        <w:t>”（小类之后带空格），有的为“</w:t>
      </w:r>
      <w:r>
        <w:rPr>
          <w:rFonts w:eastAsia="仿宋" w:cs="Times New Roman" w:hint="eastAsia"/>
          <w:sz w:val="32"/>
          <w:szCs w:val="32"/>
        </w:rPr>
        <w:t>F41 G7/22</w:t>
      </w:r>
      <w:r>
        <w:rPr>
          <w:rFonts w:eastAsia="仿宋" w:cs="Times New Roman" w:hint="eastAsia"/>
          <w:sz w:val="32"/>
          <w:szCs w:val="32"/>
        </w:rPr>
        <w:t>”，为了后续在统计时不将其识别为两种分类号，则需要按照统一的方式做规范，例如：</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对由于</w:t>
      </w:r>
      <w:r>
        <w:rPr>
          <w:rFonts w:eastAsia="仿宋" w:cs="Times New Roman" w:hint="eastAsia"/>
          <w:sz w:val="32"/>
          <w:szCs w:val="32"/>
        </w:rPr>
        <w:t>IPC</w:t>
      </w:r>
      <w:r>
        <w:rPr>
          <w:rFonts w:eastAsia="仿宋" w:cs="Times New Roman" w:hint="eastAsia"/>
          <w:sz w:val="32"/>
          <w:szCs w:val="32"/>
        </w:rPr>
        <w:t>版本升级带来的分类号变更进行处理。</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对原始数据源中分类号的输入错误进行清理。如在某些数据库中，有些分类号中的数字“</w:t>
      </w:r>
      <w:r>
        <w:rPr>
          <w:rFonts w:eastAsia="仿宋" w:cs="Times New Roman" w:hint="eastAsia"/>
          <w:sz w:val="32"/>
          <w:szCs w:val="32"/>
        </w:rPr>
        <w:t>0</w:t>
      </w:r>
      <w:r>
        <w:rPr>
          <w:rFonts w:eastAsia="仿宋" w:cs="Times New Roman" w:hint="eastAsia"/>
          <w:sz w:val="32"/>
          <w:szCs w:val="32"/>
        </w:rPr>
        <w:t>”被误写为英文子母“</w:t>
      </w:r>
      <w:r>
        <w:rPr>
          <w:rFonts w:eastAsia="仿宋" w:cs="Times New Roman" w:hint="eastAsia"/>
          <w:sz w:val="32"/>
          <w:szCs w:val="32"/>
        </w:rPr>
        <w:t>O</w:t>
      </w:r>
      <w:r>
        <w:rPr>
          <w:rFonts w:eastAsia="仿宋" w:cs="Times New Roman" w:hint="eastAsia"/>
          <w:sz w:val="32"/>
          <w:szCs w:val="32"/>
        </w:rPr>
        <w:t>”。</w:t>
      </w:r>
    </w:p>
    <w:p w:rsidR="001B5DF1" w:rsidRDefault="00FC007E">
      <w:pPr>
        <w:rPr>
          <w:rFonts w:eastAsia="仿宋" w:cs="Times New Roman"/>
          <w:sz w:val="32"/>
          <w:szCs w:val="32"/>
        </w:rPr>
      </w:pPr>
      <w:r>
        <w:rPr>
          <w:rFonts w:eastAsia="仿宋" w:cs="Times New Roman" w:hint="eastAsia"/>
          <w:sz w:val="32"/>
          <w:szCs w:val="32"/>
        </w:rPr>
        <w:t>（</w:t>
      </w:r>
      <w:r>
        <w:rPr>
          <w:rFonts w:eastAsia="仿宋" w:cs="Times New Roman" w:hint="eastAsia"/>
          <w:sz w:val="32"/>
          <w:szCs w:val="32"/>
        </w:rPr>
        <w:t>4</w:t>
      </w:r>
      <w:r>
        <w:rPr>
          <w:rFonts w:eastAsia="仿宋" w:cs="Times New Roman" w:hint="eastAsia"/>
          <w:sz w:val="32"/>
          <w:szCs w:val="32"/>
        </w:rPr>
        <w:t>）日期的规范</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对于来自不同数据库的数据源中的日期格式进行统一，以便于统计和按时间排序。例如在某数据库中日期格式为</w:t>
      </w:r>
      <w:r>
        <w:rPr>
          <w:rFonts w:eastAsia="仿宋" w:cs="Times New Roman" w:hint="eastAsia"/>
          <w:sz w:val="32"/>
          <w:szCs w:val="32"/>
        </w:rPr>
        <w:t>2018</w:t>
      </w:r>
      <w:r>
        <w:rPr>
          <w:rFonts w:eastAsia="仿宋" w:cs="Times New Roman" w:hint="eastAsia"/>
          <w:sz w:val="32"/>
          <w:szCs w:val="32"/>
        </w:rPr>
        <w:t>年</w:t>
      </w:r>
      <w:r>
        <w:rPr>
          <w:rFonts w:eastAsia="仿宋" w:cs="Times New Roman" w:hint="eastAsia"/>
          <w:sz w:val="32"/>
          <w:szCs w:val="32"/>
        </w:rPr>
        <w:t>12</w:t>
      </w:r>
      <w:r>
        <w:rPr>
          <w:rFonts w:eastAsia="仿宋" w:cs="Times New Roman" w:hint="eastAsia"/>
          <w:sz w:val="32"/>
          <w:szCs w:val="32"/>
        </w:rPr>
        <w:t>月</w:t>
      </w:r>
      <w:r>
        <w:rPr>
          <w:rFonts w:eastAsia="仿宋" w:cs="Times New Roman" w:hint="eastAsia"/>
          <w:sz w:val="32"/>
          <w:szCs w:val="32"/>
        </w:rPr>
        <w:t>6</w:t>
      </w:r>
      <w:r>
        <w:rPr>
          <w:rFonts w:eastAsia="仿宋" w:cs="Times New Roman" w:hint="eastAsia"/>
          <w:sz w:val="32"/>
          <w:szCs w:val="32"/>
        </w:rPr>
        <w:t>日；而在另一数据库中为</w:t>
      </w:r>
      <w:r>
        <w:rPr>
          <w:rFonts w:eastAsia="仿宋" w:cs="Times New Roman" w:hint="eastAsia"/>
          <w:sz w:val="32"/>
          <w:szCs w:val="32"/>
        </w:rPr>
        <w:t>20181206</w:t>
      </w:r>
      <w:r>
        <w:rPr>
          <w:rFonts w:eastAsia="仿宋" w:cs="Times New Roman" w:hint="eastAsia"/>
          <w:sz w:val="32"/>
          <w:szCs w:val="32"/>
        </w:rPr>
        <w:t>。</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另外，对于有多个优先权的专利来说，部分数据库中其优先权日或者申请日会有多个日期，一般需要处理成仅保留一最早日期的格式。</w:t>
      </w:r>
    </w:p>
    <w:p w:rsidR="001B5DF1" w:rsidRDefault="00FC007E">
      <w:pPr>
        <w:rPr>
          <w:rFonts w:eastAsia="仿宋" w:cs="Times New Roman"/>
          <w:sz w:val="32"/>
          <w:szCs w:val="32"/>
        </w:rPr>
      </w:pPr>
      <w:r>
        <w:rPr>
          <w:rFonts w:eastAsia="仿宋" w:cs="Times New Roman" w:hint="eastAsia"/>
          <w:sz w:val="32"/>
          <w:szCs w:val="32"/>
        </w:rPr>
        <w:t>（</w:t>
      </w:r>
      <w:r>
        <w:rPr>
          <w:rFonts w:eastAsia="仿宋" w:cs="Times New Roman" w:hint="eastAsia"/>
          <w:sz w:val="32"/>
          <w:szCs w:val="32"/>
        </w:rPr>
        <w:t>5</w:t>
      </w:r>
      <w:r>
        <w:rPr>
          <w:rFonts w:eastAsia="仿宋" w:cs="Times New Roman" w:hint="eastAsia"/>
          <w:sz w:val="32"/>
          <w:szCs w:val="32"/>
        </w:rPr>
        <w:t>）公开号的规范</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对于各国家</w:t>
      </w:r>
      <w:r>
        <w:rPr>
          <w:rFonts w:eastAsia="仿宋" w:cs="Times New Roman" w:hint="eastAsia"/>
          <w:sz w:val="32"/>
          <w:szCs w:val="32"/>
        </w:rPr>
        <w:t>/</w:t>
      </w:r>
      <w:r>
        <w:rPr>
          <w:rFonts w:eastAsia="仿宋" w:cs="Times New Roman" w:hint="eastAsia"/>
          <w:sz w:val="32"/>
          <w:szCs w:val="32"/>
        </w:rPr>
        <w:t>地区对同一公布级在不同时期所使用的不同的字母代码进行统一化规范处理。通过规范公开号，以便于统计授权专利量以及实用新型专利量。</w:t>
      </w:r>
    </w:p>
    <w:p w:rsidR="001B5DF1" w:rsidRDefault="00FC007E">
      <w:pPr>
        <w:pStyle w:val="4"/>
        <w:wordWrap w:val="0"/>
        <w:rPr>
          <w:rFonts w:asciiTheme="minorHAnsi" w:eastAsia="仿宋" w:hAnsiTheme="minorHAnsi"/>
          <w:sz w:val="32"/>
          <w:szCs w:val="32"/>
        </w:rPr>
      </w:pPr>
      <w:r>
        <w:rPr>
          <w:rFonts w:asciiTheme="minorHAnsi" w:eastAsia="仿宋" w:hAnsiTheme="minorHAnsi" w:hint="eastAsia"/>
          <w:sz w:val="32"/>
          <w:szCs w:val="32"/>
        </w:rPr>
        <w:t>5.</w:t>
      </w:r>
      <w:r>
        <w:rPr>
          <w:rFonts w:asciiTheme="minorHAnsi" w:eastAsia="仿宋" w:hAnsiTheme="minorHAnsi" w:hint="eastAsia"/>
          <w:sz w:val="32"/>
          <w:szCs w:val="32"/>
        </w:rPr>
        <w:t>数据标引</w:t>
      </w:r>
    </w:p>
    <w:p w:rsidR="001B5DF1" w:rsidRDefault="00FC007E">
      <w:pPr>
        <w:spacing w:line="360" w:lineRule="auto"/>
        <w:ind w:firstLineChars="200" w:firstLine="640"/>
        <w:rPr>
          <w:rFonts w:eastAsia="仿宋" w:cs="Times New Roman"/>
          <w:sz w:val="32"/>
          <w:szCs w:val="32"/>
        </w:rPr>
      </w:pPr>
      <w:r>
        <w:rPr>
          <w:rFonts w:eastAsia="仿宋" w:cs="Times New Roman" w:hint="eastAsia"/>
          <w:sz w:val="32"/>
          <w:szCs w:val="32"/>
        </w:rPr>
        <w:t>数据标引是指根据不同的分析目标，对原始数据中的记录加入相应的标识，从而增加额外的数据项来进行特定分析的过程。</w:t>
      </w:r>
      <w:r>
        <w:rPr>
          <w:rFonts w:eastAsia="仿宋" w:hint="eastAsia"/>
          <w:sz w:val="32"/>
          <w:szCs w:val="32"/>
        </w:rPr>
        <w:t>目的是使分析人员方便、快捷地找到所需要的信息并进行数据统计分析。在标引过程中，需要充分考虑标引时间、标引维度和标引目的等因素。</w:t>
      </w:r>
      <w:r>
        <w:rPr>
          <w:rFonts w:eastAsia="仿宋" w:cs="Times New Roman" w:hint="eastAsia"/>
          <w:sz w:val="32"/>
          <w:szCs w:val="32"/>
        </w:rPr>
        <w:t>常规标引字段的标引主要涉及：年份标引、申请人相关标引、分类号标引以及法律状态标引等；自定义标引字段的标引常见的有重要数据标引和技术功效字段标引等。</w:t>
      </w:r>
    </w:p>
    <w:p w:rsidR="001B5DF1" w:rsidRDefault="00FC007E">
      <w:pPr>
        <w:spacing w:line="360" w:lineRule="auto"/>
        <w:ind w:firstLineChars="200" w:firstLine="640"/>
      </w:pPr>
      <w:r>
        <w:rPr>
          <w:rFonts w:eastAsia="仿宋" w:cs="Times New Roman" w:hint="eastAsia"/>
          <w:sz w:val="32"/>
          <w:szCs w:val="32"/>
        </w:rPr>
        <w:t>例如，对于已经发生重组兼并的公司在重组兼并前申请的专利，需要按照重组兼并后的公司名称进行整理，如果重组兼并后第一申请人国籍发生改变的也应该对该申请所属国籍进行修正。</w:t>
      </w:r>
    </w:p>
    <w:p w:rsidR="001B5DF1" w:rsidRDefault="00FC007E">
      <w:pPr>
        <w:pStyle w:val="4"/>
        <w:wordWrap w:val="0"/>
        <w:rPr>
          <w:rFonts w:asciiTheme="minorHAnsi" w:eastAsia="仿宋" w:hAnsiTheme="minorHAnsi"/>
          <w:sz w:val="32"/>
          <w:szCs w:val="32"/>
        </w:rPr>
      </w:pPr>
      <w:r>
        <w:rPr>
          <w:rFonts w:asciiTheme="minorHAnsi" w:eastAsia="仿宋" w:hAnsiTheme="minorHAnsi" w:hint="eastAsia"/>
          <w:sz w:val="32"/>
          <w:szCs w:val="32"/>
        </w:rPr>
        <w:t>6.</w:t>
      </w:r>
      <w:r>
        <w:rPr>
          <w:rFonts w:asciiTheme="minorHAnsi" w:eastAsia="仿宋" w:hAnsiTheme="minorHAnsi" w:hint="eastAsia"/>
          <w:sz w:val="32"/>
          <w:szCs w:val="32"/>
        </w:rPr>
        <w:t>注意事项</w:t>
      </w:r>
    </w:p>
    <w:p w:rsidR="001B5DF1" w:rsidRDefault="00FC007E">
      <w:pPr>
        <w:pStyle w:val="af5"/>
        <w:wordWrap w:val="0"/>
        <w:spacing w:line="360" w:lineRule="auto"/>
        <w:ind w:firstLine="640"/>
        <w:rPr>
          <w:rFonts w:eastAsia="仿宋"/>
          <w:bCs/>
          <w:sz w:val="32"/>
          <w:szCs w:val="32"/>
        </w:rPr>
      </w:pPr>
      <w:r>
        <w:rPr>
          <w:rFonts w:eastAsia="仿宋" w:hint="eastAsia"/>
          <w:bCs/>
          <w:sz w:val="32"/>
          <w:szCs w:val="32"/>
        </w:rPr>
        <w:t>（</w:t>
      </w:r>
      <w:r>
        <w:rPr>
          <w:rFonts w:eastAsia="仿宋" w:hint="eastAsia"/>
          <w:bCs/>
          <w:sz w:val="32"/>
          <w:szCs w:val="32"/>
        </w:rPr>
        <w:t>1</w:t>
      </w:r>
      <w:r>
        <w:rPr>
          <w:rFonts w:eastAsia="仿宋" w:hint="eastAsia"/>
          <w:bCs/>
          <w:sz w:val="32"/>
          <w:szCs w:val="32"/>
        </w:rPr>
        <w:t>）根据项目需求进行数据处理，与项目需求无关数据字段尽量进行删除，可有效减少数据体量。</w:t>
      </w:r>
    </w:p>
    <w:p w:rsidR="001B5DF1" w:rsidRDefault="00FC007E">
      <w:pPr>
        <w:pStyle w:val="af5"/>
        <w:wordWrap w:val="0"/>
        <w:spacing w:line="360" w:lineRule="auto"/>
        <w:ind w:firstLine="640"/>
        <w:rPr>
          <w:rFonts w:eastAsia="仿宋"/>
          <w:bCs/>
          <w:sz w:val="32"/>
          <w:szCs w:val="32"/>
        </w:rPr>
      </w:pPr>
      <w:r>
        <w:rPr>
          <w:rFonts w:eastAsia="仿宋" w:hint="eastAsia"/>
          <w:bCs/>
          <w:sz w:val="32"/>
          <w:szCs w:val="32"/>
        </w:rPr>
        <w:t>（</w:t>
      </w:r>
      <w:r>
        <w:rPr>
          <w:rFonts w:eastAsia="仿宋" w:hint="eastAsia"/>
          <w:bCs/>
          <w:sz w:val="32"/>
          <w:szCs w:val="32"/>
        </w:rPr>
        <w:t>2</w:t>
      </w:r>
      <w:r>
        <w:rPr>
          <w:rFonts w:eastAsia="仿宋" w:hint="eastAsia"/>
          <w:bCs/>
          <w:sz w:val="32"/>
          <w:szCs w:val="32"/>
        </w:rPr>
        <w:t>）</w:t>
      </w:r>
      <w:r>
        <w:rPr>
          <w:rFonts w:eastAsia="仿宋" w:hint="eastAsia"/>
          <w:sz w:val="32"/>
          <w:szCs w:val="32"/>
        </w:rPr>
        <w:t>对于数据缺失项无法以业务知识或数据相关文档推测填充缺失值，也可不做任何处理或者标记为空。在后续的数据处理过程中视分析结果进行处理。</w:t>
      </w:r>
    </w:p>
    <w:p w:rsidR="001B5DF1" w:rsidRDefault="00FC007E">
      <w:pPr>
        <w:pStyle w:val="af5"/>
        <w:wordWrap w:val="0"/>
        <w:spacing w:line="360" w:lineRule="auto"/>
        <w:ind w:firstLine="640"/>
        <w:rPr>
          <w:rFonts w:eastAsia="仿宋"/>
          <w:bCs/>
          <w:sz w:val="32"/>
          <w:szCs w:val="32"/>
        </w:rPr>
      </w:pPr>
      <w:r>
        <w:rPr>
          <w:rFonts w:eastAsia="仿宋" w:hint="eastAsia"/>
          <w:bCs/>
          <w:sz w:val="32"/>
          <w:szCs w:val="32"/>
        </w:rPr>
        <w:t>（</w:t>
      </w:r>
      <w:r>
        <w:rPr>
          <w:rFonts w:eastAsia="仿宋" w:hint="eastAsia"/>
          <w:bCs/>
          <w:sz w:val="32"/>
          <w:szCs w:val="32"/>
        </w:rPr>
        <w:t>3</w:t>
      </w:r>
      <w:r>
        <w:rPr>
          <w:rFonts w:eastAsia="仿宋" w:hint="eastAsia"/>
          <w:bCs/>
          <w:sz w:val="32"/>
          <w:szCs w:val="32"/>
        </w:rPr>
        <w:t>）通过处理工具自动去重的数据，多为自动保留前面出现的而删除后面的重复值，例如需要统一保留授权文本或公开文本时就比较局限，但是自动去重的效率显然要高于条件格式</w:t>
      </w:r>
      <w:r>
        <w:rPr>
          <w:rFonts w:eastAsia="仿宋" w:hint="eastAsia"/>
          <w:bCs/>
          <w:sz w:val="32"/>
          <w:szCs w:val="32"/>
        </w:rPr>
        <w:t>+</w:t>
      </w:r>
      <w:r>
        <w:rPr>
          <w:rFonts w:eastAsia="仿宋" w:hint="eastAsia"/>
          <w:bCs/>
          <w:sz w:val="32"/>
          <w:szCs w:val="32"/>
        </w:rPr>
        <w:t>人工去重，所以两种方法可以根据情况进行选择。</w:t>
      </w:r>
    </w:p>
    <w:p w:rsidR="001B5DF1" w:rsidRDefault="00FC007E">
      <w:pPr>
        <w:pStyle w:val="3"/>
        <w:wordWrap w:val="0"/>
        <w:rPr>
          <w:rFonts w:asciiTheme="minorHAnsi" w:eastAsia="仿宋" w:hAnsiTheme="minorHAnsi"/>
        </w:rPr>
      </w:pPr>
      <w:bookmarkStart w:id="279" w:name="_Toc656891705"/>
      <w:r>
        <w:rPr>
          <w:rFonts w:asciiTheme="minorHAnsi" w:eastAsia="仿宋" w:hAnsiTheme="minorHAnsi" w:hint="eastAsia"/>
        </w:rPr>
        <w:t>（三）应用系统开发</w:t>
      </w:r>
      <w:bookmarkEnd w:id="279"/>
    </w:p>
    <w:p w:rsidR="001B5DF1" w:rsidRDefault="00FC007E">
      <w:pPr>
        <w:pStyle w:val="4"/>
        <w:wordWrap w:val="0"/>
        <w:rPr>
          <w:rFonts w:asciiTheme="minorHAnsi" w:eastAsia="仿宋" w:hAnsiTheme="minorHAnsi"/>
          <w:sz w:val="32"/>
          <w:szCs w:val="32"/>
        </w:rPr>
      </w:pPr>
      <w:r>
        <w:rPr>
          <w:rFonts w:asciiTheme="minorHAnsi" w:eastAsia="仿宋" w:hAnsiTheme="minorHAnsi" w:hint="eastAsia"/>
          <w:sz w:val="32"/>
          <w:szCs w:val="32"/>
        </w:rPr>
        <w:t>1.</w:t>
      </w:r>
      <w:r>
        <w:rPr>
          <w:rFonts w:asciiTheme="minorHAnsi" w:eastAsia="仿宋" w:hAnsiTheme="minorHAnsi" w:hint="eastAsia"/>
          <w:sz w:val="32"/>
          <w:szCs w:val="32"/>
        </w:rPr>
        <w:t>硬件基础准备</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硬件设施是整个应用系统的运行基础，主要</w:t>
      </w:r>
      <w:r>
        <w:rPr>
          <w:rFonts w:eastAsia="仿宋" w:cs="Times New Roman" w:hint="eastAsia"/>
          <w:sz w:val="32"/>
          <w:szCs w:val="32"/>
        </w:rPr>
        <w:t>包括应用系统部署所需要的主机设备、备份恢复设备、网络设备、安全相关设备措施等。硬件设施支撑应用系统的正常运行，并实现与外部系统的互联互通。</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应用系统建设用户可根据项目规模、数据量、数据格式等需求，选取适合硬件设置。</w:t>
      </w:r>
    </w:p>
    <w:p w:rsidR="001B5DF1" w:rsidRDefault="00FC007E">
      <w:pPr>
        <w:pStyle w:val="4"/>
        <w:wordWrap w:val="0"/>
        <w:rPr>
          <w:rFonts w:asciiTheme="minorHAnsi" w:eastAsia="仿宋" w:hAnsiTheme="minorHAnsi"/>
          <w:sz w:val="32"/>
          <w:szCs w:val="32"/>
        </w:rPr>
      </w:pPr>
      <w:r>
        <w:rPr>
          <w:rFonts w:asciiTheme="minorHAnsi" w:eastAsia="仿宋" w:hAnsiTheme="minorHAnsi" w:hint="eastAsia"/>
          <w:sz w:val="32"/>
          <w:szCs w:val="32"/>
        </w:rPr>
        <w:t>2.</w:t>
      </w:r>
      <w:r>
        <w:rPr>
          <w:rFonts w:asciiTheme="minorHAnsi" w:eastAsia="仿宋" w:hAnsiTheme="minorHAnsi" w:hint="eastAsia"/>
          <w:sz w:val="32"/>
          <w:szCs w:val="32"/>
        </w:rPr>
        <w:t>数据库选择</w:t>
      </w:r>
      <w:r>
        <w:rPr>
          <w:rFonts w:asciiTheme="minorHAnsi" w:eastAsia="仿宋" w:hAnsiTheme="minorHAnsi" w:hint="eastAsia"/>
          <w:sz w:val="32"/>
          <w:szCs w:val="32"/>
        </w:rPr>
        <w:t xml:space="preserve"> </w:t>
      </w:r>
    </w:p>
    <w:p w:rsidR="001B5DF1" w:rsidRDefault="00FC007E">
      <w:pPr>
        <w:wordWrap w:val="0"/>
        <w:ind w:firstLineChars="200" w:firstLine="640"/>
        <w:rPr>
          <w:rFonts w:eastAsia="仿宋" w:cs="Times New Roman"/>
          <w:sz w:val="32"/>
          <w:szCs w:val="32"/>
        </w:rPr>
      </w:pPr>
      <w:r>
        <w:rPr>
          <w:rFonts w:eastAsia="仿宋" w:cs="Times New Roman" w:hint="eastAsia"/>
          <w:sz w:val="32"/>
          <w:szCs w:val="32"/>
        </w:rPr>
        <w:t>数据库产品众多，每种数据库都有自己的优势和缺点，用户可根据数据库的性能、易用性、价格、是否开源等条件，选择合适的数据库产品。</w:t>
      </w:r>
    </w:p>
    <w:p w:rsidR="001B5DF1" w:rsidRDefault="00FC007E">
      <w:pPr>
        <w:pStyle w:val="ad"/>
        <w:wordWrap w:val="0"/>
        <w:spacing w:beforeAutospacing="0" w:afterAutospacing="0"/>
        <w:ind w:firstLineChars="200" w:firstLine="640"/>
        <w:rPr>
          <w:rFonts w:asciiTheme="minorHAnsi" w:eastAsia="仿宋" w:hAnsiTheme="minorHAnsi" w:cs="Times New Roman"/>
          <w:kern w:val="2"/>
          <w:sz w:val="32"/>
          <w:szCs w:val="32"/>
        </w:rPr>
      </w:pPr>
      <w:r>
        <w:rPr>
          <w:rFonts w:asciiTheme="minorHAnsi" w:eastAsia="仿宋" w:hAnsiTheme="minorHAnsi" w:cs="Times New Roman" w:hint="eastAsia"/>
          <w:kern w:val="2"/>
          <w:sz w:val="32"/>
          <w:szCs w:val="32"/>
        </w:rPr>
        <w:t>如，数据量几万到几十万之间可以选择小型数据库即可；数据量在几百万到几千万之间需要专业文本检索数据库。</w:t>
      </w:r>
    </w:p>
    <w:p w:rsidR="001B5DF1" w:rsidRDefault="00FC007E">
      <w:pPr>
        <w:pStyle w:val="4"/>
        <w:rPr>
          <w:rFonts w:asciiTheme="minorHAnsi" w:eastAsia="仿宋" w:hAnsiTheme="minorHAnsi"/>
          <w:sz w:val="32"/>
          <w:szCs w:val="32"/>
        </w:rPr>
      </w:pPr>
      <w:r>
        <w:rPr>
          <w:rFonts w:asciiTheme="minorHAnsi" w:eastAsia="仿宋" w:hAnsiTheme="minorHAnsi" w:hint="eastAsia"/>
          <w:sz w:val="32"/>
          <w:szCs w:val="32"/>
        </w:rPr>
        <w:t>3.</w:t>
      </w:r>
      <w:r>
        <w:rPr>
          <w:rFonts w:asciiTheme="minorHAnsi" w:eastAsia="仿宋" w:hAnsiTheme="minorHAnsi" w:hint="eastAsia"/>
          <w:sz w:val="32"/>
          <w:szCs w:val="32"/>
        </w:rPr>
        <w:t>数据入库利用</w:t>
      </w:r>
    </w:p>
    <w:p w:rsidR="001B5DF1" w:rsidRDefault="00FC007E">
      <w:pPr>
        <w:pStyle w:val="af6"/>
        <w:wordWrap w:val="0"/>
        <w:ind w:firstLine="640"/>
        <w:rPr>
          <w:rFonts w:asciiTheme="minorHAnsi" w:eastAsia="仿宋" w:hAnsiTheme="minorHAnsi"/>
          <w:sz w:val="32"/>
          <w:szCs w:val="32"/>
        </w:rPr>
      </w:pPr>
      <w:r>
        <w:rPr>
          <w:rFonts w:asciiTheme="minorHAnsi" w:eastAsia="仿宋" w:hAnsiTheme="minorHAnsi" w:hint="eastAsia"/>
          <w:sz w:val="32"/>
          <w:szCs w:val="32"/>
        </w:rPr>
        <w:t>数据入库利用：首先</w:t>
      </w:r>
      <w:r>
        <w:rPr>
          <w:rFonts w:asciiTheme="minorHAnsi" w:eastAsia="仿宋" w:hAnsiTheme="minorHAnsi" w:hint="eastAsia"/>
          <w:sz w:val="32"/>
          <w:szCs w:val="32"/>
        </w:rPr>
        <w:t>将</w:t>
      </w:r>
      <w:r>
        <w:rPr>
          <w:rFonts w:asciiTheme="minorHAnsi" w:eastAsia="仿宋" w:hAnsiTheme="minorHAnsi" w:hint="eastAsia"/>
          <w:sz w:val="32"/>
          <w:szCs w:val="32"/>
        </w:rPr>
        <w:t>非结构化数据</w:t>
      </w:r>
      <w:r>
        <w:rPr>
          <w:rFonts w:asciiTheme="minorHAnsi" w:eastAsia="仿宋" w:hAnsiTheme="minorHAnsi" w:hint="eastAsia"/>
          <w:sz w:val="32"/>
          <w:szCs w:val="32"/>
        </w:rPr>
        <w:t>进行结构化处理形成结构化数据</w:t>
      </w:r>
      <w:r>
        <w:rPr>
          <w:rFonts w:asciiTheme="minorHAnsi" w:eastAsia="仿宋" w:hAnsiTheme="minorHAnsi" w:hint="eastAsia"/>
          <w:sz w:val="32"/>
          <w:szCs w:val="32"/>
        </w:rPr>
        <w:t>，对于</w:t>
      </w:r>
      <w:r>
        <w:rPr>
          <w:rFonts w:asciiTheme="minorHAnsi" w:eastAsia="仿宋" w:hAnsiTheme="minorHAnsi" w:hint="eastAsia"/>
          <w:sz w:val="32"/>
          <w:szCs w:val="32"/>
        </w:rPr>
        <w:t>PDF</w:t>
      </w:r>
      <w:r>
        <w:rPr>
          <w:rFonts w:asciiTheme="minorHAnsi" w:eastAsia="仿宋" w:hAnsiTheme="minorHAnsi" w:hint="eastAsia"/>
          <w:sz w:val="32"/>
          <w:szCs w:val="32"/>
        </w:rPr>
        <w:t>图像数据等，可以提取其关键信息构建索引数据</w:t>
      </w:r>
      <w:r>
        <w:rPr>
          <w:rFonts w:asciiTheme="minorHAnsi" w:eastAsia="仿宋" w:hAnsiTheme="minorHAnsi" w:hint="eastAsia"/>
          <w:sz w:val="32"/>
          <w:szCs w:val="32"/>
        </w:rPr>
        <w:t>。再根据处理后的数据结构构建数据库，最后通过数据库配套工具把处理后的结构化数据加载到数据库中，从而实现信息准确检索和高效利用，具体步骤如下：</w:t>
      </w:r>
    </w:p>
    <w:p w:rsidR="001B5DF1" w:rsidRDefault="00FC007E">
      <w:pPr>
        <w:pStyle w:val="af6"/>
        <w:wordWrap w:val="0"/>
        <w:ind w:firstLine="640"/>
        <w:rPr>
          <w:rFonts w:asciiTheme="minorHAnsi" w:eastAsia="仿宋" w:hAnsiTheme="minorHAnsi"/>
          <w:sz w:val="32"/>
          <w:szCs w:val="32"/>
        </w:rPr>
      </w:pPr>
      <w:r>
        <w:rPr>
          <w:rFonts w:asciiTheme="minorHAnsi" w:eastAsia="仿宋" w:hAnsiTheme="minorHAnsi" w:hint="eastAsia"/>
          <w:sz w:val="32"/>
          <w:szCs w:val="32"/>
        </w:rPr>
        <w:t>（</w:t>
      </w:r>
      <w:r>
        <w:rPr>
          <w:rFonts w:asciiTheme="minorHAnsi" w:eastAsia="仿宋" w:hAnsiTheme="minorHAnsi" w:hint="eastAsia"/>
          <w:sz w:val="32"/>
          <w:szCs w:val="32"/>
        </w:rPr>
        <w:t>1</w:t>
      </w:r>
      <w:r>
        <w:rPr>
          <w:rFonts w:asciiTheme="minorHAnsi" w:eastAsia="仿宋" w:hAnsiTheme="minorHAnsi" w:hint="eastAsia"/>
          <w:sz w:val="32"/>
          <w:szCs w:val="32"/>
        </w:rPr>
        <w:t>）将数据文件中的数据元素抽取出来，并进行格式化处理，形成可供直接进行入库的结构化数据。</w:t>
      </w:r>
    </w:p>
    <w:p w:rsidR="001B5DF1" w:rsidRDefault="00FC007E">
      <w:pPr>
        <w:wordWrap w:val="0"/>
        <w:ind w:firstLineChars="200" w:firstLine="640"/>
        <w:rPr>
          <w:rFonts w:eastAsia="仿宋"/>
          <w:sz w:val="32"/>
          <w:szCs w:val="32"/>
        </w:rPr>
      </w:pPr>
      <w:r>
        <w:rPr>
          <w:rFonts w:eastAsia="仿宋" w:cs="Times New Roman" w:hint="eastAsia"/>
          <w:sz w:val="32"/>
          <w:szCs w:val="32"/>
        </w:rPr>
        <w:t>（</w:t>
      </w:r>
      <w:r>
        <w:rPr>
          <w:rFonts w:eastAsia="仿宋" w:cs="Times New Roman" w:hint="eastAsia"/>
          <w:sz w:val="32"/>
          <w:szCs w:val="32"/>
        </w:rPr>
        <w:t>2</w:t>
      </w:r>
      <w:r>
        <w:rPr>
          <w:rFonts w:eastAsia="仿宋" w:cs="Times New Roman" w:hint="eastAsia"/>
          <w:sz w:val="32"/>
          <w:szCs w:val="32"/>
        </w:rPr>
        <w:t>）将结构化数据进行入库。数据入库后还需要对数据进行计量统计，常用统计角度如下：</w:t>
      </w:r>
    </w:p>
    <w:p w:rsidR="001B5DF1" w:rsidRDefault="00FC007E">
      <w:pPr>
        <w:pStyle w:val="a8"/>
        <w:numPr>
          <w:ilvl w:val="255"/>
          <w:numId w:val="0"/>
        </w:numPr>
        <w:wordWrap w:val="0"/>
        <w:spacing w:after="0" w:line="360" w:lineRule="auto"/>
        <w:ind w:firstLineChars="200" w:firstLine="640"/>
        <w:rPr>
          <w:rFonts w:asciiTheme="minorHAnsi" w:eastAsia="仿宋" w:hAnsiTheme="minorHAnsi"/>
          <w:bCs/>
          <w:sz w:val="32"/>
          <w:szCs w:val="32"/>
        </w:rPr>
      </w:pPr>
      <w:r>
        <w:rPr>
          <w:rFonts w:asciiTheme="minorHAnsi" w:eastAsia="仿宋" w:hAnsiTheme="minorHAnsi" w:hint="eastAsia"/>
          <w:sz w:val="32"/>
          <w:szCs w:val="32"/>
        </w:rPr>
        <w:t>①</w:t>
      </w:r>
      <w:r>
        <w:rPr>
          <w:rFonts w:asciiTheme="minorHAnsi" w:eastAsia="仿宋" w:hAnsiTheme="minorHAnsi" w:hint="eastAsia"/>
          <w:bCs/>
          <w:sz w:val="32"/>
          <w:szCs w:val="32"/>
        </w:rPr>
        <w:t>按时间进行统计，统计某时间段不同数据各自的文献总量，例如，以申请日、公开公告日进行数量统计；</w:t>
      </w:r>
    </w:p>
    <w:p w:rsidR="001B5DF1" w:rsidRDefault="00FC007E">
      <w:pPr>
        <w:pStyle w:val="a8"/>
        <w:numPr>
          <w:ilvl w:val="255"/>
          <w:numId w:val="0"/>
        </w:numPr>
        <w:wordWrap w:val="0"/>
        <w:spacing w:after="0" w:line="360" w:lineRule="auto"/>
        <w:ind w:firstLineChars="200" w:firstLine="640"/>
        <w:rPr>
          <w:rFonts w:asciiTheme="minorHAnsi" w:eastAsia="仿宋" w:hAnsiTheme="minorHAnsi"/>
          <w:bCs/>
          <w:sz w:val="32"/>
          <w:szCs w:val="32"/>
        </w:rPr>
      </w:pPr>
      <w:r>
        <w:rPr>
          <w:rFonts w:asciiTheme="minorHAnsi" w:eastAsia="仿宋" w:hAnsiTheme="minorHAnsi" w:hint="eastAsia"/>
          <w:bCs/>
          <w:sz w:val="32"/>
          <w:szCs w:val="32"/>
        </w:rPr>
        <w:t>②按国别进行统计，统计某时间段不同数据收录的某一或几个国家、地区或组织的文献数量；</w:t>
      </w:r>
    </w:p>
    <w:p w:rsidR="001B5DF1" w:rsidRDefault="00FC007E">
      <w:pPr>
        <w:pStyle w:val="a8"/>
        <w:numPr>
          <w:ilvl w:val="255"/>
          <w:numId w:val="0"/>
        </w:numPr>
        <w:wordWrap w:val="0"/>
        <w:spacing w:after="0" w:line="360" w:lineRule="auto"/>
        <w:ind w:firstLineChars="200" w:firstLine="640"/>
        <w:rPr>
          <w:rFonts w:asciiTheme="minorHAnsi" w:eastAsia="仿宋" w:hAnsiTheme="minorHAnsi"/>
          <w:bCs/>
          <w:sz w:val="32"/>
          <w:szCs w:val="32"/>
        </w:rPr>
      </w:pPr>
      <w:r>
        <w:rPr>
          <w:rFonts w:asciiTheme="minorHAnsi" w:eastAsia="仿宋" w:hAnsiTheme="minorHAnsi" w:hint="eastAsia"/>
          <w:bCs/>
          <w:sz w:val="32"/>
          <w:szCs w:val="32"/>
        </w:rPr>
        <w:t>③按国别和公布级进行统计，统计某时间段不同数据收录某一或几个国家、地区或组织各公布级的文献数量；</w:t>
      </w:r>
    </w:p>
    <w:p w:rsidR="001B5DF1" w:rsidRDefault="00FC007E">
      <w:pPr>
        <w:pStyle w:val="a8"/>
        <w:numPr>
          <w:ilvl w:val="255"/>
          <w:numId w:val="0"/>
        </w:numPr>
        <w:wordWrap w:val="0"/>
        <w:spacing w:after="0" w:line="360" w:lineRule="auto"/>
        <w:ind w:firstLineChars="200" w:firstLine="640"/>
        <w:rPr>
          <w:rFonts w:asciiTheme="minorHAnsi" w:eastAsia="仿宋" w:hAnsiTheme="minorHAnsi"/>
          <w:bCs/>
          <w:sz w:val="32"/>
          <w:szCs w:val="32"/>
        </w:rPr>
      </w:pPr>
      <w:r>
        <w:rPr>
          <w:rFonts w:asciiTheme="minorHAnsi" w:eastAsia="仿宋" w:hAnsiTheme="minorHAnsi" w:hint="eastAsia"/>
          <w:bCs/>
          <w:sz w:val="32"/>
          <w:szCs w:val="32"/>
        </w:rPr>
        <w:t>④按国别、公布级、年代进行统计，统计某时间段不同数据各国家、地区或组织、各年、各公布级的文献数量。</w:t>
      </w:r>
    </w:p>
    <w:p w:rsidR="001B5DF1" w:rsidRDefault="00FC007E">
      <w:pPr>
        <w:numPr>
          <w:ilvl w:val="255"/>
          <w:numId w:val="0"/>
        </w:numPr>
        <w:wordWrap w:val="0"/>
        <w:ind w:firstLineChars="200" w:firstLine="640"/>
        <w:rPr>
          <w:rFonts w:eastAsia="仿宋" w:cs="Times New Roman"/>
          <w:sz w:val="32"/>
          <w:szCs w:val="32"/>
        </w:rPr>
      </w:pPr>
      <w:r>
        <w:rPr>
          <w:rFonts w:eastAsia="仿宋" w:cs="Times New Roman" w:hint="eastAsia"/>
          <w:sz w:val="32"/>
          <w:szCs w:val="32"/>
        </w:rPr>
        <w:t>（</w:t>
      </w:r>
      <w:r>
        <w:rPr>
          <w:rFonts w:eastAsia="仿宋" w:cs="Times New Roman" w:hint="eastAsia"/>
          <w:sz w:val="32"/>
          <w:szCs w:val="32"/>
        </w:rPr>
        <w:t>3</w:t>
      </w:r>
      <w:r>
        <w:rPr>
          <w:rFonts w:eastAsia="仿宋" w:cs="Times New Roman" w:hint="eastAsia"/>
          <w:sz w:val="32"/>
          <w:szCs w:val="32"/>
        </w:rPr>
        <w:t>）对于各种计量统计主题产生的结果，需要进行可视化展示，把数据意义和价值通过图形形式直观展示出来，并能够以合适格式如，</w:t>
      </w:r>
      <w:r>
        <w:rPr>
          <w:rFonts w:eastAsia="仿宋" w:cs="Times New Roman" w:hint="eastAsia"/>
          <w:sz w:val="32"/>
          <w:szCs w:val="32"/>
        </w:rPr>
        <w:t>WORD</w:t>
      </w:r>
      <w:r>
        <w:rPr>
          <w:rFonts w:eastAsia="仿宋" w:cs="Times New Roman" w:hint="eastAsia"/>
          <w:sz w:val="32"/>
          <w:szCs w:val="32"/>
        </w:rPr>
        <w:t>文档、</w:t>
      </w:r>
      <w:r>
        <w:rPr>
          <w:rFonts w:eastAsia="仿宋" w:cs="Times New Roman" w:hint="eastAsia"/>
          <w:sz w:val="32"/>
          <w:szCs w:val="32"/>
        </w:rPr>
        <w:t>EXCELE</w:t>
      </w:r>
      <w:r>
        <w:rPr>
          <w:rFonts w:eastAsia="仿宋" w:cs="Times New Roman" w:hint="eastAsia"/>
          <w:sz w:val="32"/>
          <w:szCs w:val="32"/>
        </w:rPr>
        <w:t>表单等导出。</w:t>
      </w:r>
    </w:p>
    <w:p w:rsidR="001B5DF1" w:rsidRDefault="00FC007E">
      <w:pPr>
        <w:pStyle w:val="4"/>
        <w:rPr>
          <w:rFonts w:asciiTheme="minorHAnsi" w:eastAsia="仿宋" w:hAnsiTheme="minorHAnsi"/>
          <w:sz w:val="32"/>
          <w:szCs w:val="32"/>
        </w:rPr>
      </w:pPr>
      <w:r>
        <w:rPr>
          <w:rFonts w:asciiTheme="minorHAnsi" w:eastAsia="仿宋" w:hAnsiTheme="minorHAnsi" w:hint="eastAsia"/>
          <w:sz w:val="32"/>
          <w:szCs w:val="32"/>
        </w:rPr>
        <w:t>4.</w:t>
      </w:r>
      <w:r>
        <w:rPr>
          <w:rFonts w:asciiTheme="minorHAnsi" w:eastAsia="仿宋" w:hAnsiTheme="minorHAnsi" w:hint="eastAsia"/>
          <w:sz w:val="32"/>
          <w:szCs w:val="32"/>
        </w:rPr>
        <w:t>应用系统开发</w:t>
      </w:r>
    </w:p>
    <w:p w:rsidR="001B5DF1" w:rsidRDefault="00FC007E">
      <w:pPr>
        <w:wordWrap w:val="0"/>
        <w:ind w:firstLineChars="200" w:firstLine="640"/>
      </w:pPr>
      <w:r>
        <w:rPr>
          <w:rFonts w:eastAsia="仿宋" w:cs="Times New Roman" w:hint="eastAsia"/>
          <w:sz w:val="32"/>
          <w:szCs w:val="32"/>
        </w:rPr>
        <w:t>根据业务需要，选择合适的开发语言进行应用系统开发，并与选择的数据库产品联调联试。现有主流知识产权应用程序多采用</w:t>
      </w:r>
      <w:r>
        <w:rPr>
          <w:rFonts w:eastAsia="仿宋" w:cs="Times New Roman" w:hint="eastAsia"/>
          <w:sz w:val="32"/>
          <w:szCs w:val="32"/>
        </w:rPr>
        <w:t>java</w:t>
      </w:r>
      <w:r>
        <w:rPr>
          <w:rFonts w:eastAsia="仿宋" w:cs="Times New Roman" w:hint="eastAsia"/>
          <w:sz w:val="32"/>
          <w:szCs w:val="32"/>
        </w:rPr>
        <w:t>、</w:t>
      </w:r>
      <w:r>
        <w:rPr>
          <w:rFonts w:eastAsia="仿宋" w:cs="Times New Roman" w:hint="eastAsia"/>
          <w:sz w:val="32"/>
          <w:szCs w:val="32"/>
        </w:rPr>
        <w:t>Python</w:t>
      </w:r>
      <w:r>
        <w:rPr>
          <w:rFonts w:eastAsia="仿宋" w:cs="Times New Roman" w:hint="eastAsia"/>
          <w:sz w:val="32"/>
          <w:szCs w:val="32"/>
        </w:rPr>
        <w:t>等技术进行开发，少数为适用移动设备采用</w:t>
      </w:r>
      <w:r>
        <w:rPr>
          <w:rFonts w:eastAsia="仿宋" w:cs="Times New Roman" w:hint="eastAsia"/>
          <w:sz w:val="32"/>
          <w:szCs w:val="32"/>
        </w:rPr>
        <w:t>iOS</w:t>
      </w:r>
      <w:r>
        <w:rPr>
          <w:rFonts w:eastAsia="仿宋" w:cs="Times New Roman" w:hint="eastAsia"/>
          <w:sz w:val="32"/>
          <w:szCs w:val="32"/>
        </w:rPr>
        <w:t>和</w:t>
      </w:r>
      <w:r>
        <w:rPr>
          <w:rFonts w:eastAsia="仿宋" w:cs="Times New Roman" w:hint="eastAsia"/>
          <w:sz w:val="32"/>
          <w:szCs w:val="32"/>
        </w:rPr>
        <w:t>Android</w:t>
      </w:r>
      <w:r>
        <w:rPr>
          <w:rFonts w:eastAsia="仿宋" w:cs="Times New Roman" w:hint="eastAsia"/>
          <w:sz w:val="32"/>
          <w:szCs w:val="32"/>
        </w:rPr>
        <w:t>框架进行程序开发。</w:t>
      </w:r>
    </w:p>
    <w:p w:rsidR="001B5DF1" w:rsidRDefault="00FC007E">
      <w:pPr>
        <w:pStyle w:val="4"/>
        <w:rPr>
          <w:rFonts w:asciiTheme="minorHAnsi" w:eastAsia="仿宋" w:hAnsiTheme="minorHAnsi"/>
          <w:sz w:val="32"/>
          <w:szCs w:val="32"/>
        </w:rPr>
      </w:pPr>
      <w:r>
        <w:rPr>
          <w:rFonts w:asciiTheme="minorHAnsi" w:eastAsia="仿宋" w:hAnsiTheme="minorHAnsi" w:hint="eastAsia"/>
          <w:sz w:val="32"/>
          <w:szCs w:val="32"/>
        </w:rPr>
        <w:t>5.</w:t>
      </w:r>
      <w:r>
        <w:rPr>
          <w:rFonts w:asciiTheme="minorHAnsi" w:eastAsia="仿宋" w:hAnsiTheme="minorHAnsi" w:hint="eastAsia"/>
          <w:sz w:val="32"/>
          <w:szCs w:val="32"/>
        </w:rPr>
        <w:t>联合调试</w:t>
      </w:r>
    </w:p>
    <w:p w:rsidR="001B5DF1" w:rsidRDefault="00FC007E">
      <w:pPr>
        <w:ind w:firstLineChars="200" w:firstLine="640"/>
        <w:rPr>
          <w:rFonts w:eastAsia="仿宋" w:cs="Times New Roman"/>
          <w:sz w:val="32"/>
          <w:szCs w:val="32"/>
        </w:rPr>
      </w:pPr>
      <w:r>
        <w:rPr>
          <w:rFonts w:eastAsia="仿宋" w:hint="eastAsia"/>
          <w:bCs/>
          <w:sz w:val="32"/>
          <w:szCs w:val="32"/>
        </w:rPr>
        <w:t>根据应用系统需求，按系统设计功能和性能与数据库产品联调联试</w:t>
      </w:r>
      <w:r>
        <w:rPr>
          <w:rFonts w:eastAsia="仿宋" w:cs="Times New Roman" w:hint="eastAsia"/>
          <w:sz w:val="32"/>
          <w:szCs w:val="32"/>
        </w:rPr>
        <w:t>。</w:t>
      </w:r>
    </w:p>
    <w:p w:rsidR="001B5DF1" w:rsidRDefault="00FC007E">
      <w:pPr>
        <w:pStyle w:val="4"/>
        <w:rPr>
          <w:rFonts w:asciiTheme="minorHAnsi" w:eastAsia="仿宋" w:hAnsiTheme="minorHAnsi"/>
          <w:sz w:val="32"/>
          <w:szCs w:val="32"/>
        </w:rPr>
      </w:pPr>
      <w:r>
        <w:rPr>
          <w:rFonts w:asciiTheme="minorHAnsi" w:eastAsia="仿宋" w:hAnsiTheme="minorHAnsi" w:hint="eastAsia"/>
          <w:sz w:val="32"/>
          <w:szCs w:val="32"/>
        </w:rPr>
        <w:t>6.</w:t>
      </w:r>
      <w:r>
        <w:rPr>
          <w:rFonts w:asciiTheme="minorHAnsi" w:eastAsia="仿宋" w:hAnsiTheme="minorHAnsi" w:hint="eastAsia"/>
          <w:sz w:val="32"/>
          <w:szCs w:val="32"/>
        </w:rPr>
        <w:t>注意事项</w:t>
      </w:r>
    </w:p>
    <w:p w:rsidR="001B5DF1" w:rsidRDefault="00FC007E">
      <w:pPr>
        <w:pStyle w:val="af5"/>
        <w:wordWrap w:val="0"/>
        <w:spacing w:line="360" w:lineRule="auto"/>
        <w:ind w:firstLine="640"/>
        <w:rPr>
          <w:rFonts w:eastAsia="仿宋"/>
          <w:bCs/>
          <w:sz w:val="32"/>
          <w:szCs w:val="32"/>
        </w:rPr>
      </w:pPr>
      <w:r>
        <w:rPr>
          <w:rFonts w:eastAsia="仿宋" w:hint="eastAsia"/>
          <w:bCs/>
          <w:sz w:val="32"/>
          <w:szCs w:val="32"/>
        </w:rPr>
        <w:t>（</w:t>
      </w:r>
      <w:r>
        <w:rPr>
          <w:rFonts w:eastAsia="仿宋" w:hint="eastAsia"/>
          <w:bCs/>
          <w:sz w:val="32"/>
          <w:szCs w:val="32"/>
        </w:rPr>
        <w:t>1</w:t>
      </w:r>
      <w:r>
        <w:rPr>
          <w:rFonts w:eastAsia="仿宋" w:hint="eastAsia"/>
          <w:bCs/>
          <w:sz w:val="32"/>
          <w:szCs w:val="32"/>
        </w:rPr>
        <w:t>）对于难以处理非机构化数据，如，</w:t>
      </w:r>
      <w:r>
        <w:rPr>
          <w:rFonts w:eastAsia="仿宋" w:hint="eastAsia"/>
          <w:bCs/>
          <w:sz w:val="32"/>
          <w:szCs w:val="32"/>
        </w:rPr>
        <w:t>PDF</w:t>
      </w:r>
      <w:r>
        <w:rPr>
          <w:rFonts w:eastAsia="仿宋" w:hint="eastAsia"/>
          <w:bCs/>
          <w:sz w:val="32"/>
          <w:szCs w:val="32"/>
        </w:rPr>
        <w:t>图像、</w:t>
      </w:r>
      <w:r>
        <w:rPr>
          <w:rFonts w:eastAsia="仿宋" w:hint="eastAsia"/>
          <w:bCs/>
          <w:sz w:val="32"/>
          <w:szCs w:val="32"/>
        </w:rPr>
        <w:t>TIFF</w:t>
      </w:r>
      <w:r>
        <w:rPr>
          <w:rFonts w:eastAsia="仿宋" w:hint="eastAsia"/>
          <w:bCs/>
          <w:sz w:val="32"/>
          <w:szCs w:val="32"/>
        </w:rPr>
        <w:t>图像数据等，可以提取其关键信息构建索引，进行数据存储。</w:t>
      </w:r>
    </w:p>
    <w:p w:rsidR="001B5DF1" w:rsidRDefault="00FC007E">
      <w:pPr>
        <w:pStyle w:val="af5"/>
        <w:wordWrap w:val="0"/>
        <w:spacing w:line="360" w:lineRule="auto"/>
        <w:ind w:firstLine="640"/>
        <w:rPr>
          <w:rFonts w:eastAsia="仿宋"/>
          <w:bCs/>
          <w:sz w:val="32"/>
          <w:szCs w:val="32"/>
        </w:rPr>
      </w:pPr>
      <w:r>
        <w:rPr>
          <w:rFonts w:eastAsia="仿宋" w:hint="eastAsia"/>
          <w:bCs/>
          <w:sz w:val="32"/>
          <w:szCs w:val="32"/>
        </w:rPr>
        <w:t>（</w:t>
      </w:r>
      <w:r>
        <w:rPr>
          <w:rFonts w:eastAsia="仿宋" w:hint="eastAsia"/>
          <w:bCs/>
          <w:sz w:val="32"/>
          <w:szCs w:val="32"/>
        </w:rPr>
        <w:t>2</w:t>
      </w:r>
      <w:r>
        <w:rPr>
          <w:rFonts w:eastAsia="仿宋" w:hint="eastAsia"/>
          <w:bCs/>
          <w:sz w:val="32"/>
          <w:szCs w:val="32"/>
        </w:rPr>
        <w:t>）数据应用方面需要充分考虑数据库稳定性、拓展性和便捷性，方便后续对功能进行拓展开发。数据库方面</w:t>
      </w:r>
      <w:r>
        <w:rPr>
          <w:rFonts w:eastAsia="仿宋" w:hint="eastAsia"/>
          <w:bCs/>
          <w:sz w:val="32"/>
          <w:szCs w:val="32"/>
        </w:rPr>
        <w:t>在考虑数据库稳定同时需充分考虑数据安全，必要时可对数据库进行容灾备份。</w:t>
      </w:r>
    </w:p>
    <w:p w:rsidR="001B5DF1" w:rsidRDefault="00FC007E">
      <w:pPr>
        <w:wordWrap w:val="0"/>
        <w:ind w:firstLineChars="200" w:firstLine="640"/>
        <w:rPr>
          <w:rFonts w:eastAsia="仿宋"/>
          <w:bCs/>
          <w:sz w:val="32"/>
          <w:szCs w:val="32"/>
        </w:rPr>
      </w:pPr>
      <w:r>
        <w:rPr>
          <w:rFonts w:eastAsia="仿宋" w:hint="eastAsia"/>
          <w:bCs/>
          <w:sz w:val="32"/>
          <w:szCs w:val="32"/>
        </w:rPr>
        <w:t>（</w:t>
      </w:r>
      <w:r>
        <w:rPr>
          <w:rFonts w:eastAsia="仿宋" w:hint="eastAsia"/>
          <w:bCs/>
          <w:sz w:val="32"/>
          <w:szCs w:val="32"/>
        </w:rPr>
        <w:t>3</w:t>
      </w:r>
      <w:r>
        <w:rPr>
          <w:rFonts w:eastAsia="仿宋" w:hint="eastAsia"/>
          <w:bCs/>
          <w:sz w:val="32"/>
          <w:szCs w:val="32"/>
        </w:rPr>
        <w:t>）程序编写需符合标准的编写规范，以保证程序的可读性、易维护性，提高程序的运行效率。</w:t>
      </w:r>
    </w:p>
    <w:p w:rsidR="001B5DF1" w:rsidRDefault="00FC007E">
      <w:pPr>
        <w:pStyle w:val="af5"/>
        <w:wordWrap w:val="0"/>
        <w:spacing w:line="360" w:lineRule="auto"/>
        <w:ind w:firstLine="643"/>
        <w:rPr>
          <w:rFonts w:eastAsia="仿宋"/>
          <w:sz w:val="32"/>
          <w:szCs w:val="32"/>
        </w:rPr>
      </w:pPr>
      <w:r>
        <w:rPr>
          <w:rFonts w:eastAsia="仿宋" w:hint="eastAsia"/>
          <w:b/>
          <w:sz w:val="32"/>
          <w:szCs w:val="32"/>
        </w:rPr>
        <w:t>目的：</w:t>
      </w:r>
      <w:r>
        <w:rPr>
          <w:rFonts w:eastAsia="仿宋" w:hint="eastAsia"/>
          <w:bCs/>
          <w:sz w:val="32"/>
          <w:szCs w:val="32"/>
        </w:rPr>
        <w:t>通过对知识产权数据利用形成</w:t>
      </w:r>
      <w:r>
        <w:rPr>
          <w:rFonts w:eastAsia="仿宋" w:cs="Times New Roman" w:hint="eastAsia"/>
          <w:bCs/>
          <w:sz w:val="32"/>
          <w:szCs w:val="32"/>
        </w:rPr>
        <w:t>方</w:t>
      </w:r>
      <w:r>
        <w:rPr>
          <w:rFonts w:eastAsia="仿宋" w:cs="Times New Roman" w:hint="eastAsia"/>
          <w:sz w:val="32"/>
          <w:szCs w:val="32"/>
        </w:rPr>
        <w:t>便、快捷、安全</w:t>
      </w:r>
      <w:r>
        <w:rPr>
          <w:rFonts w:eastAsia="仿宋" w:hint="eastAsia"/>
          <w:bCs/>
          <w:sz w:val="32"/>
          <w:szCs w:val="32"/>
        </w:rPr>
        <w:t>数据应用系统</w:t>
      </w:r>
      <w:r>
        <w:rPr>
          <w:rFonts w:eastAsia="仿宋" w:hint="eastAsia"/>
          <w:sz w:val="32"/>
          <w:szCs w:val="32"/>
        </w:rPr>
        <w:t>。</w:t>
      </w:r>
    </w:p>
    <w:p w:rsidR="001B5DF1" w:rsidRDefault="00FC007E">
      <w:pPr>
        <w:pStyle w:val="af5"/>
        <w:wordWrap w:val="0"/>
        <w:spacing w:line="360" w:lineRule="auto"/>
        <w:ind w:firstLine="643"/>
        <w:rPr>
          <w:rFonts w:eastAsia="仿宋"/>
          <w:bCs/>
          <w:sz w:val="32"/>
          <w:szCs w:val="32"/>
        </w:rPr>
      </w:pPr>
      <w:r>
        <w:rPr>
          <w:rFonts w:eastAsia="仿宋" w:hint="eastAsia"/>
          <w:b/>
          <w:sz w:val="32"/>
          <w:szCs w:val="32"/>
        </w:rPr>
        <w:t>成果：</w:t>
      </w:r>
      <w:r>
        <w:rPr>
          <w:rFonts w:eastAsia="仿宋" w:hint="eastAsia"/>
          <w:bCs/>
          <w:sz w:val="32"/>
          <w:szCs w:val="32"/>
        </w:rPr>
        <w:t>建设完成数据应用系统。</w:t>
      </w:r>
    </w:p>
    <w:p w:rsidR="001B5DF1" w:rsidRDefault="00FC007E">
      <w:pPr>
        <w:widowControl/>
        <w:jc w:val="left"/>
        <w:rPr>
          <w:rFonts w:eastAsia="仿宋"/>
          <w:bCs/>
          <w:sz w:val="32"/>
          <w:szCs w:val="32"/>
        </w:rPr>
      </w:pPr>
      <w:r>
        <w:rPr>
          <w:rFonts w:eastAsia="仿宋"/>
          <w:bCs/>
          <w:sz w:val="32"/>
          <w:szCs w:val="32"/>
        </w:rPr>
        <w:br w:type="page"/>
      </w:r>
    </w:p>
    <w:p w:rsidR="001B5DF1" w:rsidRDefault="00FC007E">
      <w:pPr>
        <w:pStyle w:val="1"/>
        <w:wordWrap w:val="0"/>
        <w:jc w:val="left"/>
        <w:rPr>
          <w:rFonts w:asciiTheme="minorHAnsi" w:eastAsia="黑体" w:hAnsiTheme="minorHAnsi"/>
          <w:sz w:val="32"/>
          <w:szCs w:val="32"/>
        </w:rPr>
      </w:pPr>
      <w:bookmarkStart w:id="280" w:name="_Toc1213449489"/>
      <w:bookmarkStart w:id="281" w:name="_Toc923013459"/>
      <w:bookmarkStart w:id="282" w:name="_Toc55202377"/>
      <w:bookmarkStart w:id="283" w:name="_Toc55202378"/>
      <w:bookmarkStart w:id="284" w:name="_Toc58418918"/>
      <w:r>
        <w:rPr>
          <w:rFonts w:asciiTheme="minorHAnsi" w:eastAsia="黑体" w:hAnsiTheme="minorHAnsi" w:hint="eastAsia"/>
          <w:sz w:val="32"/>
          <w:szCs w:val="32"/>
        </w:rPr>
        <w:t>附录</w:t>
      </w:r>
      <w:r>
        <w:rPr>
          <w:rFonts w:asciiTheme="minorHAnsi" w:eastAsia="黑体" w:hAnsiTheme="minorHAnsi" w:hint="eastAsia"/>
          <w:sz w:val="32"/>
          <w:szCs w:val="32"/>
        </w:rPr>
        <w:t xml:space="preserve"> </w:t>
      </w:r>
      <w:r>
        <w:rPr>
          <w:rFonts w:asciiTheme="minorHAnsi" w:eastAsia="黑体" w:hAnsiTheme="minorHAnsi" w:hint="eastAsia"/>
          <w:sz w:val="32"/>
          <w:szCs w:val="32"/>
        </w:rPr>
        <w:t>知识产权数据获取途径汇总表</w:t>
      </w:r>
      <w:bookmarkEnd w:id="280"/>
      <w:bookmarkEnd w:id="281"/>
      <w:bookmarkEnd w:id="282"/>
    </w:p>
    <w:tbl>
      <w:tblPr>
        <w:tblStyle w:val="af4"/>
        <w:tblW w:w="9170" w:type="dxa"/>
        <w:jc w:val="center"/>
        <w:tblLayout w:type="fixed"/>
        <w:tblLook w:val="04A0"/>
      </w:tblPr>
      <w:tblGrid>
        <w:gridCol w:w="1177"/>
        <w:gridCol w:w="2232"/>
        <w:gridCol w:w="1290"/>
        <w:gridCol w:w="1930"/>
        <w:gridCol w:w="2541"/>
      </w:tblGrid>
      <w:tr w:rsidR="001B5DF1">
        <w:trPr>
          <w:trHeight w:val="20"/>
          <w:jc w:val="center"/>
        </w:trPr>
        <w:tc>
          <w:tcPr>
            <w:tcW w:w="1177" w:type="dxa"/>
            <w:vAlign w:val="center"/>
          </w:tcPr>
          <w:p w:rsidR="001B5DF1" w:rsidRDefault="00FC007E">
            <w:pPr>
              <w:wordWrap w:val="0"/>
              <w:jc w:val="center"/>
              <w:rPr>
                <w:rFonts w:ascii="仿宋" w:eastAsia="仿宋" w:hAnsi="仿宋" w:cs="Times New Roman"/>
                <w:b/>
                <w:kern w:val="0"/>
                <w:sz w:val="22"/>
                <w:szCs w:val="21"/>
              </w:rPr>
            </w:pPr>
            <w:r>
              <w:rPr>
                <w:rFonts w:ascii="仿宋" w:eastAsia="仿宋" w:hAnsi="仿宋" w:cs="Times New Roman" w:hint="eastAsia"/>
                <w:b/>
                <w:kern w:val="0"/>
                <w:sz w:val="22"/>
                <w:szCs w:val="21"/>
              </w:rPr>
              <w:t>知识产权数据类型</w:t>
            </w:r>
          </w:p>
        </w:tc>
        <w:tc>
          <w:tcPr>
            <w:tcW w:w="2232" w:type="dxa"/>
            <w:vAlign w:val="center"/>
          </w:tcPr>
          <w:p w:rsidR="001B5DF1" w:rsidRDefault="00FC007E">
            <w:pPr>
              <w:wordWrap w:val="0"/>
              <w:jc w:val="center"/>
              <w:rPr>
                <w:rFonts w:ascii="仿宋" w:eastAsia="仿宋" w:hAnsi="仿宋" w:cs="Times New Roman"/>
                <w:b/>
                <w:kern w:val="0"/>
                <w:sz w:val="22"/>
                <w:szCs w:val="21"/>
              </w:rPr>
            </w:pPr>
            <w:r>
              <w:rPr>
                <w:rFonts w:ascii="仿宋" w:eastAsia="仿宋" w:hAnsi="仿宋" w:cs="Times New Roman" w:hint="eastAsia"/>
                <w:b/>
                <w:kern w:val="0"/>
                <w:sz w:val="22"/>
                <w:szCs w:val="21"/>
              </w:rPr>
              <w:t>系统名称</w:t>
            </w:r>
          </w:p>
        </w:tc>
        <w:tc>
          <w:tcPr>
            <w:tcW w:w="1290" w:type="dxa"/>
            <w:vAlign w:val="center"/>
          </w:tcPr>
          <w:p w:rsidR="001B5DF1" w:rsidRDefault="00FC007E">
            <w:pPr>
              <w:wordWrap w:val="0"/>
              <w:jc w:val="center"/>
              <w:rPr>
                <w:rFonts w:ascii="仿宋" w:eastAsia="仿宋" w:hAnsi="仿宋" w:cs="Times New Roman"/>
                <w:b/>
                <w:kern w:val="0"/>
                <w:sz w:val="22"/>
                <w:szCs w:val="21"/>
              </w:rPr>
            </w:pPr>
            <w:r>
              <w:rPr>
                <w:rFonts w:ascii="仿宋" w:eastAsia="仿宋" w:hAnsi="仿宋" w:cs="Times New Roman" w:hint="eastAsia"/>
                <w:b/>
                <w:kern w:val="0"/>
                <w:sz w:val="22"/>
                <w:szCs w:val="21"/>
              </w:rPr>
              <w:t>服务功能</w:t>
            </w:r>
          </w:p>
          <w:p w:rsidR="001B5DF1" w:rsidRDefault="00FC007E">
            <w:pPr>
              <w:wordWrap w:val="0"/>
              <w:jc w:val="center"/>
              <w:rPr>
                <w:rFonts w:ascii="仿宋" w:eastAsia="仿宋" w:hAnsi="仿宋" w:cs="Times New Roman"/>
                <w:b/>
                <w:kern w:val="0"/>
                <w:sz w:val="22"/>
                <w:szCs w:val="21"/>
              </w:rPr>
            </w:pPr>
            <w:r>
              <w:rPr>
                <w:rFonts w:ascii="仿宋" w:eastAsia="仿宋" w:hAnsi="仿宋" w:cs="Times New Roman" w:hint="eastAsia"/>
                <w:b/>
                <w:kern w:val="0"/>
                <w:sz w:val="22"/>
                <w:szCs w:val="21"/>
              </w:rPr>
              <w:t>清单</w:t>
            </w:r>
          </w:p>
        </w:tc>
        <w:tc>
          <w:tcPr>
            <w:tcW w:w="1930" w:type="dxa"/>
            <w:vAlign w:val="center"/>
          </w:tcPr>
          <w:p w:rsidR="001B5DF1" w:rsidRDefault="00FC007E">
            <w:pPr>
              <w:wordWrap w:val="0"/>
              <w:jc w:val="center"/>
              <w:rPr>
                <w:rFonts w:ascii="仿宋" w:eastAsia="仿宋" w:hAnsi="仿宋" w:cs="Times New Roman"/>
                <w:b/>
                <w:kern w:val="0"/>
                <w:sz w:val="22"/>
                <w:szCs w:val="21"/>
              </w:rPr>
            </w:pPr>
            <w:r>
              <w:rPr>
                <w:rFonts w:ascii="仿宋" w:eastAsia="仿宋" w:hAnsi="仿宋" w:cs="Times New Roman" w:hint="eastAsia"/>
                <w:b/>
                <w:kern w:val="0"/>
                <w:sz w:val="22"/>
                <w:szCs w:val="21"/>
              </w:rPr>
              <w:t>访问地址</w:t>
            </w:r>
          </w:p>
        </w:tc>
        <w:tc>
          <w:tcPr>
            <w:tcW w:w="2541" w:type="dxa"/>
            <w:vAlign w:val="center"/>
          </w:tcPr>
          <w:p w:rsidR="001B5DF1" w:rsidRDefault="00FC007E">
            <w:pPr>
              <w:wordWrap w:val="0"/>
              <w:jc w:val="center"/>
              <w:rPr>
                <w:rFonts w:ascii="仿宋" w:eastAsia="仿宋" w:hAnsi="仿宋" w:cs="Times New Roman"/>
                <w:b/>
                <w:kern w:val="0"/>
                <w:sz w:val="22"/>
                <w:szCs w:val="21"/>
              </w:rPr>
            </w:pPr>
            <w:r>
              <w:rPr>
                <w:rFonts w:ascii="仿宋" w:eastAsia="仿宋" w:hAnsi="仿宋" w:cs="Times New Roman" w:hint="eastAsia"/>
                <w:b/>
                <w:kern w:val="0"/>
                <w:sz w:val="22"/>
                <w:szCs w:val="21"/>
              </w:rPr>
              <w:t>使用指南</w:t>
            </w:r>
          </w:p>
        </w:tc>
      </w:tr>
      <w:tr w:rsidR="001B5DF1">
        <w:trPr>
          <w:trHeight w:val="20"/>
          <w:jc w:val="center"/>
        </w:trPr>
        <w:tc>
          <w:tcPr>
            <w:tcW w:w="1177" w:type="dxa"/>
            <w:vMerge w:val="restart"/>
            <w:vAlign w:val="center"/>
          </w:tcPr>
          <w:p w:rsidR="001B5DF1" w:rsidRDefault="00FC007E">
            <w:pPr>
              <w:wordWrap w:val="0"/>
              <w:jc w:val="center"/>
              <w:rPr>
                <w:rFonts w:ascii="仿宋" w:eastAsia="仿宋" w:hAnsi="仿宋" w:cs="Times New Roman"/>
                <w:b/>
                <w:kern w:val="0"/>
                <w:sz w:val="22"/>
                <w:szCs w:val="21"/>
              </w:rPr>
            </w:pPr>
            <w:r>
              <w:rPr>
                <w:rFonts w:ascii="仿宋" w:eastAsia="仿宋" w:hAnsi="仿宋" w:cs="Times New Roman" w:hint="eastAsia"/>
                <w:b/>
                <w:kern w:val="0"/>
                <w:sz w:val="22"/>
                <w:szCs w:val="21"/>
              </w:rPr>
              <w:t>专利数据</w:t>
            </w:r>
          </w:p>
        </w:tc>
        <w:tc>
          <w:tcPr>
            <w:tcW w:w="2232" w:type="dxa"/>
            <w:vAlign w:val="center"/>
          </w:tcPr>
          <w:p w:rsidR="001B5DF1" w:rsidRDefault="00FC007E">
            <w:pPr>
              <w:wordWrap w:val="0"/>
              <w:jc w:val="center"/>
              <w:rPr>
                <w:rFonts w:ascii="仿宋" w:eastAsia="仿宋" w:hAnsi="仿宋" w:cs="Times New Roman"/>
                <w:kern w:val="0"/>
                <w:sz w:val="22"/>
                <w:szCs w:val="21"/>
              </w:rPr>
            </w:pPr>
            <w:r>
              <w:rPr>
                <w:rFonts w:ascii="仿宋" w:eastAsia="仿宋" w:hAnsi="仿宋" w:cs="Times New Roman" w:hint="eastAsia"/>
                <w:kern w:val="0"/>
                <w:sz w:val="22"/>
                <w:szCs w:val="21"/>
              </w:rPr>
              <w:t>专利检索及分析系统</w:t>
            </w:r>
          </w:p>
        </w:tc>
        <w:tc>
          <w:tcPr>
            <w:tcW w:w="1290" w:type="dxa"/>
            <w:vAlign w:val="center"/>
          </w:tcPr>
          <w:p w:rsidR="001B5DF1" w:rsidRDefault="00FC007E">
            <w:pPr>
              <w:autoSpaceDE w:val="0"/>
              <w:autoSpaceDN w:val="0"/>
              <w:adjustRightInd w:val="0"/>
              <w:jc w:val="left"/>
              <w:rPr>
                <w:rFonts w:ascii="Times New Roman" w:eastAsia="宋体" w:hAnsi="Times New Roman" w:cs="Times New Roman"/>
                <w:kern w:val="0"/>
                <w:sz w:val="20"/>
                <w:szCs w:val="20"/>
              </w:rPr>
            </w:pPr>
            <w:r>
              <w:rPr>
                <w:rFonts w:ascii="仿宋" w:eastAsia="仿宋" w:hAnsi="仿宋" w:cs="Times New Roman" w:hint="eastAsia"/>
                <w:kern w:val="0"/>
                <w:sz w:val="22"/>
                <w:szCs w:val="21"/>
              </w:rPr>
              <w:t>专利检索、数据收录范围、专利统计分析</w:t>
            </w:r>
          </w:p>
        </w:tc>
        <w:tc>
          <w:tcPr>
            <w:tcW w:w="1930" w:type="dxa"/>
            <w:vAlign w:val="center"/>
          </w:tcPr>
          <w:p w:rsidR="001B5DF1" w:rsidRDefault="00FC007E">
            <w:pPr>
              <w:wordWrap w:val="0"/>
              <w:jc w:val="center"/>
              <w:rPr>
                <w:rFonts w:ascii="Times New Roman" w:eastAsia="宋体" w:hAnsi="Times New Roman" w:cs="Times New Roman"/>
                <w:kern w:val="0"/>
                <w:sz w:val="20"/>
                <w:szCs w:val="24"/>
              </w:rPr>
            </w:pPr>
            <w:r>
              <w:rPr>
                <w:rFonts w:hint="eastAsia"/>
              </w:rPr>
              <w:t>http://pss-system.cnipa.gov.cn</w:t>
            </w:r>
          </w:p>
        </w:tc>
        <w:tc>
          <w:tcPr>
            <w:tcW w:w="2541" w:type="dxa"/>
            <w:vAlign w:val="center"/>
          </w:tcPr>
          <w:p w:rsidR="001B5DF1" w:rsidRDefault="00FC007E">
            <w:pPr>
              <w:wordWrap w:val="0"/>
              <w:jc w:val="center"/>
              <w:rPr>
                <w:rFonts w:ascii="Times New Roman" w:eastAsia="宋体" w:hAnsi="Times New Roman" w:cs="Times New Roman"/>
                <w:kern w:val="0"/>
                <w:sz w:val="20"/>
                <w:szCs w:val="21"/>
              </w:rPr>
            </w:pPr>
            <w:r>
              <w:rPr>
                <w:rFonts w:ascii="Times New Roman" w:eastAsia="宋体" w:hAnsi="Times New Roman" w:cs="Times New Roman"/>
                <w:kern w:val="0"/>
                <w:sz w:val="20"/>
                <w:szCs w:val="24"/>
              </w:rPr>
              <w:t>http://pss-system.cnipa.gov.cn/sipopublicsearch/sysmgr/uishowHelp-forwardShowHelpPage.shtml</w:t>
            </w:r>
          </w:p>
        </w:tc>
      </w:tr>
      <w:tr w:rsidR="001B5DF1">
        <w:trPr>
          <w:trHeight w:val="1587"/>
          <w:jc w:val="center"/>
        </w:trPr>
        <w:tc>
          <w:tcPr>
            <w:tcW w:w="1177" w:type="dxa"/>
            <w:vMerge/>
            <w:vAlign w:val="center"/>
          </w:tcPr>
          <w:p w:rsidR="001B5DF1" w:rsidRDefault="001B5DF1">
            <w:pPr>
              <w:wordWrap w:val="0"/>
              <w:jc w:val="center"/>
              <w:rPr>
                <w:rFonts w:ascii="仿宋" w:eastAsia="仿宋" w:hAnsi="仿宋" w:cs="Times New Roman"/>
                <w:kern w:val="0"/>
                <w:sz w:val="22"/>
                <w:szCs w:val="21"/>
              </w:rPr>
            </w:pPr>
          </w:p>
        </w:tc>
        <w:tc>
          <w:tcPr>
            <w:tcW w:w="2232" w:type="dxa"/>
            <w:vAlign w:val="center"/>
          </w:tcPr>
          <w:p w:rsidR="001B5DF1" w:rsidRDefault="00FC007E">
            <w:pPr>
              <w:wordWrap w:val="0"/>
              <w:jc w:val="center"/>
              <w:rPr>
                <w:rFonts w:ascii="仿宋" w:eastAsia="仿宋" w:hAnsi="仿宋" w:cs="Times New Roman"/>
                <w:kern w:val="0"/>
                <w:sz w:val="22"/>
                <w:szCs w:val="21"/>
              </w:rPr>
            </w:pPr>
            <w:r>
              <w:rPr>
                <w:rFonts w:ascii="仿宋" w:eastAsia="仿宋" w:hAnsi="仿宋" w:cs="Times New Roman" w:hint="eastAsia"/>
                <w:kern w:val="0"/>
                <w:sz w:val="22"/>
                <w:szCs w:val="21"/>
              </w:rPr>
              <w:t>新一代专利检索系统</w:t>
            </w:r>
          </w:p>
        </w:tc>
        <w:tc>
          <w:tcPr>
            <w:tcW w:w="1290" w:type="dxa"/>
            <w:vAlign w:val="center"/>
          </w:tcPr>
          <w:p w:rsidR="001B5DF1" w:rsidRDefault="00FC007E">
            <w:pPr>
              <w:wordWrap w:val="0"/>
              <w:jc w:val="center"/>
              <w:rPr>
                <w:rFonts w:ascii="Times New Roman" w:eastAsia="宋体" w:hAnsi="Times New Roman" w:cs="Times New Roman"/>
                <w:kern w:val="0"/>
                <w:sz w:val="20"/>
                <w:szCs w:val="20"/>
              </w:rPr>
            </w:pPr>
            <w:r>
              <w:rPr>
                <w:rFonts w:ascii="仿宋" w:eastAsia="仿宋" w:hAnsi="仿宋" w:cs="Times New Roman" w:hint="eastAsia"/>
                <w:kern w:val="0"/>
                <w:sz w:val="22"/>
                <w:szCs w:val="21"/>
              </w:rPr>
              <w:t>检索、浏览、分析、工具、属地管理等功能</w:t>
            </w:r>
          </w:p>
        </w:tc>
        <w:tc>
          <w:tcPr>
            <w:tcW w:w="1930" w:type="dxa"/>
            <w:vAlign w:val="center"/>
          </w:tcPr>
          <w:p w:rsidR="001B5DF1" w:rsidRDefault="00FC007E">
            <w:pPr>
              <w:wordWrap w:val="0"/>
              <w:jc w:val="center"/>
              <w:rPr>
                <w:rFonts w:ascii="Times New Roman" w:eastAsia="宋体" w:hAnsi="Times New Roman" w:cs="Times New Roman"/>
                <w:kern w:val="0"/>
                <w:sz w:val="20"/>
                <w:szCs w:val="24"/>
              </w:rPr>
            </w:pPr>
            <w:r>
              <w:rPr>
                <w:rFonts w:ascii="Times New Roman" w:eastAsia="黑体" w:hAnsi="Times New Roman" w:cs="Times New Roman"/>
                <w:bCs/>
                <w:kern w:val="44"/>
                <w:sz w:val="20"/>
                <w:szCs w:val="32"/>
              </w:rPr>
              <w:t>http://pss-system.cnipa.gov.cn/sipopublicsearch/portal/uiInitPortalHome-showLocaleService.shtml</w:t>
            </w:r>
          </w:p>
        </w:tc>
        <w:tc>
          <w:tcPr>
            <w:tcW w:w="2541" w:type="dxa"/>
            <w:vAlign w:val="center"/>
          </w:tcPr>
          <w:p w:rsidR="001B5DF1" w:rsidRDefault="00FC007E">
            <w:pPr>
              <w:wordWrap w:val="0"/>
              <w:jc w:val="center"/>
              <w:rPr>
                <w:rFonts w:ascii="Times New Roman" w:eastAsia="宋体" w:hAnsi="Times New Roman" w:cs="Times New Roman"/>
                <w:kern w:val="0"/>
                <w:sz w:val="20"/>
                <w:szCs w:val="21"/>
              </w:rPr>
            </w:pPr>
            <w:r>
              <w:rPr>
                <w:rFonts w:ascii="Times New Roman" w:eastAsia="宋体" w:hAnsi="Times New Roman" w:cs="Times New Roman" w:hint="eastAsia"/>
                <w:kern w:val="0"/>
                <w:sz w:val="20"/>
                <w:szCs w:val="21"/>
              </w:rPr>
              <w:t>-</w:t>
            </w:r>
          </w:p>
        </w:tc>
      </w:tr>
      <w:tr w:rsidR="001B5DF1">
        <w:trPr>
          <w:trHeight w:val="20"/>
          <w:jc w:val="center"/>
        </w:trPr>
        <w:tc>
          <w:tcPr>
            <w:tcW w:w="1177" w:type="dxa"/>
            <w:vMerge/>
            <w:vAlign w:val="center"/>
          </w:tcPr>
          <w:p w:rsidR="001B5DF1" w:rsidRDefault="001B5DF1">
            <w:pPr>
              <w:wordWrap w:val="0"/>
              <w:jc w:val="center"/>
              <w:rPr>
                <w:rFonts w:ascii="仿宋" w:eastAsia="仿宋" w:hAnsi="仿宋" w:cs="Times New Roman"/>
                <w:kern w:val="0"/>
                <w:sz w:val="22"/>
                <w:szCs w:val="21"/>
              </w:rPr>
            </w:pPr>
          </w:p>
        </w:tc>
        <w:tc>
          <w:tcPr>
            <w:tcW w:w="2232" w:type="dxa"/>
            <w:vAlign w:val="center"/>
          </w:tcPr>
          <w:p w:rsidR="001B5DF1" w:rsidRDefault="00FC007E">
            <w:pPr>
              <w:wordWrap w:val="0"/>
              <w:jc w:val="center"/>
              <w:rPr>
                <w:rFonts w:ascii="仿宋" w:eastAsia="仿宋" w:hAnsi="仿宋" w:cs="Times New Roman"/>
                <w:kern w:val="0"/>
                <w:sz w:val="22"/>
                <w:szCs w:val="21"/>
              </w:rPr>
            </w:pPr>
            <w:r>
              <w:rPr>
                <w:rFonts w:ascii="仿宋" w:eastAsia="仿宋" w:hAnsi="仿宋" w:cs="Times New Roman" w:hint="eastAsia"/>
                <w:kern w:val="0"/>
                <w:sz w:val="22"/>
                <w:szCs w:val="21"/>
              </w:rPr>
              <w:t>中国专利公布公告系统</w:t>
            </w:r>
          </w:p>
        </w:tc>
        <w:tc>
          <w:tcPr>
            <w:tcW w:w="1290" w:type="dxa"/>
            <w:vAlign w:val="center"/>
          </w:tcPr>
          <w:p w:rsidR="001B5DF1" w:rsidRDefault="00FC007E">
            <w:pPr>
              <w:wordWrap w:val="0"/>
              <w:jc w:val="center"/>
              <w:rPr>
                <w:rFonts w:ascii="Times New Roman" w:eastAsia="宋体" w:hAnsi="Times New Roman" w:cs="Times New Roman"/>
                <w:kern w:val="0"/>
                <w:sz w:val="20"/>
                <w:szCs w:val="20"/>
              </w:rPr>
            </w:pPr>
            <w:r>
              <w:rPr>
                <w:rFonts w:ascii="仿宋" w:eastAsia="仿宋" w:hAnsi="仿宋" w:cs="Times New Roman" w:hint="eastAsia"/>
                <w:kern w:val="0"/>
                <w:sz w:val="22"/>
                <w:szCs w:val="21"/>
              </w:rPr>
              <w:t>中国专利公布公告信息查询及下载</w:t>
            </w:r>
          </w:p>
        </w:tc>
        <w:tc>
          <w:tcPr>
            <w:tcW w:w="1930" w:type="dxa"/>
            <w:vAlign w:val="center"/>
          </w:tcPr>
          <w:p w:rsidR="001B5DF1" w:rsidRDefault="00FC007E">
            <w:pPr>
              <w:wordWrap w:val="0"/>
              <w:jc w:val="center"/>
              <w:rPr>
                <w:rFonts w:ascii="Times New Roman" w:eastAsia="宋体" w:hAnsi="Times New Roman" w:cs="Times New Roman"/>
                <w:kern w:val="0"/>
                <w:sz w:val="20"/>
                <w:szCs w:val="24"/>
              </w:rPr>
            </w:pPr>
            <w:r>
              <w:rPr>
                <w:rFonts w:ascii="Times New Roman" w:eastAsia="宋体" w:hAnsi="Times New Roman" w:cs="Times New Roman"/>
                <w:kern w:val="0"/>
                <w:sz w:val="20"/>
                <w:szCs w:val="24"/>
              </w:rPr>
              <w:t>http://epub.</w:t>
            </w:r>
            <w:r>
              <w:rPr>
                <w:rFonts w:ascii="Times New Roman" w:eastAsia="宋体" w:hAnsi="Times New Roman" w:cs="Times New Roman" w:hint="eastAsia"/>
                <w:kern w:val="0"/>
                <w:sz w:val="20"/>
                <w:szCs w:val="24"/>
              </w:rPr>
              <w:t>cnipa</w:t>
            </w:r>
            <w:r>
              <w:rPr>
                <w:rFonts w:ascii="Times New Roman" w:eastAsia="宋体" w:hAnsi="Times New Roman" w:cs="Times New Roman"/>
                <w:kern w:val="0"/>
                <w:sz w:val="20"/>
                <w:szCs w:val="24"/>
              </w:rPr>
              <w:t>.gov.cn/</w:t>
            </w:r>
          </w:p>
        </w:tc>
        <w:tc>
          <w:tcPr>
            <w:tcW w:w="2541" w:type="dxa"/>
            <w:vAlign w:val="center"/>
          </w:tcPr>
          <w:p w:rsidR="001B5DF1" w:rsidRDefault="00FC007E">
            <w:pPr>
              <w:wordWrap w:val="0"/>
              <w:jc w:val="center"/>
              <w:rPr>
                <w:rFonts w:ascii="Times New Roman" w:eastAsia="宋体" w:hAnsi="Times New Roman" w:cs="Times New Roman"/>
                <w:kern w:val="0"/>
                <w:sz w:val="20"/>
                <w:szCs w:val="24"/>
              </w:rPr>
            </w:pPr>
            <w:r>
              <w:rPr>
                <w:rFonts w:ascii="Times New Roman" w:eastAsia="宋体" w:hAnsi="Times New Roman" w:cs="Times New Roman"/>
                <w:kern w:val="0"/>
                <w:sz w:val="20"/>
                <w:szCs w:val="24"/>
              </w:rPr>
              <w:t>http://epub.cnipa.gov.cn/sjsm.jsp</w:t>
            </w:r>
          </w:p>
        </w:tc>
      </w:tr>
      <w:tr w:rsidR="001B5DF1">
        <w:trPr>
          <w:trHeight w:val="20"/>
          <w:jc w:val="center"/>
        </w:trPr>
        <w:tc>
          <w:tcPr>
            <w:tcW w:w="1177" w:type="dxa"/>
            <w:vMerge/>
            <w:vAlign w:val="center"/>
          </w:tcPr>
          <w:p w:rsidR="001B5DF1" w:rsidRDefault="001B5DF1">
            <w:pPr>
              <w:wordWrap w:val="0"/>
              <w:jc w:val="center"/>
              <w:rPr>
                <w:rFonts w:ascii="仿宋" w:eastAsia="仿宋" w:hAnsi="仿宋" w:cs="Times New Roman"/>
                <w:kern w:val="0"/>
                <w:sz w:val="22"/>
                <w:szCs w:val="21"/>
              </w:rPr>
            </w:pPr>
          </w:p>
        </w:tc>
        <w:tc>
          <w:tcPr>
            <w:tcW w:w="2232" w:type="dxa"/>
            <w:vAlign w:val="center"/>
          </w:tcPr>
          <w:p w:rsidR="001B5DF1" w:rsidRDefault="00FC007E">
            <w:pPr>
              <w:wordWrap w:val="0"/>
              <w:jc w:val="center"/>
              <w:rPr>
                <w:rFonts w:ascii="仿宋" w:eastAsia="仿宋" w:hAnsi="仿宋" w:cs="Times New Roman"/>
                <w:kern w:val="0"/>
                <w:sz w:val="22"/>
                <w:szCs w:val="21"/>
              </w:rPr>
            </w:pPr>
            <w:r>
              <w:rPr>
                <w:rFonts w:ascii="仿宋" w:eastAsia="仿宋" w:hAnsi="仿宋" w:cs="Times New Roman" w:hint="eastAsia"/>
                <w:kern w:val="0"/>
                <w:sz w:val="22"/>
                <w:szCs w:val="21"/>
              </w:rPr>
              <w:t>中国及多国专利审查信息查询系统</w:t>
            </w:r>
          </w:p>
        </w:tc>
        <w:tc>
          <w:tcPr>
            <w:tcW w:w="1290" w:type="dxa"/>
            <w:vAlign w:val="center"/>
          </w:tcPr>
          <w:p w:rsidR="001B5DF1" w:rsidRDefault="00FC007E">
            <w:pPr>
              <w:wordWrap w:val="0"/>
              <w:jc w:val="center"/>
              <w:rPr>
                <w:rFonts w:ascii="Times New Roman" w:eastAsia="宋体" w:hAnsi="Times New Roman" w:cs="Times New Roman"/>
                <w:kern w:val="0"/>
                <w:sz w:val="20"/>
                <w:szCs w:val="20"/>
              </w:rPr>
            </w:pPr>
            <w:r>
              <w:rPr>
                <w:rFonts w:ascii="仿宋" w:eastAsia="仿宋" w:hAnsi="仿宋" w:cs="Times New Roman" w:hint="eastAsia"/>
                <w:kern w:val="0"/>
                <w:sz w:val="22"/>
                <w:szCs w:val="21"/>
              </w:rPr>
              <w:t>对已经公布的发明专利申请，或已经公告的发明、实用新型及外观设计专利申请的相关信息进行查询</w:t>
            </w:r>
          </w:p>
        </w:tc>
        <w:tc>
          <w:tcPr>
            <w:tcW w:w="1930" w:type="dxa"/>
            <w:vAlign w:val="center"/>
          </w:tcPr>
          <w:p w:rsidR="001B5DF1" w:rsidRDefault="00FC007E">
            <w:pPr>
              <w:wordWrap w:val="0"/>
              <w:jc w:val="center"/>
              <w:rPr>
                <w:rFonts w:ascii="Times New Roman" w:eastAsia="宋体" w:hAnsi="Times New Roman" w:cs="Times New Roman"/>
                <w:kern w:val="0"/>
                <w:sz w:val="20"/>
                <w:szCs w:val="24"/>
              </w:rPr>
            </w:pPr>
            <w:r>
              <w:rPr>
                <w:rFonts w:ascii="Times New Roman" w:eastAsia="宋体" w:hAnsi="Times New Roman" w:cs="Times New Roman"/>
                <w:kern w:val="0"/>
                <w:sz w:val="20"/>
                <w:szCs w:val="24"/>
              </w:rPr>
              <w:t>http://cpquery.</w:t>
            </w:r>
            <w:r>
              <w:rPr>
                <w:rFonts w:ascii="Times New Roman" w:eastAsia="宋体" w:hAnsi="Times New Roman" w:cs="Times New Roman" w:hint="eastAsia"/>
                <w:kern w:val="0"/>
                <w:sz w:val="20"/>
                <w:szCs w:val="24"/>
              </w:rPr>
              <w:t>cnipa</w:t>
            </w:r>
            <w:r>
              <w:rPr>
                <w:rFonts w:ascii="Times New Roman" w:eastAsia="宋体" w:hAnsi="Times New Roman" w:cs="Times New Roman"/>
                <w:kern w:val="0"/>
                <w:sz w:val="20"/>
                <w:szCs w:val="24"/>
              </w:rPr>
              <w:t>.gov.cn/</w:t>
            </w:r>
          </w:p>
        </w:tc>
        <w:tc>
          <w:tcPr>
            <w:tcW w:w="2541" w:type="dxa"/>
            <w:vAlign w:val="center"/>
          </w:tcPr>
          <w:p w:rsidR="001B5DF1" w:rsidRDefault="00FC007E">
            <w:pPr>
              <w:wordWrap w:val="0"/>
              <w:jc w:val="center"/>
              <w:rPr>
                <w:rFonts w:ascii="Times New Roman" w:eastAsia="宋体" w:hAnsi="Times New Roman" w:cs="Times New Roman"/>
                <w:kern w:val="0"/>
                <w:sz w:val="20"/>
                <w:szCs w:val="24"/>
              </w:rPr>
            </w:pPr>
            <w:r>
              <w:rPr>
                <w:rFonts w:ascii="Times New Roman" w:eastAsia="宋体" w:hAnsi="Times New Roman" w:cs="Times New Roman"/>
                <w:kern w:val="0"/>
                <w:sz w:val="20"/>
                <w:szCs w:val="24"/>
              </w:rPr>
              <w:t>http://cpquery.cnipa.gov.cn/txn18t0a0706.do?select-key:cx_jwcx_tzggxx_rid=1207&amp;select-key:yuzhong=zh</w:t>
            </w:r>
          </w:p>
        </w:tc>
      </w:tr>
      <w:tr w:rsidR="001B5DF1">
        <w:trPr>
          <w:trHeight w:val="20"/>
          <w:jc w:val="center"/>
        </w:trPr>
        <w:tc>
          <w:tcPr>
            <w:tcW w:w="1177" w:type="dxa"/>
            <w:vMerge/>
            <w:vAlign w:val="center"/>
          </w:tcPr>
          <w:p w:rsidR="001B5DF1" w:rsidRDefault="001B5DF1">
            <w:pPr>
              <w:wordWrap w:val="0"/>
              <w:jc w:val="center"/>
              <w:rPr>
                <w:rFonts w:ascii="仿宋" w:eastAsia="仿宋" w:hAnsi="仿宋" w:cs="Times New Roman"/>
                <w:kern w:val="0"/>
                <w:sz w:val="22"/>
                <w:szCs w:val="21"/>
              </w:rPr>
            </w:pPr>
          </w:p>
        </w:tc>
        <w:tc>
          <w:tcPr>
            <w:tcW w:w="2232" w:type="dxa"/>
            <w:vAlign w:val="center"/>
          </w:tcPr>
          <w:p w:rsidR="001B5DF1" w:rsidRDefault="00FC007E">
            <w:pPr>
              <w:wordWrap w:val="0"/>
              <w:jc w:val="center"/>
              <w:rPr>
                <w:rFonts w:ascii="仿宋" w:eastAsia="仿宋" w:hAnsi="仿宋" w:cs="Times New Roman"/>
                <w:kern w:val="0"/>
                <w:sz w:val="22"/>
                <w:szCs w:val="21"/>
              </w:rPr>
            </w:pPr>
            <w:r>
              <w:rPr>
                <w:rFonts w:ascii="仿宋" w:eastAsia="仿宋" w:hAnsi="仿宋" w:cs="Times New Roman" w:hint="eastAsia"/>
                <w:kern w:val="0"/>
                <w:sz w:val="22"/>
                <w:szCs w:val="21"/>
              </w:rPr>
              <w:t>口审公告及决定查询系统</w:t>
            </w:r>
          </w:p>
        </w:tc>
        <w:tc>
          <w:tcPr>
            <w:tcW w:w="1290" w:type="dxa"/>
            <w:vAlign w:val="center"/>
          </w:tcPr>
          <w:p w:rsidR="001B5DF1" w:rsidRDefault="00FC007E">
            <w:pPr>
              <w:autoSpaceDE w:val="0"/>
              <w:autoSpaceDN w:val="0"/>
              <w:adjustRightInd w:val="0"/>
              <w:jc w:val="left"/>
              <w:rPr>
                <w:rFonts w:ascii="仿宋" w:eastAsia="仿宋" w:hAnsi="仿宋" w:cs="Times New Roman"/>
                <w:kern w:val="0"/>
                <w:sz w:val="22"/>
                <w:szCs w:val="21"/>
              </w:rPr>
            </w:pPr>
            <w:r>
              <w:rPr>
                <w:rFonts w:ascii="仿宋" w:eastAsia="仿宋" w:hAnsi="仿宋" w:cs="Times New Roman" w:hint="eastAsia"/>
                <w:kern w:val="0"/>
                <w:sz w:val="22"/>
                <w:szCs w:val="21"/>
              </w:rPr>
              <w:t>复审无效决定检索、口审公告</w:t>
            </w:r>
          </w:p>
        </w:tc>
        <w:tc>
          <w:tcPr>
            <w:tcW w:w="1930" w:type="dxa"/>
            <w:vAlign w:val="center"/>
          </w:tcPr>
          <w:p w:rsidR="001B5DF1" w:rsidRDefault="00FC007E">
            <w:pPr>
              <w:wordWrap w:val="0"/>
              <w:jc w:val="center"/>
              <w:rPr>
                <w:rFonts w:ascii="Times New Roman" w:eastAsia="宋体" w:hAnsi="Times New Roman" w:cs="Times New Roman"/>
                <w:kern w:val="0"/>
                <w:sz w:val="20"/>
                <w:szCs w:val="24"/>
              </w:rPr>
            </w:pPr>
            <w:r>
              <w:rPr>
                <w:rFonts w:ascii="Times New Roman" w:eastAsia="宋体" w:hAnsi="Times New Roman" w:cs="Times New Roman" w:hint="eastAsia"/>
                <w:kern w:val="0"/>
                <w:sz w:val="20"/>
                <w:szCs w:val="24"/>
              </w:rPr>
              <w:t>http://reexam-app.cnipa.gov.cn/reexam_out1110/searchIndex.jsp</w:t>
            </w:r>
          </w:p>
        </w:tc>
        <w:tc>
          <w:tcPr>
            <w:tcW w:w="2541" w:type="dxa"/>
            <w:vAlign w:val="center"/>
          </w:tcPr>
          <w:p w:rsidR="001B5DF1" w:rsidRDefault="00FC007E">
            <w:pPr>
              <w:wordWrap w:val="0"/>
              <w:jc w:val="center"/>
              <w:rPr>
                <w:rFonts w:ascii="Times New Roman" w:eastAsia="宋体" w:hAnsi="Times New Roman" w:cs="Times New Roman"/>
                <w:kern w:val="0"/>
                <w:sz w:val="20"/>
                <w:szCs w:val="24"/>
              </w:rPr>
            </w:pPr>
            <w:r>
              <w:rPr>
                <w:rFonts w:ascii="仿宋" w:eastAsia="仿宋" w:hAnsi="仿宋" w:cs="Times New Roman" w:hint="eastAsia"/>
                <w:kern w:val="0"/>
                <w:sz w:val="22"/>
                <w:szCs w:val="21"/>
              </w:rPr>
              <w:t>社会公众可通过申请号、专利名称、专利权人、请求人及口审时间进行查询</w:t>
            </w:r>
          </w:p>
        </w:tc>
      </w:tr>
      <w:tr w:rsidR="001B5DF1">
        <w:trPr>
          <w:trHeight w:val="20"/>
          <w:jc w:val="center"/>
        </w:trPr>
        <w:tc>
          <w:tcPr>
            <w:tcW w:w="1177" w:type="dxa"/>
            <w:vMerge/>
            <w:vAlign w:val="center"/>
          </w:tcPr>
          <w:p w:rsidR="001B5DF1" w:rsidRDefault="001B5DF1">
            <w:pPr>
              <w:wordWrap w:val="0"/>
              <w:jc w:val="center"/>
              <w:rPr>
                <w:rFonts w:ascii="仿宋" w:eastAsia="仿宋" w:hAnsi="仿宋" w:cs="Times New Roman"/>
                <w:kern w:val="0"/>
                <w:sz w:val="22"/>
                <w:szCs w:val="21"/>
              </w:rPr>
            </w:pPr>
          </w:p>
        </w:tc>
        <w:tc>
          <w:tcPr>
            <w:tcW w:w="2232" w:type="dxa"/>
            <w:vAlign w:val="center"/>
          </w:tcPr>
          <w:p w:rsidR="001B5DF1" w:rsidRDefault="00FC007E">
            <w:pPr>
              <w:wordWrap w:val="0"/>
              <w:jc w:val="center"/>
              <w:rPr>
                <w:rFonts w:ascii="仿宋" w:eastAsia="仿宋" w:hAnsi="仿宋" w:cs="Times New Roman"/>
                <w:kern w:val="0"/>
                <w:sz w:val="22"/>
                <w:szCs w:val="21"/>
              </w:rPr>
            </w:pPr>
            <w:r>
              <w:rPr>
                <w:rFonts w:ascii="仿宋" w:eastAsia="仿宋" w:hAnsi="仿宋" w:cs="Times New Roman" w:hint="eastAsia"/>
                <w:kern w:val="0"/>
                <w:sz w:val="22"/>
                <w:szCs w:val="21"/>
              </w:rPr>
              <w:t>专利数据服务试验系统</w:t>
            </w:r>
          </w:p>
        </w:tc>
        <w:tc>
          <w:tcPr>
            <w:tcW w:w="1290" w:type="dxa"/>
            <w:vAlign w:val="center"/>
          </w:tcPr>
          <w:p w:rsidR="001B5DF1" w:rsidRDefault="00FC007E">
            <w:pPr>
              <w:wordWrap w:val="0"/>
              <w:jc w:val="center"/>
              <w:rPr>
                <w:rFonts w:ascii="Times New Roman" w:eastAsia="宋体" w:hAnsi="Times New Roman" w:cs="Times New Roman"/>
                <w:kern w:val="0"/>
                <w:sz w:val="20"/>
                <w:szCs w:val="20"/>
              </w:rPr>
            </w:pPr>
            <w:r>
              <w:rPr>
                <w:rFonts w:ascii="仿宋" w:eastAsia="仿宋" w:hAnsi="仿宋" w:cs="Times New Roman" w:hint="eastAsia"/>
                <w:kern w:val="0"/>
                <w:sz w:val="22"/>
                <w:szCs w:val="21"/>
              </w:rPr>
              <w:t>数据下载</w:t>
            </w:r>
          </w:p>
        </w:tc>
        <w:tc>
          <w:tcPr>
            <w:tcW w:w="1930" w:type="dxa"/>
            <w:vAlign w:val="center"/>
          </w:tcPr>
          <w:p w:rsidR="001B5DF1" w:rsidRDefault="00FC007E">
            <w:pPr>
              <w:wordWrap w:val="0"/>
              <w:jc w:val="center"/>
              <w:rPr>
                <w:rFonts w:ascii="Times New Roman" w:eastAsia="宋体" w:hAnsi="Times New Roman" w:cs="Times New Roman"/>
                <w:kern w:val="0"/>
                <w:sz w:val="20"/>
                <w:szCs w:val="20"/>
              </w:rPr>
            </w:pPr>
            <w:r>
              <w:rPr>
                <w:rFonts w:ascii="仿宋" w:eastAsia="仿宋" w:hAnsi="仿宋" w:cs="Times New Roman" w:hint="eastAsia"/>
                <w:kern w:val="0"/>
                <w:sz w:val="22"/>
                <w:szCs w:val="21"/>
              </w:rPr>
              <w:t>主站点：</w:t>
            </w:r>
            <w:r>
              <w:rPr>
                <w:rFonts w:ascii="Times New Roman" w:eastAsia="宋体" w:hAnsi="Times New Roman" w:cs="Times New Roman"/>
                <w:kern w:val="0"/>
                <w:sz w:val="20"/>
                <w:szCs w:val="24"/>
              </w:rPr>
              <w:t>http://patdata.cnipa.gov.cn/</w:t>
            </w:r>
            <w:r>
              <w:rPr>
                <w:rFonts w:ascii="Times New Roman" w:eastAsia="宋体" w:hAnsi="Times New Roman" w:cs="Times New Roman" w:hint="eastAsia"/>
                <w:kern w:val="0"/>
                <w:sz w:val="20"/>
                <w:szCs w:val="20"/>
              </w:rPr>
              <w:t>；</w:t>
            </w:r>
          </w:p>
          <w:p w:rsidR="001B5DF1" w:rsidRDefault="00FC007E">
            <w:pPr>
              <w:wordWrap w:val="0"/>
              <w:rPr>
                <w:rFonts w:ascii="仿宋" w:eastAsia="仿宋" w:hAnsi="仿宋" w:cs="Times New Roman"/>
                <w:kern w:val="0"/>
                <w:sz w:val="22"/>
                <w:szCs w:val="21"/>
              </w:rPr>
            </w:pPr>
            <w:r>
              <w:rPr>
                <w:rFonts w:ascii="仿宋" w:eastAsia="仿宋" w:hAnsi="仿宋" w:cs="Times New Roman" w:hint="eastAsia"/>
                <w:kern w:val="0"/>
                <w:sz w:val="22"/>
                <w:szCs w:val="21"/>
              </w:rPr>
              <w:t>知识产权出版社有限责任公司服务站点：</w:t>
            </w:r>
            <w:r>
              <w:rPr>
                <w:rFonts w:ascii="Times New Roman" w:eastAsia="宋体" w:hAnsi="Times New Roman" w:cs="Times New Roman"/>
                <w:kern w:val="0"/>
                <w:sz w:val="20"/>
                <w:szCs w:val="20"/>
              </w:rPr>
              <w:t>http://patdata</w:t>
            </w:r>
            <w:r>
              <w:rPr>
                <w:rFonts w:ascii="Times New Roman" w:eastAsia="宋体" w:hAnsi="Times New Roman" w:cs="Times New Roman" w:hint="eastAsia"/>
                <w:kern w:val="0"/>
                <w:sz w:val="20"/>
                <w:szCs w:val="20"/>
              </w:rPr>
              <w:t>1</w:t>
            </w:r>
            <w:r>
              <w:rPr>
                <w:rFonts w:ascii="Times New Roman" w:eastAsia="宋体" w:hAnsi="Times New Roman" w:cs="Times New Roman"/>
                <w:kern w:val="0"/>
                <w:sz w:val="20"/>
                <w:szCs w:val="20"/>
              </w:rPr>
              <w:t>.cnipa.gov.cn/</w:t>
            </w:r>
          </w:p>
          <w:p w:rsidR="001B5DF1" w:rsidRDefault="00FC007E">
            <w:pPr>
              <w:wordWrap w:val="0"/>
              <w:rPr>
                <w:rFonts w:ascii="Times New Roman" w:eastAsia="宋体" w:hAnsi="Times New Roman" w:cs="Times New Roman"/>
                <w:kern w:val="0"/>
                <w:sz w:val="20"/>
                <w:szCs w:val="20"/>
              </w:rPr>
            </w:pPr>
            <w:r>
              <w:rPr>
                <w:rFonts w:ascii="仿宋" w:eastAsia="仿宋" w:hAnsi="仿宋" w:cs="Times New Roman" w:hint="eastAsia"/>
                <w:kern w:val="0"/>
                <w:sz w:val="22"/>
                <w:szCs w:val="21"/>
              </w:rPr>
              <w:t>中国专利信息中心服务站点为：</w:t>
            </w:r>
            <w:r>
              <w:rPr>
                <w:rFonts w:ascii="Times New Roman" w:eastAsia="宋体" w:hAnsi="Times New Roman" w:cs="Times New Roman"/>
                <w:kern w:val="0"/>
                <w:sz w:val="20"/>
                <w:szCs w:val="20"/>
              </w:rPr>
              <w:t>http://patdata2.cnipa.gov.cn/</w:t>
            </w:r>
          </w:p>
        </w:tc>
        <w:tc>
          <w:tcPr>
            <w:tcW w:w="2541" w:type="dxa"/>
            <w:vAlign w:val="center"/>
          </w:tcPr>
          <w:p w:rsidR="001B5DF1" w:rsidRDefault="00FC007E">
            <w:pPr>
              <w:wordWrap w:val="0"/>
              <w:jc w:val="center"/>
              <w:rPr>
                <w:rFonts w:ascii="Times New Roman" w:eastAsia="宋体" w:hAnsi="Times New Roman" w:cs="Times New Roman"/>
                <w:kern w:val="0"/>
                <w:sz w:val="20"/>
                <w:szCs w:val="24"/>
              </w:rPr>
            </w:pPr>
            <w:r>
              <w:rPr>
                <w:rFonts w:ascii="Times New Roman" w:eastAsia="宋体" w:hAnsi="Times New Roman" w:cs="Times New Roman"/>
                <w:kern w:val="0"/>
                <w:sz w:val="20"/>
                <w:szCs w:val="24"/>
              </w:rPr>
              <w:t>http://patdata.cnipa.gov.cn/resource.html</w:t>
            </w:r>
          </w:p>
        </w:tc>
      </w:tr>
      <w:tr w:rsidR="001B5DF1">
        <w:trPr>
          <w:trHeight w:val="20"/>
          <w:jc w:val="center"/>
        </w:trPr>
        <w:tc>
          <w:tcPr>
            <w:tcW w:w="1177" w:type="dxa"/>
            <w:vMerge w:val="restart"/>
            <w:vAlign w:val="center"/>
          </w:tcPr>
          <w:p w:rsidR="001B5DF1" w:rsidRDefault="00FC007E">
            <w:pPr>
              <w:wordWrap w:val="0"/>
              <w:jc w:val="center"/>
              <w:rPr>
                <w:rFonts w:ascii="仿宋" w:eastAsia="仿宋" w:hAnsi="仿宋" w:cs="Times New Roman"/>
                <w:b/>
                <w:kern w:val="0"/>
                <w:sz w:val="22"/>
                <w:szCs w:val="21"/>
              </w:rPr>
            </w:pPr>
            <w:r>
              <w:rPr>
                <w:rFonts w:ascii="仿宋" w:eastAsia="仿宋" w:hAnsi="仿宋" w:cs="Times New Roman" w:hint="eastAsia"/>
                <w:b/>
                <w:kern w:val="0"/>
                <w:sz w:val="22"/>
                <w:szCs w:val="21"/>
              </w:rPr>
              <w:t>商标数据</w:t>
            </w:r>
          </w:p>
        </w:tc>
        <w:tc>
          <w:tcPr>
            <w:tcW w:w="2232" w:type="dxa"/>
            <w:vMerge w:val="restart"/>
            <w:vAlign w:val="center"/>
          </w:tcPr>
          <w:p w:rsidR="001B5DF1" w:rsidRDefault="00FC007E">
            <w:pPr>
              <w:wordWrap w:val="0"/>
              <w:jc w:val="center"/>
              <w:rPr>
                <w:rFonts w:ascii="仿宋" w:eastAsia="仿宋" w:hAnsi="仿宋" w:cs="宋体"/>
                <w:kern w:val="0"/>
                <w:sz w:val="22"/>
                <w:szCs w:val="21"/>
              </w:rPr>
            </w:pPr>
            <w:r>
              <w:rPr>
                <w:rFonts w:ascii="仿宋" w:eastAsia="仿宋" w:hAnsi="仿宋" w:cs="Times New Roman" w:hint="eastAsia"/>
                <w:kern w:val="0"/>
                <w:sz w:val="22"/>
                <w:szCs w:val="21"/>
              </w:rPr>
              <w:t>中国商标网商标网上服务系统</w:t>
            </w:r>
          </w:p>
        </w:tc>
        <w:tc>
          <w:tcPr>
            <w:tcW w:w="1290" w:type="dxa"/>
            <w:vAlign w:val="center"/>
          </w:tcPr>
          <w:p w:rsidR="001B5DF1" w:rsidRDefault="00FC007E">
            <w:pPr>
              <w:wordWrap w:val="0"/>
              <w:jc w:val="center"/>
              <w:rPr>
                <w:rFonts w:ascii="Times New Roman" w:eastAsia="宋体" w:hAnsi="Times New Roman" w:cs="Times New Roman"/>
                <w:kern w:val="0"/>
                <w:sz w:val="20"/>
                <w:szCs w:val="20"/>
              </w:rPr>
            </w:pPr>
            <w:r>
              <w:rPr>
                <w:rFonts w:ascii="仿宋" w:eastAsia="仿宋" w:hAnsi="仿宋" w:cs="Times New Roman" w:hint="eastAsia"/>
                <w:kern w:val="0"/>
                <w:sz w:val="22"/>
                <w:szCs w:val="21"/>
              </w:rPr>
              <w:t>商标网上检索模块：</w:t>
            </w:r>
            <w:r>
              <w:rPr>
                <w:rFonts w:ascii="仿宋" w:eastAsia="仿宋" w:hAnsi="仿宋" w:cs="Times New Roman"/>
                <w:kern w:val="0"/>
                <w:sz w:val="22"/>
                <w:szCs w:val="21"/>
              </w:rPr>
              <w:t>商标注册申请信息查询</w:t>
            </w:r>
          </w:p>
        </w:tc>
        <w:tc>
          <w:tcPr>
            <w:tcW w:w="1930" w:type="dxa"/>
            <w:vMerge w:val="restart"/>
            <w:vAlign w:val="center"/>
          </w:tcPr>
          <w:p w:rsidR="001B5DF1" w:rsidRDefault="00FC007E">
            <w:pPr>
              <w:wordWrap w:val="0"/>
              <w:jc w:val="center"/>
              <w:rPr>
                <w:rFonts w:ascii="Times New Roman" w:eastAsia="宋体" w:hAnsi="Times New Roman" w:cs="Times New Roman"/>
                <w:kern w:val="0"/>
                <w:sz w:val="20"/>
                <w:szCs w:val="24"/>
              </w:rPr>
            </w:pPr>
            <w:r>
              <w:rPr>
                <w:rFonts w:hint="eastAsia"/>
              </w:rPr>
              <w:t>http://sbj.cnipa.</w:t>
            </w:r>
            <w:bookmarkStart w:id="285" w:name="_GoBack"/>
            <w:bookmarkEnd w:id="285"/>
            <w:r>
              <w:rPr>
                <w:rFonts w:hint="eastAsia"/>
              </w:rPr>
              <w:t>gov.cn/</w:t>
            </w:r>
          </w:p>
        </w:tc>
        <w:tc>
          <w:tcPr>
            <w:tcW w:w="2541" w:type="dxa"/>
            <w:vAlign w:val="center"/>
          </w:tcPr>
          <w:p w:rsidR="001B5DF1" w:rsidRDefault="00FC007E">
            <w:pPr>
              <w:wordWrap w:val="0"/>
              <w:jc w:val="center"/>
              <w:rPr>
                <w:rFonts w:ascii="Times New Roman" w:eastAsia="宋体" w:hAnsi="Times New Roman" w:cs="Times New Roman"/>
                <w:kern w:val="0"/>
                <w:sz w:val="20"/>
                <w:szCs w:val="24"/>
              </w:rPr>
            </w:pPr>
            <w:r>
              <w:rPr>
                <w:rFonts w:hint="eastAsia"/>
              </w:rPr>
              <w:t>http://wcjs.sbj.cnipa.gov.cn/help/index.html?RyPaGY3r=qqcntBT3B4FEwn9OD920mAzlCiGCNimpJwcIORG_bMAxDGlv.i52IA6__TaqUnL6Il6Bh1UZu7JMBORfCh8FCdWm2YhsreATun3d6R11CqWY6.j.uaVO08ozEfxP09Uh8doH7CIFlrrzyCIhWQgfSOukAqL</w:t>
            </w:r>
          </w:p>
        </w:tc>
      </w:tr>
      <w:tr w:rsidR="001B5DF1">
        <w:trPr>
          <w:trHeight w:val="20"/>
          <w:jc w:val="center"/>
        </w:trPr>
        <w:tc>
          <w:tcPr>
            <w:tcW w:w="1177" w:type="dxa"/>
            <w:vMerge/>
            <w:vAlign w:val="center"/>
          </w:tcPr>
          <w:p w:rsidR="001B5DF1" w:rsidRDefault="001B5DF1">
            <w:pPr>
              <w:wordWrap w:val="0"/>
              <w:jc w:val="center"/>
              <w:rPr>
                <w:rFonts w:ascii="仿宋" w:eastAsia="仿宋" w:hAnsi="仿宋" w:cs="Times New Roman"/>
                <w:kern w:val="0"/>
                <w:sz w:val="22"/>
                <w:szCs w:val="21"/>
              </w:rPr>
            </w:pPr>
          </w:p>
        </w:tc>
        <w:tc>
          <w:tcPr>
            <w:tcW w:w="2232" w:type="dxa"/>
            <w:vMerge/>
            <w:vAlign w:val="center"/>
          </w:tcPr>
          <w:p w:rsidR="001B5DF1" w:rsidRDefault="001B5DF1">
            <w:pPr>
              <w:wordWrap w:val="0"/>
              <w:jc w:val="center"/>
              <w:rPr>
                <w:rFonts w:ascii="仿宋" w:eastAsia="仿宋" w:hAnsi="仿宋" w:cs="宋体"/>
                <w:kern w:val="0"/>
                <w:sz w:val="22"/>
                <w:szCs w:val="21"/>
              </w:rPr>
            </w:pPr>
          </w:p>
        </w:tc>
        <w:tc>
          <w:tcPr>
            <w:tcW w:w="1290" w:type="dxa"/>
            <w:vAlign w:val="center"/>
          </w:tcPr>
          <w:p w:rsidR="001B5DF1" w:rsidRDefault="00FC007E">
            <w:pPr>
              <w:autoSpaceDE w:val="0"/>
              <w:autoSpaceDN w:val="0"/>
              <w:adjustRightInd w:val="0"/>
              <w:jc w:val="left"/>
              <w:rPr>
                <w:rFonts w:ascii="Times New Roman" w:eastAsia="宋体" w:hAnsi="Times New Roman" w:cs="Times New Roman"/>
                <w:kern w:val="0"/>
                <w:sz w:val="20"/>
                <w:szCs w:val="20"/>
              </w:rPr>
            </w:pPr>
            <w:r>
              <w:rPr>
                <w:rFonts w:ascii="仿宋" w:eastAsia="仿宋" w:hAnsi="仿宋" w:cs="Times New Roman" w:hint="eastAsia"/>
                <w:kern w:val="0"/>
                <w:sz w:val="22"/>
                <w:szCs w:val="21"/>
              </w:rPr>
              <w:t>中国商标网电子公告模块：商标公告浏览、公告查询</w:t>
            </w:r>
          </w:p>
        </w:tc>
        <w:tc>
          <w:tcPr>
            <w:tcW w:w="1930" w:type="dxa"/>
            <w:vMerge/>
            <w:vAlign w:val="center"/>
          </w:tcPr>
          <w:p w:rsidR="001B5DF1" w:rsidRDefault="001B5DF1">
            <w:pPr>
              <w:wordWrap w:val="0"/>
              <w:jc w:val="center"/>
              <w:rPr>
                <w:rFonts w:ascii="Times New Roman" w:eastAsia="宋体" w:hAnsi="Times New Roman" w:cs="Times New Roman"/>
                <w:kern w:val="0"/>
                <w:sz w:val="20"/>
                <w:szCs w:val="24"/>
              </w:rPr>
            </w:pPr>
          </w:p>
        </w:tc>
        <w:tc>
          <w:tcPr>
            <w:tcW w:w="2541" w:type="dxa"/>
            <w:vAlign w:val="center"/>
          </w:tcPr>
          <w:p w:rsidR="001B5DF1" w:rsidRDefault="001B5DF1">
            <w:pPr>
              <w:wordWrap w:val="0"/>
              <w:jc w:val="center"/>
              <w:rPr>
                <w:rFonts w:ascii="Times New Roman" w:eastAsia="宋体" w:hAnsi="Times New Roman" w:cs="Times New Roman"/>
                <w:kern w:val="0"/>
                <w:sz w:val="20"/>
                <w:szCs w:val="24"/>
              </w:rPr>
            </w:pPr>
            <w:hyperlink r:id="rId109" w:history="1">
              <w:r w:rsidR="00FC007E">
                <w:rPr>
                  <w:rFonts w:ascii="Times New Roman" w:eastAsia="宋体" w:hAnsi="Times New Roman" w:cs="Times New Roman"/>
                  <w:kern w:val="0"/>
                  <w:sz w:val="20"/>
                  <w:szCs w:val="24"/>
                </w:rPr>
                <w:t>http://wsgg.sbj.cnipa.gov.cn:9080/tmann/help.jsp</w:t>
              </w:r>
            </w:hyperlink>
          </w:p>
        </w:tc>
      </w:tr>
      <w:tr w:rsidR="001B5DF1">
        <w:trPr>
          <w:trHeight w:val="20"/>
          <w:jc w:val="center"/>
        </w:trPr>
        <w:tc>
          <w:tcPr>
            <w:tcW w:w="1177" w:type="dxa"/>
            <w:vMerge/>
            <w:vAlign w:val="center"/>
          </w:tcPr>
          <w:p w:rsidR="001B5DF1" w:rsidRDefault="001B5DF1">
            <w:pPr>
              <w:wordWrap w:val="0"/>
              <w:jc w:val="center"/>
              <w:rPr>
                <w:rFonts w:ascii="仿宋" w:eastAsia="仿宋" w:hAnsi="仿宋" w:cs="Times New Roman"/>
                <w:kern w:val="0"/>
                <w:sz w:val="22"/>
                <w:szCs w:val="21"/>
              </w:rPr>
            </w:pPr>
          </w:p>
        </w:tc>
        <w:tc>
          <w:tcPr>
            <w:tcW w:w="2232" w:type="dxa"/>
            <w:vMerge/>
            <w:vAlign w:val="center"/>
          </w:tcPr>
          <w:p w:rsidR="001B5DF1" w:rsidRDefault="001B5DF1">
            <w:pPr>
              <w:wordWrap w:val="0"/>
              <w:jc w:val="center"/>
              <w:rPr>
                <w:rFonts w:ascii="仿宋" w:eastAsia="仿宋" w:hAnsi="仿宋" w:cs="宋体"/>
                <w:kern w:val="0"/>
                <w:sz w:val="22"/>
                <w:szCs w:val="21"/>
              </w:rPr>
            </w:pPr>
          </w:p>
        </w:tc>
        <w:tc>
          <w:tcPr>
            <w:tcW w:w="1290" w:type="dxa"/>
            <w:vAlign w:val="center"/>
          </w:tcPr>
          <w:p w:rsidR="001B5DF1" w:rsidRDefault="00FC007E">
            <w:pPr>
              <w:autoSpaceDE w:val="0"/>
              <w:autoSpaceDN w:val="0"/>
              <w:adjustRightInd w:val="0"/>
              <w:jc w:val="left"/>
              <w:rPr>
                <w:rFonts w:ascii="Times New Roman" w:eastAsia="宋体" w:hAnsi="Times New Roman" w:cs="Times New Roman"/>
                <w:kern w:val="0"/>
                <w:sz w:val="20"/>
                <w:szCs w:val="20"/>
              </w:rPr>
            </w:pPr>
            <w:r>
              <w:rPr>
                <w:rFonts w:ascii="仿宋" w:eastAsia="仿宋" w:hAnsi="仿宋" w:cs="宋体" w:hint="eastAsia"/>
                <w:kern w:val="0"/>
                <w:sz w:val="22"/>
                <w:szCs w:val="21"/>
              </w:rPr>
              <w:t>商标注册审查决定文书模块：</w:t>
            </w:r>
            <w:r>
              <w:rPr>
                <w:rFonts w:ascii="仿宋" w:eastAsia="仿宋" w:hAnsi="仿宋" w:cs="Times New Roman" w:hint="eastAsia"/>
                <w:kern w:val="0"/>
                <w:sz w:val="22"/>
                <w:szCs w:val="21"/>
              </w:rPr>
              <w:t>商标注册审查决定文书检索查询</w:t>
            </w:r>
          </w:p>
        </w:tc>
        <w:tc>
          <w:tcPr>
            <w:tcW w:w="1930" w:type="dxa"/>
            <w:vMerge/>
            <w:vAlign w:val="center"/>
          </w:tcPr>
          <w:p w:rsidR="001B5DF1" w:rsidRDefault="001B5DF1">
            <w:pPr>
              <w:wordWrap w:val="0"/>
              <w:jc w:val="center"/>
              <w:rPr>
                <w:rFonts w:ascii="Times New Roman" w:eastAsia="宋体" w:hAnsi="Times New Roman" w:cs="Times New Roman"/>
                <w:kern w:val="0"/>
                <w:sz w:val="20"/>
                <w:szCs w:val="24"/>
              </w:rPr>
            </w:pPr>
          </w:p>
        </w:tc>
        <w:tc>
          <w:tcPr>
            <w:tcW w:w="2541" w:type="dxa"/>
            <w:vAlign w:val="center"/>
          </w:tcPr>
          <w:p w:rsidR="001B5DF1" w:rsidRDefault="00FC007E">
            <w:pPr>
              <w:wordWrap w:val="0"/>
              <w:jc w:val="center"/>
              <w:rPr>
                <w:rFonts w:ascii="Times New Roman" w:eastAsia="宋体" w:hAnsi="Times New Roman" w:cs="Times New Roman"/>
                <w:kern w:val="0"/>
                <w:sz w:val="20"/>
                <w:szCs w:val="24"/>
              </w:rPr>
            </w:pPr>
            <w:r>
              <w:rPr>
                <w:rFonts w:ascii="仿宋" w:eastAsia="仿宋" w:hAnsi="仿宋" w:cs="Times New Roman" w:hint="eastAsia"/>
                <w:kern w:val="0"/>
                <w:sz w:val="22"/>
                <w:szCs w:val="21"/>
              </w:rPr>
              <w:t>社会公众可通过申请号、商标名称、申请人名称、代理机构名称或成文时间进行查询</w:t>
            </w:r>
          </w:p>
        </w:tc>
      </w:tr>
      <w:tr w:rsidR="001B5DF1">
        <w:trPr>
          <w:trHeight w:val="20"/>
          <w:jc w:val="center"/>
        </w:trPr>
        <w:tc>
          <w:tcPr>
            <w:tcW w:w="1177" w:type="dxa"/>
            <w:vMerge/>
            <w:vAlign w:val="center"/>
          </w:tcPr>
          <w:p w:rsidR="001B5DF1" w:rsidRDefault="001B5DF1">
            <w:pPr>
              <w:wordWrap w:val="0"/>
              <w:jc w:val="center"/>
              <w:rPr>
                <w:rFonts w:ascii="仿宋" w:eastAsia="仿宋" w:hAnsi="仿宋" w:cs="Times New Roman"/>
                <w:kern w:val="0"/>
                <w:sz w:val="22"/>
                <w:szCs w:val="21"/>
              </w:rPr>
            </w:pPr>
          </w:p>
        </w:tc>
        <w:tc>
          <w:tcPr>
            <w:tcW w:w="2232" w:type="dxa"/>
            <w:vMerge/>
            <w:vAlign w:val="center"/>
          </w:tcPr>
          <w:p w:rsidR="001B5DF1" w:rsidRDefault="001B5DF1">
            <w:pPr>
              <w:wordWrap w:val="0"/>
              <w:jc w:val="center"/>
              <w:rPr>
                <w:rFonts w:ascii="仿宋" w:eastAsia="仿宋" w:hAnsi="仿宋" w:cs="宋体"/>
                <w:kern w:val="0"/>
                <w:sz w:val="22"/>
                <w:szCs w:val="21"/>
              </w:rPr>
            </w:pPr>
          </w:p>
        </w:tc>
        <w:tc>
          <w:tcPr>
            <w:tcW w:w="1290" w:type="dxa"/>
            <w:vAlign w:val="center"/>
          </w:tcPr>
          <w:p w:rsidR="001B5DF1" w:rsidRDefault="00FC007E">
            <w:pPr>
              <w:autoSpaceDE w:val="0"/>
              <w:autoSpaceDN w:val="0"/>
              <w:adjustRightInd w:val="0"/>
              <w:jc w:val="left"/>
              <w:rPr>
                <w:rFonts w:ascii="仿宋" w:eastAsia="仿宋" w:hAnsi="仿宋" w:cs="Times New Roman"/>
                <w:kern w:val="0"/>
                <w:sz w:val="22"/>
                <w:szCs w:val="21"/>
              </w:rPr>
            </w:pPr>
            <w:r>
              <w:rPr>
                <w:rFonts w:ascii="仿宋" w:eastAsia="仿宋" w:hAnsi="仿宋" w:cs="宋体" w:hint="eastAsia"/>
                <w:kern w:val="0"/>
                <w:sz w:val="22"/>
                <w:szCs w:val="21"/>
              </w:rPr>
              <w:t>商标异议决定书模块：</w:t>
            </w:r>
            <w:r>
              <w:rPr>
                <w:rFonts w:ascii="仿宋" w:eastAsia="仿宋" w:hAnsi="仿宋" w:cs="Times New Roman" w:hint="eastAsia"/>
                <w:kern w:val="0"/>
                <w:sz w:val="22"/>
                <w:szCs w:val="21"/>
              </w:rPr>
              <w:t>商标异议决定文书检索查询</w:t>
            </w:r>
          </w:p>
        </w:tc>
        <w:tc>
          <w:tcPr>
            <w:tcW w:w="1930" w:type="dxa"/>
            <w:vMerge/>
            <w:vAlign w:val="center"/>
          </w:tcPr>
          <w:p w:rsidR="001B5DF1" w:rsidRDefault="001B5DF1">
            <w:pPr>
              <w:wordWrap w:val="0"/>
              <w:jc w:val="center"/>
              <w:rPr>
                <w:rFonts w:ascii="Times New Roman" w:eastAsia="宋体" w:hAnsi="Times New Roman" w:cs="Times New Roman"/>
                <w:kern w:val="0"/>
                <w:sz w:val="20"/>
                <w:szCs w:val="24"/>
              </w:rPr>
            </w:pPr>
          </w:p>
        </w:tc>
        <w:tc>
          <w:tcPr>
            <w:tcW w:w="2541" w:type="dxa"/>
            <w:vAlign w:val="center"/>
          </w:tcPr>
          <w:p w:rsidR="001B5DF1" w:rsidRDefault="00FC007E">
            <w:pPr>
              <w:wordWrap w:val="0"/>
              <w:jc w:val="center"/>
              <w:rPr>
                <w:rFonts w:ascii="Times New Roman" w:eastAsia="宋体" w:hAnsi="Times New Roman" w:cs="Times New Roman"/>
                <w:kern w:val="0"/>
                <w:sz w:val="20"/>
                <w:szCs w:val="24"/>
              </w:rPr>
            </w:pPr>
            <w:r>
              <w:rPr>
                <w:rFonts w:ascii="仿宋" w:eastAsia="仿宋" w:hAnsi="仿宋" w:cs="Times New Roman" w:hint="eastAsia"/>
                <w:kern w:val="0"/>
                <w:sz w:val="22"/>
                <w:szCs w:val="21"/>
              </w:rPr>
              <w:t>社会公众可通过注册号、商标名称、异议人名称、异议人代理机构名称等进行查询</w:t>
            </w:r>
          </w:p>
        </w:tc>
      </w:tr>
      <w:tr w:rsidR="001B5DF1">
        <w:trPr>
          <w:trHeight w:val="20"/>
          <w:jc w:val="center"/>
        </w:trPr>
        <w:tc>
          <w:tcPr>
            <w:tcW w:w="1177" w:type="dxa"/>
            <w:vMerge/>
            <w:vAlign w:val="center"/>
          </w:tcPr>
          <w:p w:rsidR="001B5DF1" w:rsidRDefault="001B5DF1">
            <w:pPr>
              <w:wordWrap w:val="0"/>
              <w:jc w:val="center"/>
              <w:rPr>
                <w:rFonts w:ascii="仿宋" w:eastAsia="仿宋" w:hAnsi="仿宋" w:cs="Times New Roman"/>
                <w:kern w:val="0"/>
                <w:sz w:val="22"/>
                <w:szCs w:val="21"/>
              </w:rPr>
            </w:pPr>
          </w:p>
        </w:tc>
        <w:tc>
          <w:tcPr>
            <w:tcW w:w="2232" w:type="dxa"/>
            <w:vMerge/>
            <w:vAlign w:val="center"/>
          </w:tcPr>
          <w:p w:rsidR="001B5DF1" w:rsidRDefault="001B5DF1">
            <w:pPr>
              <w:wordWrap w:val="0"/>
              <w:jc w:val="center"/>
              <w:rPr>
                <w:rFonts w:ascii="仿宋" w:eastAsia="仿宋" w:hAnsi="仿宋" w:cs="宋体"/>
                <w:kern w:val="0"/>
                <w:sz w:val="22"/>
                <w:szCs w:val="21"/>
              </w:rPr>
            </w:pPr>
          </w:p>
        </w:tc>
        <w:tc>
          <w:tcPr>
            <w:tcW w:w="1290" w:type="dxa"/>
            <w:vAlign w:val="center"/>
          </w:tcPr>
          <w:p w:rsidR="001B5DF1" w:rsidRDefault="00FC007E">
            <w:pPr>
              <w:wordWrap w:val="0"/>
              <w:jc w:val="center"/>
              <w:rPr>
                <w:rFonts w:ascii="Times New Roman" w:eastAsia="宋体" w:hAnsi="Times New Roman" w:cs="Times New Roman"/>
                <w:kern w:val="0"/>
                <w:sz w:val="20"/>
                <w:szCs w:val="20"/>
              </w:rPr>
            </w:pPr>
            <w:r>
              <w:rPr>
                <w:rFonts w:ascii="仿宋" w:eastAsia="仿宋" w:hAnsi="仿宋" w:cs="宋体" w:hint="eastAsia"/>
                <w:kern w:val="0"/>
                <w:sz w:val="22"/>
                <w:szCs w:val="21"/>
              </w:rPr>
              <w:t>商标注册证明公示模块：</w:t>
            </w:r>
            <w:r>
              <w:rPr>
                <w:rFonts w:ascii="仿宋" w:eastAsia="仿宋" w:hAnsi="仿宋" w:cs="Times New Roman" w:hint="eastAsia"/>
                <w:kern w:val="0"/>
                <w:sz w:val="22"/>
                <w:szCs w:val="21"/>
              </w:rPr>
              <w:t>商标注册证明数据检索查询</w:t>
            </w:r>
          </w:p>
        </w:tc>
        <w:tc>
          <w:tcPr>
            <w:tcW w:w="1930" w:type="dxa"/>
            <w:vMerge/>
            <w:vAlign w:val="center"/>
          </w:tcPr>
          <w:p w:rsidR="001B5DF1" w:rsidRDefault="001B5DF1">
            <w:pPr>
              <w:wordWrap w:val="0"/>
              <w:jc w:val="center"/>
              <w:rPr>
                <w:rFonts w:ascii="Times New Roman" w:eastAsia="宋体" w:hAnsi="Times New Roman" w:cs="Times New Roman"/>
                <w:kern w:val="0"/>
                <w:sz w:val="20"/>
                <w:szCs w:val="24"/>
              </w:rPr>
            </w:pPr>
          </w:p>
        </w:tc>
        <w:tc>
          <w:tcPr>
            <w:tcW w:w="2541" w:type="dxa"/>
            <w:vAlign w:val="center"/>
          </w:tcPr>
          <w:p w:rsidR="001B5DF1" w:rsidRDefault="00FC007E">
            <w:pPr>
              <w:wordWrap w:val="0"/>
              <w:jc w:val="center"/>
              <w:rPr>
                <w:rFonts w:ascii="Times New Roman" w:eastAsia="宋体" w:hAnsi="Times New Roman" w:cs="Times New Roman"/>
                <w:kern w:val="0"/>
                <w:sz w:val="20"/>
                <w:szCs w:val="24"/>
              </w:rPr>
            </w:pPr>
            <w:r>
              <w:rPr>
                <w:rFonts w:ascii="仿宋" w:eastAsia="仿宋" w:hAnsi="仿宋" w:cs="Times New Roman" w:hint="eastAsia"/>
                <w:kern w:val="0"/>
                <w:sz w:val="22"/>
                <w:szCs w:val="21"/>
              </w:rPr>
              <w:t>社会公众可通过注册号、商标名称、申请人名称、商标类型进行查询</w:t>
            </w:r>
          </w:p>
        </w:tc>
      </w:tr>
      <w:tr w:rsidR="001B5DF1">
        <w:trPr>
          <w:trHeight w:val="20"/>
          <w:jc w:val="center"/>
        </w:trPr>
        <w:tc>
          <w:tcPr>
            <w:tcW w:w="1177" w:type="dxa"/>
            <w:vMerge/>
            <w:vAlign w:val="center"/>
          </w:tcPr>
          <w:p w:rsidR="001B5DF1" w:rsidRDefault="001B5DF1">
            <w:pPr>
              <w:wordWrap w:val="0"/>
              <w:jc w:val="center"/>
              <w:rPr>
                <w:rFonts w:ascii="仿宋" w:eastAsia="仿宋" w:hAnsi="仿宋" w:cs="Times New Roman"/>
                <w:kern w:val="0"/>
                <w:sz w:val="22"/>
                <w:szCs w:val="21"/>
              </w:rPr>
            </w:pPr>
          </w:p>
        </w:tc>
        <w:tc>
          <w:tcPr>
            <w:tcW w:w="2232" w:type="dxa"/>
            <w:vMerge/>
            <w:vAlign w:val="center"/>
          </w:tcPr>
          <w:p w:rsidR="001B5DF1" w:rsidRDefault="001B5DF1">
            <w:pPr>
              <w:wordWrap w:val="0"/>
              <w:jc w:val="center"/>
              <w:rPr>
                <w:rFonts w:ascii="仿宋" w:eastAsia="仿宋" w:hAnsi="仿宋" w:cs="宋体"/>
                <w:kern w:val="0"/>
                <w:sz w:val="22"/>
                <w:szCs w:val="21"/>
              </w:rPr>
            </w:pPr>
          </w:p>
        </w:tc>
        <w:tc>
          <w:tcPr>
            <w:tcW w:w="1290" w:type="dxa"/>
            <w:vAlign w:val="center"/>
          </w:tcPr>
          <w:p w:rsidR="001B5DF1" w:rsidRDefault="00FC007E">
            <w:pPr>
              <w:autoSpaceDE w:val="0"/>
              <w:autoSpaceDN w:val="0"/>
              <w:adjustRightInd w:val="0"/>
              <w:jc w:val="left"/>
              <w:rPr>
                <w:rFonts w:ascii="Times New Roman" w:eastAsia="宋体" w:hAnsi="Times New Roman" w:cs="Times New Roman"/>
                <w:kern w:val="0"/>
                <w:sz w:val="20"/>
                <w:szCs w:val="20"/>
              </w:rPr>
            </w:pPr>
            <w:r>
              <w:rPr>
                <w:rFonts w:ascii="仿宋" w:eastAsia="仿宋" w:hAnsi="仿宋" w:cs="宋体" w:hint="eastAsia"/>
                <w:kern w:val="0"/>
                <w:sz w:val="22"/>
                <w:szCs w:val="21"/>
              </w:rPr>
              <w:t>商标评审裁定</w:t>
            </w:r>
            <w:r>
              <w:rPr>
                <w:rFonts w:ascii="仿宋" w:eastAsia="仿宋" w:hAnsi="仿宋" w:cs="宋体" w:hint="eastAsia"/>
                <w:kern w:val="0"/>
                <w:sz w:val="22"/>
                <w:szCs w:val="21"/>
              </w:rPr>
              <w:t>/</w:t>
            </w:r>
            <w:r>
              <w:rPr>
                <w:rFonts w:ascii="仿宋" w:eastAsia="仿宋" w:hAnsi="仿宋" w:cs="宋体" w:hint="eastAsia"/>
                <w:kern w:val="0"/>
                <w:sz w:val="22"/>
                <w:szCs w:val="21"/>
              </w:rPr>
              <w:t>决定模块：</w:t>
            </w:r>
            <w:r>
              <w:rPr>
                <w:rFonts w:ascii="仿宋" w:eastAsia="仿宋" w:hAnsi="仿宋" w:cs="Times New Roman" w:hint="eastAsia"/>
                <w:kern w:val="0"/>
                <w:sz w:val="22"/>
                <w:szCs w:val="21"/>
              </w:rPr>
              <w:t>商标评审裁定</w:t>
            </w:r>
            <w:r>
              <w:rPr>
                <w:rFonts w:ascii="仿宋" w:eastAsia="仿宋" w:hAnsi="仿宋" w:cs="Times New Roman" w:hint="eastAsia"/>
                <w:kern w:val="0"/>
                <w:sz w:val="22"/>
                <w:szCs w:val="21"/>
              </w:rPr>
              <w:t>/</w:t>
            </w:r>
            <w:r>
              <w:rPr>
                <w:rFonts w:ascii="仿宋" w:eastAsia="仿宋" w:hAnsi="仿宋" w:cs="Times New Roman" w:hint="eastAsia"/>
                <w:kern w:val="0"/>
                <w:sz w:val="22"/>
                <w:szCs w:val="21"/>
              </w:rPr>
              <w:t>决定文书检索查询</w:t>
            </w:r>
          </w:p>
        </w:tc>
        <w:tc>
          <w:tcPr>
            <w:tcW w:w="1930" w:type="dxa"/>
            <w:vMerge/>
            <w:vAlign w:val="center"/>
          </w:tcPr>
          <w:p w:rsidR="001B5DF1" w:rsidRDefault="001B5DF1">
            <w:pPr>
              <w:wordWrap w:val="0"/>
              <w:jc w:val="center"/>
              <w:rPr>
                <w:rFonts w:ascii="Times New Roman" w:eastAsia="宋体" w:hAnsi="Times New Roman" w:cs="Times New Roman"/>
                <w:kern w:val="0"/>
                <w:sz w:val="20"/>
                <w:szCs w:val="24"/>
              </w:rPr>
            </w:pPr>
          </w:p>
        </w:tc>
        <w:tc>
          <w:tcPr>
            <w:tcW w:w="2541" w:type="dxa"/>
            <w:vAlign w:val="center"/>
          </w:tcPr>
          <w:p w:rsidR="001B5DF1" w:rsidRDefault="00FC007E">
            <w:pPr>
              <w:wordWrap w:val="0"/>
              <w:jc w:val="center"/>
              <w:rPr>
                <w:rFonts w:ascii="Times New Roman" w:eastAsia="宋体" w:hAnsi="Times New Roman" w:cs="Times New Roman"/>
                <w:kern w:val="0"/>
                <w:sz w:val="20"/>
                <w:szCs w:val="24"/>
              </w:rPr>
            </w:pPr>
            <w:r>
              <w:rPr>
                <w:rFonts w:ascii="仿宋" w:eastAsia="仿宋" w:hAnsi="仿宋" w:cs="Times New Roman" w:hint="eastAsia"/>
                <w:kern w:val="0"/>
                <w:sz w:val="22"/>
                <w:szCs w:val="21"/>
              </w:rPr>
              <w:t>社会公众可通过注册号、商标名称、申请人名称、代理机构名称等进行查询</w:t>
            </w:r>
          </w:p>
        </w:tc>
      </w:tr>
      <w:tr w:rsidR="001B5DF1">
        <w:trPr>
          <w:trHeight w:val="20"/>
          <w:jc w:val="center"/>
        </w:trPr>
        <w:tc>
          <w:tcPr>
            <w:tcW w:w="1177" w:type="dxa"/>
            <w:vMerge/>
            <w:vAlign w:val="center"/>
          </w:tcPr>
          <w:p w:rsidR="001B5DF1" w:rsidRDefault="001B5DF1">
            <w:pPr>
              <w:wordWrap w:val="0"/>
              <w:jc w:val="center"/>
              <w:rPr>
                <w:rFonts w:ascii="仿宋" w:eastAsia="仿宋" w:hAnsi="仿宋" w:cs="Times New Roman"/>
                <w:kern w:val="0"/>
                <w:sz w:val="22"/>
                <w:szCs w:val="21"/>
              </w:rPr>
            </w:pPr>
          </w:p>
        </w:tc>
        <w:tc>
          <w:tcPr>
            <w:tcW w:w="2232" w:type="dxa"/>
            <w:vMerge/>
            <w:vAlign w:val="center"/>
          </w:tcPr>
          <w:p w:rsidR="001B5DF1" w:rsidRDefault="001B5DF1">
            <w:pPr>
              <w:wordWrap w:val="0"/>
              <w:jc w:val="center"/>
              <w:rPr>
                <w:rFonts w:ascii="仿宋" w:eastAsia="仿宋" w:hAnsi="仿宋" w:cs="宋体"/>
                <w:kern w:val="0"/>
                <w:sz w:val="22"/>
                <w:szCs w:val="21"/>
              </w:rPr>
            </w:pPr>
          </w:p>
        </w:tc>
        <w:tc>
          <w:tcPr>
            <w:tcW w:w="1290" w:type="dxa"/>
            <w:vAlign w:val="center"/>
          </w:tcPr>
          <w:p w:rsidR="001B5DF1" w:rsidRDefault="00FC007E">
            <w:pPr>
              <w:wordWrap w:val="0"/>
              <w:jc w:val="center"/>
              <w:rPr>
                <w:rFonts w:ascii="Times New Roman" w:eastAsia="宋体" w:hAnsi="Times New Roman" w:cs="Times New Roman"/>
                <w:kern w:val="0"/>
                <w:sz w:val="20"/>
                <w:szCs w:val="20"/>
              </w:rPr>
            </w:pPr>
            <w:r>
              <w:rPr>
                <w:rFonts w:ascii="仿宋" w:eastAsia="仿宋" w:hAnsi="仿宋" w:cs="Times New Roman" w:hint="eastAsia"/>
                <w:kern w:val="0"/>
                <w:sz w:val="22"/>
                <w:szCs w:val="21"/>
              </w:rPr>
              <w:t>商标网上服务模块：商标数据下载</w:t>
            </w:r>
          </w:p>
        </w:tc>
        <w:tc>
          <w:tcPr>
            <w:tcW w:w="1930" w:type="dxa"/>
            <w:vMerge/>
            <w:vAlign w:val="center"/>
          </w:tcPr>
          <w:p w:rsidR="001B5DF1" w:rsidRDefault="001B5DF1">
            <w:pPr>
              <w:wordWrap w:val="0"/>
              <w:jc w:val="center"/>
              <w:rPr>
                <w:rFonts w:ascii="Times New Roman" w:eastAsia="宋体" w:hAnsi="Times New Roman" w:cs="Times New Roman"/>
                <w:kern w:val="0"/>
                <w:sz w:val="20"/>
                <w:szCs w:val="24"/>
              </w:rPr>
            </w:pPr>
          </w:p>
        </w:tc>
        <w:tc>
          <w:tcPr>
            <w:tcW w:w="2541" w:type="dxa"/>
            <w:vAlign w:val="center"/>
          </w:tcPr>
          <w:p w:rsidR="001B5DF1" w:rsidRDefault="00FC007E">
            <w:pPr>
              <w:wordWrap w:val="0"/>
              <w:jc w:val="center"/>
              <w:rPr>
                <w:rFonts w:ascii="Times New Roman" w:eastAsia="宋体" w:hAnsi="Times New Roman" w:cs="Times New Roman"/>
                <w:kern w:val="0"/>
                <w:sz w:val="20"/>
                <w:szCs w:val="24"/>
              </w:rPr>
            </w:pPr>
            <w:r>
              <w:rPr>
                <w:rFonts w:ascii="Times New Roman" w:eastAsia="宋体" w:hAnsi="Times New Roman" w:cs="Times New Roman"/>
                <w:kern w:val="0"/>
                <w:sz w:val="20"/>
                <w:szCs w:val="24"/>
              </w:rPr>
              <w:t>http://wssq.sbj.cnipa.gov.cn:9080/tmsve/wssqsy_getBullList.xhtml</w:t>
            </w:r>
          </w:p>
        </w:tc>
      </w:tr>
      <w:tr w:rsidR="001B5DF1">
        <w:trPr>
          <w:trHeight w:val="20"/>
          <w:jc w:val="center"/>
        </w:trPr>
        <w:tc>
          <w:tcPr>
            <w:tcW w:w="1177" w:type="dxa"/>
            <w:vMerge w:val="restart"/>
            <w:vAlign w:val="center"/>
          </w:tcPr>
          <w:p w:rsidR="001B5DF1" w:rsidRDefault="00FC007E">
            <w:pPr>
              <w:wordWrap w:val="0"/>
              <w:jc w:val="center"/>
              <w:rPr>
                <w:rFonts w:ascii="仿宋" w:eastAsia="仿宋" w:hAnsi="仿宋" w:cs="Times New Roman"/>
                <w:b/>
                <w:kern w:val="0"/>
                <w:sz w:val="22"/>
                <w:szCs w:val="21"/>
              </w:rPr>
            </w:pPr>
            <w:r>
              <w:rPr>
                <w:rFonts w:ascii="仿宋" w:eastAsia="仿宋" w:hAnsi="仿宋" w:cs="Times New Roman" w:hint="eastAsia"/>
                <w:b/>
                <w:kern w:val="0"/>
                <w:sz w:val="22"/>
                <w:szCs w:val="21"/>
              </w:rPr>
              <w:t>地理标志数据</w:t>
            </w:r>
          </w:p>
        </w:tc>
        <w:tc>
          <w:tcPr>
            <w:tcW w:w="2232" w:type="dxa"/>
            <w:vAlign w:val="center"/>
          </w:tcPr>
          <w:p w:rsidR="001B5DF1" w:rsidRDefault="00FC007E">
            <w:pPr>
              <w:wordWrap w:val="0"/>
              <w:jc w:val="center"/>
              <w:rPr>
                <w:rFonts w:ascii="仿宋" w:eastAsia="仿宋" w:hAnsi="仿宋" w:cs="Times New Roman"/>
                <w:kern w:val="0"/>
                <w:sz w:val="22"/>
                <w:szCs w:val="21"/>
              </w:rPr>
            </w:pPr>
            <w:r>
              <w:rPr>
                <w:rFonts w:ascii="仿宋" w:eastAsia="仿宋" w:hAnsi="仿宋" w:cs="Times New Roman" w:hint="eastAsia"/>
                <w:kern w:val="0"/>
                <w:sz w:val="22"/>
                <w:szCs w:val="21"/>
              </w:rPr>
              <w:t>地理标志和官方标志公告数据查询</w:t>
            </w:r>
          </w:p>
        </w:tc>
        <w:tc>
          <w:tcPr>
            <w:tcW w:w="1290" w:type="dxa"/>
            <w:vAlign w:val="center"/>
          </w:tcPr>
          <w:p w:rsidR="001B5DF1" w:rsidRDefault="00FC007E">
            <w:pPr>
              <w:wordWrap w:val="0"/>
              <w:jc w:val="center"/>
              <w:rPr>
                <w:rFonts w:ascii="Times New Roman" w:eastAsia="宋体" w:hAnsi="Times New Roman" w:cs="Times New Roman"/>
                <w:kern w:val="0"/>
                <w:sz w:val="20"/>
                <w:szCs w:val="20"/>
              </w:rPr>
            </w:pPr>
            <w:r>
              <w:rPr>
                <w:rFonts w:ascii="仿宋" w:eastAsia="仿宋" w:hAnsi="仿宋" w:cs="Times New Roman" w:hint="eastAsia"/>
                <w:kern w:val="0"/>
                <w:sz w:val="22"/>
                <w:szCs w:val="21"/>
              </w:rPr>
              <w:t>地理标志和官方标志公告数据查询</w:t>
            </w:r>
          </w:p>
        </w:tc>
        <w:tc>
          <w:tcPr>
            <w:tcW w:w="1930" w:type="dxa"/>
            <w:vAlign w:val="center"/>
          </w:tcPr>
          <w:p w:rsidR="001B5DF1" w:rsidRDefault="001B5DF1">
            <w:pPr>
              <w:wordWrap w:val="0"/>
              <w:jc w:val="center"/>
              <w:rPr>
                <w:rFonts w:ascii="Times New Roman" w:eastAsia="宋体" w:hAnsi="Times New Roman" w:cs="Times New Roman"/>
                <w:kern w:val="0"/>
                <w:sz w:val="20"/>
                <w:szCs w:val="24"/>
              </w:rPr>
            </w:pPr>
            <w:hyperlink r:id="rId110" w:history="1">
              <w:r w:rsidR="00FC007E">
                <w:rPr>
                  <w:rFonts w:ascii="Times New Roman" w:eastAsia="宋体" w:hAnsi="Times New Roman" w:cs="Times New Roman"/>
                  <w:kern w:val="0"/>
                  <w:sz w:val="20"/>
                  <w:szCs w:val="24"/>
                </w:rPr>
                <w:t>http://dlbzsl.hizhuanli.cn:8888/Product/Search</w:t>
              </w:r>
            </w:hyperlink>
          </w:p>
          <w:p w:rsidR="001B5DF1" w:rsidRDefault="00FC007E">
            <w:pPr>
              <w:wordWrap w:val="0"/>
              <w:jc w:val="center"/>
            </w:pPr>
            <w:r>
              <w:rPr>
                <w:rFonts w:ascii="Times New Roman" w:eastAsia="宋体" w:hAnsi="Times New Roman" w:cs="Times New Roman"/>
                <w:kern w:val="0"/>
                <w:sz w:val="20"/>
                <w:szCs w:val="24"/>
              </w:rPr>
              <w:t>http://dlbzsl.hizhuanli.cn:8888//Logo/Search</w:t>
            </w:r>
          </w:p>
        </w:tc>
        <w:tc>
          <w:tcPr>
            <w:tcW w:w="2541" w:type="dxa"/>
            <w:vAlign w:val="center"/>
          </w:tcPr>
          <w:p w:rsidR="001B5DF1" w:rsidRDefault="00FC007E">
            <w:pPr>
              <w:wordWrap w:val="0"/>
              <w:jc w:val="center"/>
              <w:rPr>
                <w:rFonts w:ascii="Times New Roman" w:eastAsia="宋体" w:hAnsi="Times New Roman" w:cs="Times New Roman"/>
                <w:kern w:val="0"/>
                <w:sz w:val="20"/>
                <w:szCs w:val="24"/>
              </w:rPr>
            </w:pPr>
            <w:r>
              <w:rPr>
                <w:rFonts w:ascii="仿宋" w:eastAsia="仿宋" w:hAnsi="仿宋" w:cs="Times New Roman" w:hint="eastAsia"/>
                <w:kern w:val="0"/>
                <w:sz w:val="22"/>
                <w:szCs w:val="21"/>
              </w:rPr>
              <w:t>地理标志和官方标志公告数据查询</w:t>
            </w:r>
          </w:p>
        </w:tc>
      </w:tr>
      <w:tr w:rsidR="001B5DF1">
        <w:trPr>
          <w:trHeight w:val="20"/>
          <w:jc w:val="center"/>
        </w:trPr>
        <w:tc>
          <w:tcPr>
            <w:tcW w:w="1177" w:type="dxa"/>
            <w:vMerge/>
            <w:vAlign w:val="center"/>
          </w:tcPr>
          <w:p w:rsidR="001B5DF1" w:rsidRDefault="001B5DF1">
            <w:pPr>
              <w:wordWrap w:val="0"/>
              <w:jc w:val="center"/>
              <w:rPr>
                <w:rFonts w:ascii="仿宋" w:eastAsia="仿宋" w:hAnsi="仿宋" w:cs="Times New Roman"/>
                <w:kern w:val="0"/>
                <w:sz w:val="22"/>
                <w:szCs w:val="21"/>
              </w:rPr>
            </w:pPr>
          </w:p>
        </w:tc>
        <w:tc>
          <w:tcPr>
            <w:tcW w:w="2232" w:type="dxa"/>
            <w:vAlign w:val="center"/>
          </w:tcPr>
          <w:p w:rsidR="001B5DF1" w:rsidRDefault="00FC007E">
            <w:pPr>
              <w:wordWrap w:val="0"/>
              <w:jc w:val="center"/>
              <w:rPr>
                <w:rFonts w:ascii="仿宋" w:eastAsia="仿宋" w:hAnsi="仿宋" w:cs="Times New Roman"/>
                <w:kern w:val="0"/>
                <w:sz w:val="22"/>
                <w:szCs w:val="21"/>
              </w:rPr>
            </w:pPr>
            <w:r>
              <w:rPr>
                <w:rFonts w:ascii="仿宋" w:eastAsia="仿宋" w:hAnsi="仿宋" w:cs="Times New Roman" w:hint="eastAsia"/>
                <w:kern w:val="0"/>
                <w:sz w:val="22"/>
                <w:szCs w:val="21"/>
              </w:rPr>
              <w:t>中国商标网商标网上服务系统</w:t>
            </w:r>
          </w:p>
        </w:tc>
        <w:tc>
          <w:tcPr>
            <w:tcW w:w="1290" w:type="dxa"/>
            <w:vAlign w:val="center"/>
          </w:tcPr>
          <w:p w:rsidR="001B5DF1" w:rsidRDefault="00FC007E">
            <w:pPr>
              <w:wordWrap w:val="0"/>
              <w:jc w:val="center"/>
              <w:rPr>
                <w:rFonts w:ascii="Times New Roman" w:eastAsia="宋体" w:hAnsi="Times New Roman" w:cs="Times New Roman"/>
                <w:kern w:val="0"/>
                <w:sz w:val="22"/>
              </w:rPr>
            </w:pPr>
            <w:r>
              <w:rPr>
                <w:rFonts w:ascii="Times New Roman" w:eastAsia="仿宋" w:hAnsi="Times New Roman" w:cs="Times New Roman" w:hint="eastAsia"/>
                <w:kern w:val="0"/>
                <w:sz w:val="22"/>
              </w:rPr>
              <w:t>以集体商标、证明商标注册的地理标志数据查询</w:t>
            </w:r>
          </w:p>
        </w:tc>
        <w:tc>
          <w:tcPr>
            <w:tcW w:w="1930" w:type="dxa"/>
            <w:vAlign w:val="center"/>
          </w:tcPr>
          <w:p w:rsidR="001B5DF1" w:rsidRDefault="001B5DF1">
            <w:pPr>
              <w:wordWrap w:val="0"/>
              <w:jc w:val="center"/>
              <w:rPr>
                <w:rFonts w:ascii="Times New Roman" w:eastAsia="宋体" w:hAnsi="Times New Roman" w:cs="Times New Roman"/>
                <w:kern w:val="0"/>
                <w:sz w:val="20"/>
                <w:szCs w:val="24"/>
              </w:rPr>
            </w:pPr>
            <w:hyperlink r:id="rId111" w:history="1">
              <w:r w:rsidR="00FC007E">
                <w:rPr>
                  <w:rFonts w:ascii="Times New Roman" w:eastAsia="宋体" w:hAnsi="Times New Roman" w:cs="Times New Roman"/>
                  <w:kern w:val="0"/>
                  <w:sz w:val="20"/>
                  <w:szCs w:val="24"/>
                </w:rPr>
                <w:t>http://wcjs.sbj.cnipa.gov.cn/</w:t>
              </w:r>
            </w:hyperlink>
          </w:p>
        </w:tc>
        <w:tc>
          <w:tcPr>
            <w:tcW w:w="2541" w:type="dxa"/>
            <w:vAlign w:val="center"/>
          </w:tcPr>
          <w:p w:rsidR="001B5DF1" w:rsidRDefault="00FC007E">
            <w:pPr>
              <w:wordWrap w:val="0"/>
              <w:jc w:val="center"/>
              <w:rPr>
                <w:rFonts w:ascii="Times New Roman" w:eastAsia="宋体" w:hAnsi="Times New Roman" w:cs="Times New Roman"/>
                <w:kern w:val="0"/>
                <w:sz w:val="20"/>
                <w:szCs w:val="24"/>
              </w:rPr>
            </w:pPr>
            <w:r>
              <w:rPr>
                <w:rFonts w:hint="eastAsia"/>
              </w:rPr>
              <w:t>http://wcjs.sbj.cnipa.gov.cn/help/index.html?RyPaGY3r=qqcntBT3B4FEwn9OD920mAzlCiGCNimpJwcIORG_bMAxDGlv.i52IA6__TaqUnL6Il6Bh1UZu7JMBORfCh8FCdWm2YhsreATun3d6R11CqWY6.j.uaVO08ozEfxP09Uh8doH7CIFlrrzyCIhWQgfSOukAqL</w:t>
            </w:r>
          </w:p>
        </w:tc>
      </w:tr>
      <w:tr w:rsidR="001B5DF1">
        <w:trPr>
          <w:trHeight w:val="20"/>
          <w:jc w:val="center"/>
        </w:trPr>
        <w:tc>
          <w:tcPr>
            <w:tcW w:w="1177" w:type="dxa"/>
            <w:vAlign w:val="center"/>
          </w:tcPr>
          <w:p w:rsidR="001B5DF1" w:rsidRDefault="00FC007E">
            <w:pPr>
              <w:wordWrap w:val="0"/>
              <w:jc w:val="center"/>
              <w:rPr>
                <w:rFonts w:ascii="仿宋" w:eastAsia="仿宋" w:hAnsi="仿宋" w:cs="Times New Roman"/>
                <w:b/>
                <w:kern w:val="0"/>
                <w:sz w:val="22"/>
                <w:szCs w:val="21"/>
              </w:rPr>
            </w:pPr>
            <w:r>
              <w:rPr>
                <w:rFonts w:ascii="仿宋" w:eastAsia="仿宋" w:hAnsi="仿宋" w:cs="Times New Roman" w:hint="eastAsia"/>
                <w:b/>
                <w:kern w:val="0"/>
                <w:sz w:val="22"/>
                <w:szCs w:val="21"/>
              </w:rPr>
              <w:t>集成电路布图设计数据</w:t>
            </w:r>
          </w:p>
        </w:tc>
        <w:tc>
          <w:tcPr>
            <w:tcW w:w="2232" w:type="dxa"/>
            <w:vAlign w:val="center"/>
          </w:tcPr>
          <w:p w:rsidR="001B5DF1" w:rsidRDefault="00FC007E">
            <w:pPr>
              <w:wordWrap w:val="0"/>
              <w:jc w:val="center"/>
              <w:rPr>
                <w:rFonts w:ascii="Times New Roman" w:eastAsia="仿宋" w:hAnsi="Times New Roman" w:cs="Times New Roman"/>
                <w:b/>
                <w:kern w:val="0"/>
                <w:sz w:val="20"/>
                <w:szCs w:val="20"/>
              </w:rPr>
            </w:pPr>
            <w:r>
              <w:rPr>
                <w:rFonts w:ascii="仿宋" w:eastAsia="仿宋" w:hAnsi="仿宋" w:cs="Times New Roman" w:hint="eastAsia"/>
                <w:kern w:val="0"/>
                <w:sz w:val="22"/>
                <w:szCs w:val="21"/>
              </w:rPr>
              <w:t>集成电路布图设计公告数据查询</w:t>
            </w:r>
          </w:p>
        </w:tc>
        <w:tc>
          <w:tcPr>
            <w:tcW w:w="1290" w:type="dxa"/>
            <w:vAlign w:val="center"/>
          </w:tcPr>
          <w:p w:rsidR="001B5DF1" w:rsidRDefault="00FC007E">
            <w:pPr>
              <w:wordWrap w:val="0"/>
              <w:jc w:val="center"/>
              <w:rPr>
                <w:rFonts w:ascii="Times New Roman" w:eastAsia="宋体" w:hAnsi="Times New Roman" w:cs="Times New Roman"/>
                <w:kern w:val="0"/>
                <w:sz w:val="20"/>
                <w:szCs w:val="20"/>
              </w:rPr>
            </w:pPr>
            <w:r>
              <w:rPr>
                <w:rFonts w:ascii="仿宋" w:eastAsia="仿宋" w:hAnsi="仿宋" w:cs="Times New Roman" w:hint="eastAsia"/>
                <w:kern w:val="0"/>
                <w:sz w:val="22"/>
                <w:szCs w:val="21"/>
              </w:rPr>
              <w:t>集成电路布图设计公告数据查询</w:t>
            </w:r>
          </w:p>
        </w:tc>
        <w:tc>
          <w:tcPr>
            <w:tcW w:w="1930" w:type="dxa"/>
            <w:vAlign w:val="center"/>
          </w:tcPr>
          <w:p w:rsidR="001B5DF1" w:rsidRDefault="001B5DF1">
            <w:pPr>
              <w:wordWrap w:val="0"/>
              <w:jc w:val="center"/>
              <w:rPr>
                <w:rFonts w:ascii="Times New Roman" w:eastAsia="宋体" w:hAnsi="Times New Roman" w:cs="Times New Roman"/>
                <w:kern w:val="0"/>
                <w:sz w:val="20"/>
                <w:szCs w:val="24"/>
              </w:rPr>
            </w:pPr>
            <w:hyperlink r:id="rId112" w:history="1">
              <w:r w:rsidR="00FC007E">
                <w:rPr>
                  <w:rFonts w:ascii="Times New Roman" w:eastAsia="宋体" w:hAnsi="Times New Roman" w:cs="Times New Roman"/>
                  <w:kern w:val="0"/>
                  <w:sz w:val="20"/>
                  <w:szCs w:val="24"/>
                </w:rPr>
                <w:t>https://www.cnipa.gov.cn/col/col164/index.html</w:t>
              </w:r>
            </w:hyperlink>
          </w:p>
        </w:tc>
        <w:tc>
          <w:tcPr>
            <w:tcW w:w="2541" w:type="dxa"/>
            <w:vAlign w:val="center"/>
          </w:tcPr>
          <w:p w:rsidR="001B5DF1" w:rsidRDefault="00FC007E">
            <w:pPr>
              <w:wordWrap w:val="0"/>
              <w:jc w:val="center"/>
              <w:rPr>
                <w:rFonts w:ascii="Times New Roman" w:eastAsia="宋体" w:hAnsi="Times New Roman" w:cs="Times New Roman"/>
                <w:kern w:val="0"/>
                <w:sz w:val="20"/>
                <w:szCs w:val="24"/>
              </w:rPr>
            </w:pPr>
            <w:r>
              <w:rPr>
                <w:rFonts w:ascii="仿宋" w:eastAsia="仿宋" w:hAnsi="仿宋" w:cs="Times New Roman" w:hint="eastAsia"/>
                <w:kern w:val="0"/>
                <w:sz w:val="22"/>
                <w:szCs w:val="21"/>
              </w:rPr>
              <w:t>集成电路布图设计公告数据查询</w:t>
            </w:r>
          </w:p>
        </w:tc>
      </w:tr>
    </w:tbl>
    <w:p w:rsidR="001B5DF1" w:rsidRDefault="001B5DF1"/>
    <w:bookmarkEnd w:id="283"/>
    <w:bookmarkEnd w:id="284"/>
    <w:p w:rsidR="001B5DF1" w:rsidRDefault="00FC007E">
      <w:pPr>
        <w:rPr>
          <w:kern w:val="44"/>
        </w:rPr>
      </w:pPr>
      <w:r>
        <w:rPr>
          <w:rFonts w:hint="eastAsia"/>
          <w:kern w:val="44"/>
        </w:rPr>
        <w:t>注：</w:t>
      </w:r>
      <w:r>
        <w:rPr>
          <w:rFonts w:hint="eastAsia"/>
          <w:kern w:val="44"/>
        </w:rPr>
        <w:t>以上知识产权数据获取途径的网址，均可在国家知识产权公共服务网中查询。</w:t>
      </w:r>
    </w:p>
    <w:sectPr w:rsidR="001B5DF1" w:rsidSect="001B5DF1">
      <w:footerReference w:type="default" r:id="rId113"/>
      <w:pgSz w:w="11906" w:h="16838"/>
      <w:pgMar w:top="2155" w:right="1531" w:bottom="1814" w:left="1531" w:header="720" w:footer="720" w:gutter="0"/>
      <w:pgNumType w:start="1"/>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5DF1" w:rsidRDefault="001B5DF1" w:rsidP="001B5DF1">
      <w:r>
        <w:separator/>
      </w:r>
    </w:p>
  </w:endnote>
  <w:endnote w:type="continuationSeparator" w:id="0">
    <w:p w:rsidR="001B5DF1" w:rsidRDefault="001B5DF1" w:rsidP="001B5D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Verdana">
    <w:panose1 w:val="020B0604030504040204"/>
    <w:charset w:val="00"/>
    <w:family w:val="swiss"/>
    <w:pitch w:val="variable"/>
    <w:sig w:usb0="A10006FF" w:usb1="4000205B" w:usb2="00000010" w:usb3="00000000" w:csb0="0000019F" w:csb1="00000000"/>
  </w:font>
  <w:font w:name="方正小标宋简体">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DF1" w:rsidRDefault="001B5DF1">
    <w:pPr>
      <w:pStyle w:val="aa"/>
      <w:jc w:val="center"/>
    </w:pPr>
  </w:p>
  <w:p w:rsidR="001B5DF1" w:rsidRDefault="001B5DF1">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DF1" w:rsidRDefault="001B5DF1">
    <w:pPr>
      <w:pStyle w:val="aa"/>
      <w:jc w:val="center"/>
    </w:pPr>
  </w:p>
  <w:p w:rsidR="001B5DF1" w:rsidRDefault="001B5DF1">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DF1" w:rsidRDefault="001B5DF1">
    <w:pPr>
      <w:pStyle w:val="aa"/>
      <w:jc w:val="center"/>
    </w:pPr>
    <w:r>
      <w:pict>
        <v:shapetype id="_x0000_t202" coordsize="21600,21600" o:spt="202" path="m,l,21600r21600,l21600,xe">
          <v:stroke joinstyle="miter"/>
          <v:path gradientshapeok="t" o:connecttype="rect"/>
        </v:shapetype>
        <v:shape id="Text Box 4" o:spid="_x0000_s2049" type="#_x0000_t202" style="position:absolute;left:0;text-align:left;margin-left:218.9pt;margin-top:.1pt;width:22.05pt;height:10.35pt;z-index:251665408;mso-position-horizontal-relative:margin;mso-width-relative:page;mso-height-relative:page" o:gfxdata="UEsFBgAAAAAAAAAAAAAAAAAAAAAAAFBLAwQKAAAAAACHTuJAAAAAAAAAAAAAAAAABAAAAGRycy9Q&#10;SwMEFAAAAAgAh07iQPgTUtHUAAAABwEAAA8AAABkcnMvZG93bnJldi54bWxNzjFPwzAQBeAdif9g&#10;HRILam2HqjQhTgcECxuFhc2Nr0lEfI5iNwn99RwTjE/v9O4r94vvxYRj7AIZ0GsFAqkOrqPGwMf7&#10;y2oHIiZLzvaB0MA3RthX11elLVyY6Q2nQ2oEj1AsrIE2paGQMtYtehvXYUDi7hRGbxPHsZFutDOP&#10;+15mSm2ltx3xh9YO+NRi/XU4ewPb5Xm4e80xmy91P9HnReuE2pjbG60eQSRc0t8x/PKZDhWbjuFM&#10;LorewOb+genJQAaC681O5yCOHFUOsirlf3/1A1BLAwQUAAAACACHTuJAyi+4z+ABAAC2AwAADgAA&#10;AGRycy9lMm9Eb2MueG1srVPBjtMwEL0j8Q+W7zRNt6BV1HS17KoIaYGVdvmAieM0FonHjN0m5esZ&#10;O01Z4Ia4WJPx+M2bNy+bm7HvxFGTN2hLmS+WUmirsDZ2X8qvz7s311L4ALaGDq0u5Ul7ebN9/Woz&#10;uEKvsMWu1iQYxPpicKVsQ3BFlnnV6h78Ap22fNkg9RD4k/ZZTTAwet9lq+XyXTYg1Y5Qae85ez9d&#10;ym3Cbxqtwpem8TqIrpTMLaST0lnFM9tuoNgTuNaoMw34BxY9GMtNL1D3EEAcyPwF1RtF6LEJC4V9&#10;hk1jlE4z8DT58o9pnlpwOs3C4nh3kcn/P1j1+fhIwtS8O96UhZ539KzHIN7jKNZRnsH5gqueHNeF&#10;kdNcmkb17gHVNy8s3rVg9/qWCIdWQ8308vgye/F0wvERpBo+Yc1t4BAwAY0N9VE7VkMwOq/pdFlN&#10;pKI4ubpe5ldrKRRf5Vf5ev02dYBifuzIhw8aexGDUhJvPoHD8cGHSAaKuST2srgzXZe239nfElwY&#10;M4l85DsxD2M1nsWosD7xGISTmdj8HLRIP6QY2Eil9N8PQFqK7qNlKaLr5oDmoJoDsIqfljJIMYV3&#10;YXLnwZHZt4w8i33Lcu1MGiXqOrE482RzpAnPRo7ue/mdqn79btu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FgAAAGRycy9QSwECFAAUAAAA&#10;CACHTuJA+BNS0dQAAAAHAQAADwAAAAAAAAABACAAAAA4AAAAZHJzL2Rvd25yZXYueG1sUEsBAhQA&#10;FAAAAAgAh07iQMovuM/gAQAAtgMAAA4AAAAAAAAAAQAgAAAAOQEAAGRycy9lMm9Eb2MueG1sUEsF&#10;BgAAAAAGAAYAWQEAAIsFAAAAAA==&#10;" filled="f" stroked="f">
          <v:textbox style="mso-fit-shape-to-text:t" inset="0,0,0,0">
            <w:txbxContent>
              <w:p w:rsidR="001B5DF1" w:rsidRDefault="001B5DF1">
                <w:pPr>
                  <w:pStyle w:val="aa"/>
                  <w:rPr>
                    <w:rFonts w:eastAsiaTheme="minorEastAsia"/>
                  </w:rPr>
                </w:pPr>
                <w:r>
                  <w:fldChar w:fldCharType="begin"/>
                </w:r>
                <w:r w:rsidR="00FC007E">
                  <w:instrText xml:space="preserve"> PAGE  \* MERGEFORMAT </w:instrText>
                </w:r>
                <w:r>
                  <w:fldChar w:fldCharType="separate"/>
                </w:r>
                <w:r w:rsidR="00FC007E">
                  <w:t>199</w:t>
                </w:r>
                <w:r>
                  <w:fldChar w:fldCharType="end"/>
                </w:r>
              </w:p>
            </w:txbxContent>
          </v:textbox>
          <w10:wrap anchorx="margin"/>
        </v:shape>
      </w:pict>
    </w:r>
  </w:p>
  <w:p w:rsidR="001B5DF1" w:rsidRDefault="001B5DF1">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5DF1" w:rsidRDefault="00FC007E">
      <w:r>
        <w:separator/>
      </w:r>
    </w:p>
  </w:footnote>
  <w:footnote w:type="continuationSeparator" w:id="0">
    <w:p w:rsidR="001B5DF1" w:rsidRDefault="00FC007E">
      <w:r>
        <w:continuationSeparator/>
      </w:r>
    </w:p>
  </w:footnote>
  <w:footnote w:id="1">
    <w:p w:rsidR="001B5DF1" w:rsidRDefault="00FC007E">
      <w:pPr>
        <w:pStyle w:val="ac"/>
      </w:pPr>
      <w:r>
        <w:rPr>
          <w:rStyle w:val="af3"/>
        </w:rPr>
        <w:footnoteRef/>
      </w:r>
      <w:r>
        <w:rPr>
          <w:rFonts w:hint="eastAsia"/>
        </w:rPr>
        <w:t>LOC</w:t>
      </w:r>
      <w:r>
        <w:rPr>
          <w:rFonts w:hint="eastAsia"/>
        </w:rPr>
        <w:t>分类：即洛迦诺分类的简称，用于对</w:t>
      </w:r>
      <w:hyperlink r:id="rId1" w:history="1">
        <w:r>
          <w:rPr>
            <w:rFonts w:hint="eastAsia"/>
          </w:rPr>
          <w:t>工业品外观设计</w:t>
        </w:r>
      </w:hyperlink>
      <w:r>
        <w:rPr>
          <w:rFonts w:hint="eastAsia"/>
        </w:rPr>
        <w:t>注册进行国际分类。</w:t>
      </w:r>
    </w:p>
  </w:footnote>
  <w:footnote w:id="2">
    <w:p w:rsidR="001B5DF1" w:rsidRDefault="00FC007E">
      <w:pPr>
        <w:pStyle w:val="ac"/>
      </w:pPr>
      <w:r>
        <w:rPr>
          <w:rStyle w:val="af3"/>
        </w:rPr>
        <w:footnoteRef/>
      </w:r>
      <w:r>
        <w:rPr>
          <w:rFonts w:hint="eastAsia"/>
        </w:rPr>
        <w:t>并非所有说明书都包括说明书附图、核苷酸或者氨基酸序列、生物材料的保藏。</w:t>
      </w:r>
    </w:p>
  </w:footnote>
  <w:footnote w:id="3">
    <w:p w:rsidR="001B5DF1" w:rsidRDefault="00FC007E">
      <w:pPr>
        <w:pStyle w:val="ac"/>
      </w:pPr>
      <w:r>
        <w:rPr>
          <w:rStyle w:val="af3"/>
        </w:rPr>
        <w:footnoteRef/>
      </w:r>
      <w:r>
        <w:rPr>
          <w:rFonts w:hint="eastAsia"/>
        </w:rPr>
        <w:t>商标基础信息字段包含商标网上服务系统查询信息和国家知识产权局对外开放商标数据信息。</w:t>
      </w:r>
    </w:p>
  </w:footnote>
  <w:footnote w:id="4">
    <w:p w:rsidR="001B5DF1" w:rsidRDefault="00FC007E">
      <w:pPr>
        <w:pStyle w:val="ac"/>
      </w:pPr>
      <w:r>
        <w:rPr>
          <w:rStyle w:val="af3"/>
        </w:rPr>
        <w:footnoteRef/>
      </w:r>
      <w:r>
        <w:rPr>
          <w:rFonts w:hint="eastAsia"/>
        </w:rPr>
        <w:t>本标准的“摹真信息”指非编码式文献图像。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108F76B"/>
    <w:multiLevelType w:val="singleLevel"/>
    <w:tmpl w:val="9108F76B"/>
    <w:lvl w:ilvl="0">
      <w:start w:val="1"/>
      <w:numFmt w:val="chineseCounting"/>
      <w:suff w:val="nothing"/>
      <w:lvlText w:val="（%1）"/>
      <w:lvlJc w:val="left"/>
      <w:rPr>
        <w:rFonts w:hint="eastAsia"/>
      </w:rPr>
    </w:lvl>
  </w:abstractNum>
  <w:abstractNum w:abstractNumId="1">
    <w:nsid w:val="F14C85EF"/>
    <w:multiLevelType w:val="singleLevel"/>
    <w:tmpl w:val="F14C85EF"/>
    <w:lvl w:ilvl="0">
      <w:start w:val="3"/>
      <w:numFmt w:val="chineseCounting"/>
      <w:suff w:val="space"/>
      <w:lvlText w:val="第%1章"/>
      <w:lvlJc w:val="left"/>
      <w:rPr>
        <w:rFonts w:hint="eastAsia"/>
      </w:rPr>
    </w:lvl>
  </w:abstractNum>
  <w:abstractNum w:abstractNumId="2">
    <w:nsid w:val="144377EF"/>
    <w:multiLevelType w:val="multilevel"/>
    <w:tmpl w:val="144377EF"/>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
    <w:nsid w:val="245D4BA1"/>
    <w:multiLevelType w:val="multilevel"/>
    <w:tmpl w:val="245D4BA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287E1CAD"/>
    <w:multiLevelType w:val="multilevel"/>
    <w:tmpl w:val="287E1CAD"/>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5">
    <w:nsid w:val="636865A9"/>
    <w:multiLevelType w:val="multilevel"/>
    <w:tmpl w:val="636865A9"/>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hideSpellingErrors/>
  <w:revisionView w:markup="0"/>
  <w:trackRevisions/>
  <w:defaultTabStop w:val="420"/>
  <w:drawingGridHorizontalSpacing w:val="105"/>
  <w:drawingGridVerticalSpacing w:val="156"/>
  <w:noPunctuationKerning/>
  <w:characterSpacingControl w:val="compressPunctuation"/>
  <w:hdrShapeDefaults>
    <o:shapedefaults v:ext="edit" spidmax="2051"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5FF40B200000BF30" w:val=" "/>
  </w:docVars>
  <w:rsids>
    <w:rsidRoot w:val="00816CAA"/>
    <w:rsid w:val="8FCB0951"/>
    <w:rsid w:val="8FF03453"/>
    <w:rsid w:val="9DAD23FA"/>
    <w:rsid w:val="9DBCE7AE"/>
    <w:rsid w:val="9DEDE9A3"/>
    <w:rsid w:val="9E597B82"/>
    <w:rsid w:val="9EEE04A7"/>
    <w:rsid w:val="9EF71109"/>
    <w:rsid w:val="9EFE2B8A"/>
    <w:rsid w:val="9F96D15E"/>
    <w:rsid w:val="9FBE498A"/>
    <w:rsid w:val="9FCE21A8"/>
    <w:rsid w:val="A6BB66AC"/>
    <w:rsid w:val="A7E70DB1"/>
    <w:rsid w:val="A7FD51F6"/>
    <w:rsid w:val="A9FFE20B"/>
    <w:rsid w:val="ADFB87FC"/>
    <w:rsid w:val="AF6F3BBA"/>
    <w:rsid w:val="AFE2BC15"/>
    <w:rsid w:val="AFFB74C7"/>
    <w:rsid w:val="B2FF2C1B"/>
    <w:rsid w:val="B3CEC339"/>
    <w:rsid w:val="B4BDE699"/>
    <w:rsid w:val="B59DBB11"/>
    <w:rsid w:val="B5FFCBE1"/>
    <w:rsid w:val="B75F900D"/>
    <w:rsid w:val="B7BF029D"/>
    <w:rsid w:val="B7FF08DE"/>
    <w:rsid w:val="BB0CDD35"/>
    <w:rsid w:val="BBBF9516"/>
    <w:rsid w:val="BD7D4DB1"/>
    <w:rsid w:val="BDFB0EDF"/>
    <w:rsid w:val="BEB71D1E"/>
    <w:rsid w:val="BF0BD3CD"/>
    <w:rsid w:val="BF26B156"/>
    <w:rsid w:val="BF2A32A1"/>
    <w:rsid w:val="BF6FAEB9"/>
    <w:rsid w:val="BF7D5912"/>
    <w:rsid w:val="BFEF0394"/>
    <w:rsid w:val="BFF70A85"/>
    <w:rsid w:val="BFFEF65C"/>
    <w:rsid w:val="C76B5F30"/>
    <w:rsid w:val="CCFDAEDD"/>
    <w:rsid w:val="CE783432"/>
    <w:rsid w:val="CF6BCE59"/>
    <w:rsid w:val="CF743E43"/>
    <w:rsid w:val="D3BF0415"/>
    <w:rsid w:val="D3F9AA61"/>
    <w:rsid w:val="D5C546DA"/>
    <w:rsid w:val="D7A9BEA6"/>
    <w:rsid w:val="D7AFF836"/>
    <w:rsid w:val="DAFFFF62"/>
    <w:rsid w:val="DB7BFA55"/>
    <w:rsid w:val="DB7F6EE8"/>
    <w:rsid w:val="DD96334E"/>
    <w:rsid w:val="DEBE287E"/>
    <w:rsid w:val="DF5E8ADA"/>
    <w:rsid w:val="DF7DBB1A"/>
    <w:rsid w:val="DFBACC62"/>
    <w:rsid w:val="DFF720CB"/>
    <w:rsid w:val="DFFB2F78"/>
    <w:rsid w:val="DFFBAEB8"/>
    <w:rsid w:val="E137CD4B"/>
    <w:rsid w:val="E5EF482C"/>
    <w:rsid w:val="E6FD9408"/>
    <w:rsid w:val="E9FDCA2D"/>
    <w:rsid w:val="EBE92CA0"/>
    <w:rsid w:val="ECF57C14"/>
    <w:rsid w:val="ED77FDDB"/>
    <w:rsid w:val="ED7FE658"/>
    <w:rsid w:val="EDFF1465"/>
    <w:rsid w:val="EEAB30EF"/>
    <w:rsid w:val="EEB698BA"/>
    <w:rsid w:val="EECFC58A"/>
    <w:rsid w:val="EEDE0E15"/>
    <w:rsid w:val="EF3DE4F0"/>
    <w:rsid w:val="EF3F8C73"/>
    <w:rsid w:val="EF3FAC6E"/>
    <w:rsid w:val="EF7DA1D6"/>
    <w:rsid w:val="EF7F43E3"/>
    <w:rsid w:val="EFB59AC5"/>
    <w:rsid w:val="EFBB133E"/>
    <w:rsid w:val="EFDEF68E"/>
    <w:rsid w:val="EFE6891F"/>
    <w:rsid w:val="EFEE59A8"/>
    <w:rsid w:val="EFFE522B"/>
    <w:rsid w:val="EFFFEDC8"/>
    <w:rsid w:val="F02FB797"/>
    <w:rsid w:val="F29F4F50"/>
    <w:rsid w:val="F3DD6A6D"/>
    <w:rsid w:val="F4FF4F1C"/>
    <w:rsid w:val="F5F7064A"/>
    <w:rsid w:val="F66F21FF"/>
    <w:rsid w:val="F69F0741"/>
    <w:rsid w:val="F6E72C94"/>
    <w:rsid w:val="F6E7E43B"/>
    <w:rsid w:val="F6EFA119"/>
    <w:rsid w:val="F77CE718"/>
    <w:rsid w:val="F77F4E80"/>
    <w:rsid w:val="F7BBE7AD"/>
    <w:rsid w:val="F7BD4D22"/>
    <w:rsid w:val="F7C58F4C"/>
    <w:rsid w:val="F7CBE3E9"/>
    <w:rsid w:val="F7DFF30B"/>
    <w:rsid w:val="F7EF2DD0"/>
    <w:rsid w:val="F7FD5F8A"/>
    <w:rsid w:val="F87D327A"/>
    <w:rsid w:val="F8F20A53"/>
    <w:rsid w:val="F9DF69B2"/>
    <w:rsid w:val="F9F7369E"/>
    <w:rsid w:val="F9FBBB16"/>
    <w:rsid w:val="FAB49DE6"/>
    <w:rsid w:val="FAF26AAA"/>
    <w:rsid w:val="FB75A2D7"/>
    <w:rsid w:val="FB773684"/>
    <w:rsid w:val="FB9E6779"/>
    <w:rsid w:val="FBC20A0B"/>
    <w:rsid w:val="FBCEC886"/>
    <w:rsid w:val="FBD1BA50"/>
    <w:rsid w:val="FBE2ABA5"/>
    <w:rsid w:val="FBEE7CD1"/>
    <w:rsid w:val="FBF54891"/>
    <w:rsid w:val="FBFDF58A"/>
    <w:rsid w:val="FBFED41B"/>
    <w:rsid w:val="FBFF2398"/>
    <w:rsid w:val="FC5D44B6"/>
    <w:rsid w:val="FCEEB22E"/>
    <w:rsid w:val="FCF3BF09"/>
    <w:rsid w:val="FD9D3744"/>
    <w:rsid w:val="FDBF943F"/>
    <w:rsid w:val="FDF5E801"/>
    <w:rsid w:val="FDF7C5B7"/>
    <w:rsid w:val="FDF7FD19"/>
    <w:rsid w:val="FDFE086E"/>
    <w:rsid w:val="FDFF24C4"/>
    <w:rsid w:val="FE772937"/>
    <w:rsid w:val="FEBF3B87"/>
    <w:rsid w:val="FEBF6689"/>
    <w:rsid w:val="FED18CC5"/>
    <w:rsid w:val="FEFF5A11"/>
    <w:rsid w:val="FF259E6C"/>
    <w:rsid w:val="FF4A2A96"/>
    <w:rsid w:val="FF4F3B41"/>
    <w:rsid w:val="FF974A26"/>
    <w:rsid w:val="FFAB8934"/>
    <w:rsid w:val="FFAC2B05"/>
    <w:rsid w:val="FFCE7079"/>
    <w:rsid w:val="FFDFF91F"/>
    <w:rsid w:val="FFEF76E7"/>
    <w:rsid w:val="FFF67BA3"/>
    <w:rsid w:val="FFF75296"/>
    <w:rsid w:val="FFFA635E"/>
    <w:rsid w:val="FFFC422D"/>
    <w:rsid w:val="FFFF306B"/>
    <w:rsid w:val="FFFF49D2"/>
    <w:rsid w:val="00000961"/>
    <w:rsid w:val="00000C2C"/>
    <w:rsid w:val="0000119D"/>
    <w:rsid w:val="00001432"/>
    <w:rsid w:val="0000151D"/>
    <w:rsid w:val="00001862"/>
    <w:rsid w:val="00002CD6"/>
    <w:rsid w:val="00002E88"/>
    <w:rsid w:val="00004181"/>
    <w:rsid w:val="0000440D"/>
    <w:rsid w:val="00005ACE"/>
    <w:rsid w:val="00005FA7"/>
    <w:rsid w:val="000060E8"/>
    <w:rsid w:val="000061E3"/>
    <w:rsid w:val="000063D8"/>
    <w:rsid w:val="000063FA"/>
    <w:rsid w:val="00006AD1"/>
    <w:rsid w:val="000101DE"/>
    <w:rsid w:val="000102CD"/>
    <w:rsid w:val="00010B92"/>
    <w:rsid w:val="00010FE4"/>
    <w:rsid w:val="000117A1"/>
    <w:rsid w:val="00011CF5"/>
    <w:rsid w:val="00012163"/>
    <w:rsid w:val="00012297"/>
    <w:rsid w:val="0001235E"/>
    <w:rsid w:val="000134BB"/>
    <w:rsid w:val="0001444A"/>
    <w:rsid w:val="00014ABF"/>
    <w:rsid w:val="0001524C"/>
    <w:rsid w:val="0001563A"/>
    <w:rsid w:val="00015C86"/>
    <w:rsid w:val="00016D35"/>
    <w:rsid w:val="00016D8C"/>
    <w:rsid w:val="00017B1A"/>
    <w:rsid w:val="000200DF"/>
    <w:rsid w:val="00020946"/>
    <w:rsid w:val="00020CB6"/>
    <w:rsid w:val="000212E2"/>
    <w:rsid w:val="00022F3D"/>
    <w:rsid w:val="00023DFB"/>
    <w:rsid w:val="00024701"/>
    <w:rsid w:val="00025A6B"/>
    <w:rsid w:val="00025ACF"/>
    <w:rsid w:val="00025BED"/>
    <w:rsid w:val="00026C39"/>
    <w:rsid w:val="0002707E"/>
    <w:rsid w:val="000278E4"/>
    <w:rsid w:val="00027EBF"/>
    <w:rsid w:val="00030E26"/>
    <w:rsid w:val="0003210A"/>
    <w:rsid w:val="000331CF"/>
    <w:rsid w:val="00033E00"/>
    <w:rsid w:val="00033E05"/>
    <w:rsid w:val="00034165"/>
    <w:rsid w:val="000350E5"/>
    <w:rsid w:val="000354A1"/>
    <w:rsid w:val="000373AF"/>
    <w:rsid w:val="0003741C"/>
    <w:rsid w:val="000374B7"/>
    <w:rsid w:val="00037F63"/>
    <w:rsid w:val="00040C68"/>
    <w:rsid w:val="00041809"/>
    <w:rsid w:val="0004448C"/>
    <w:rsid w:val="00044D8F"/>
    <w:rsid w:val="00045F16"/>
    <w:rsid w:val="00046AFD"/>
    <w:rsid w:val="00047001"/>
    <w:rsid w:val="000475A4"/>
    <w:rsid w:val="00047A1C"/>
    <w:rsid w:val="00047D77"/>
    <w:rsid w:val="00050040"/>
    <w:rsid w:val="00050231"/>
    <w:rsid w:val="00050484"/>
    <w:rsid w:val="00050880"/>
    <w:rsid w:val="00050B62"/>
    <w:rsid w:val="00050B94"/>
    <w:rsid w:val="00050C19"/>
    <w:rsid w:val="000516B9"/>
    <w:rsid w:val="000519B3"/>
    <w:rsid w:val="000525A0"/>
    <w:rsid w:val="000532B5"/>
    <w:rsid w:val="00053604"/>
    <w:rsid w:val="00053ACA"/>
    <w:rsid w:val="00053E47"/>
    <w:rsid w:val="00053F0E"/>
    <w:rsid w:val="00054FC1"/>
    <w:rsid w:val="00055247"/>
    <w:rsid w:val="000561C4"/>
    <w:rsid w:val="00056620"/>
    <w:rsid w:val="00056851"/>
    <w:rsid w:val="000569D8"/>
    <w:rsid w:val="00056C71"/>
    <w:rsid w:val="00056DD6"/>
    <w:rsid w:val="00057633"/>
    <w:rsid w:val="00057859"/>
    <w:rsid w:val="00057AC8"/>
    <w:rsid w:val="00057CD2"/>
    <w:rsid w:val="00060165"/>
    <w:rsid w:val="00060B8B"/>
    <w:rsid w:val="000614BD"/>
    <w:rsid w:val="000614D7"/>
    <w:rsid w:val="00061BC9"/>
    <w:rsid w:val="0006219D"/>
    <w:rsid w:val="000626BD"/>
    <w:rsid w:val="000627F1"/>
    <w:rsid w:val="00062D55"/>
    <w:rsid w:val="00062D75"/>
    <w:rsid w:val="00062E9C"/>
    <w:rsid w:val="00063870"/>
    <w:rsid w:val="00063A58"/>
    <w:rsid w:val="0006455D"/>
    <w:rsid w:val="00064CC2"/>
    <w:rsid w:val="00064D7C"/>
    <w:rsid w:val="00065EB9"/>
    <w:rsid w:val="00066C30"/>
    <w:rsid w:val="0006711D"/>
    <w:rsid w:val="00067535"/>
    <w:rsid w:val="000675E6"/>
    <w:rsid w:val="0007085D"/>
    <w:rsid w:val="00070B14"/>
    <w:rsid w:val="00070EA7"/>
    <w:rsid w:val="00071E90"/>
    <w:rsid w:val="0007206F"/>
    <w:rsid w:val="00072070"/>
    <w:rsid w:val="00072C56"/>
    <w:rsid w:val="00072D01"/>
    <w:rsid w:val="000733B9"/>
    <w:rsid w:val="000746FB"/>
    <w:rsid w:val="00074A0D"/>
    <w:rsid w:val="00074C00"/>
    <w:rsid w:val="00075206"/>
    <w:rsid w:val="00076829"/>
    <w:rsid w:val="0007700D"/>
    <w:rsid w:val="000800AE"/>
    <w:rsid w:val="0008018D"/>
    <w:rsid w:val="00081760"/>
    <w:rsid w:val="00081F44"/>
    <w:rsid w:val="000820D2"/>
    <w:rsid w:val="000821FB"/>
    <w:rsid w:val="000833BB"/>
    <w:rsid w:val="000839FE"/>
    <w:rsid w:val="000843B5"/>
    <w:rsid w:val="000843E4"/>
    <w:rsid w:val="00084B69"/>
    <w:rsid w:val="000851B9"/>
    <w:rsid w:val="00086006"/>
    <w:rsid w:val="00086485"/>
    <w:rsid w:val="00087113"/>
    <w:rsid w:val="000877CF"/>
    <w:rsid w:val="00087B44"/>
    <w:rsid w:val="00087D93"/>
    <w:rsid w:val="000909A8"/>
    <w:rsid w:val="0009125B"/>
    <w:rsid w:val="00092830"/>
    <w:rsid w:val="0009294C"/>
    <w:rsid w:val="00092A8B"/>
    <w:rsid w:val="00092B50"/>
    <w:rsid w:val="00092C90"/>
    <w:rsid w:val="000932D1"/>
    <w:rsid w:val="000941F9"/>
    <w:rsid w:val="00094C95"/>
    <w:rsid w:val="00095565"/>
    <w:rsid w:val="0009697E"/>
    <w:rsid w:val="00096AD4"/>
    <w:rsid w:val="00096B61"/>
    <w:rsid w:val="0009723B"/>
    <w:rsid w:val="0009747A"/>
    <w:rsid w:val="000A0388"/>
    <w:rsid w:val="000A31B2"/>
    <w:rsid w:val="000A36F7"/>
    <w:rsid w:val="000A3847"/>
    <w:rsid w:val="000A53A3"/>
    <w:rsid w:val="000A7A5C"/>
    <w:rsid w:val="000B0B52"/>
    <w:rsid w:val="000B0DCA"/>
    <w:rsid w:val="000B10D0"/>
    <w:rsid w:val="000B1867"/>
    <w:rsid w:val="000B1E67"/>
    <w:rsid w:val="000B358E"/>
    <w:rsid w:val="000B3F6C"/>
    <w:rsid w:val="000B44BE"/>
    <w:rsid w:val="000B68AA"/>
    <w:rsid w:val="000B70F0"/>
    <w:rsid w:val="000B7445"/>
    <w:rsid w:val="000B78C8"/>
    <w:rsid w:val="000C0277"/>
    <w:rsid w:val="000C032D"/>
    <w:rsid w:val="000C103C"/>
    <w:rsid w:val="000C11BB"/>
    <w:rsid w:val="000C24EA"/>
    <w:rsid w:val="000C259F"/>
    <w:rsid w:val="000C32AC"/>
    <w:rsid w:val="000C5598"/>
    <w:rsid w:val="000C5AB4"/>
    <w:rsid w:val="000C5DB6"/>
    <w:rsid w:val="000C6358"/>
    <w:rsid w:val="000C6669"/>
    <w:rsid w:val="000C723E"/>
    <w:rsid w:val="000C7AE9"/>
    <w:rsid w:val="000D0AC1"/>
    <w:rsid w:val="000D2E3E"/>
    <w:rsid w:val="000D4296"/>
    <w:rsid w:val="000D4660"/>
    <w:rsid w:val="000D474C"/>
    <w:rsid w:val="000D552D"/>
    <w:rsid w:val="000D596C"/>
    <w:rsid w:val="000D5AE0"/>
    <w:rsid w:val="000D5EEF"/>
    <w:rsid w:val="000D6DAD"/>
    <w:rsid w:val="000E04E9"/>
    <w:rsid w:val="000E0D08"/>
    <w:rsid w:val="000E138D"/>
    <w:rsid w:val="000E1C0F"/>
    <w:rsid w:val="000E20C4"/>
    <w:rsid w:val="000E2548"/>
    <w:rsid w:val="000E2631"/>
    <w:rsid w:val="000E2AB1"/>
    <w:rsid w:val="000E2BE5"/>
    <w:rsid w:val="000E311E"/>
    <w:rsid w:val="000E3D17"/>
    <w:rsid w:val="000E44B4"/>
    <w:rsid w:val="000E4A33"/>
    <w:rsid w:val="000E5014"/>
    <w:rsid w:val="000E51C4"/>
    <w:rsid w:val="000E58EE"/>
    <w:rsid w:val="000E5B0E"/>
    <w:rsid w:val="000E69B0"/>
    <w:rsid w:val="000E6A04"/>
    <w:rsid w:val="000E7140"/>
    <w:rsid w:val="000E7AE9"/>
    <w:rsid w:val="000E7F61"/>
    <w:rsid w:val="000F051A"/>
    <w:rsid w:val="000F3ED6"/>
    <w:rsid w:val="000F4409"/>
    <w:rsid w:val="000F45D0"/>
    <w:rsid w:val="000F48E0"/>
    <w:rsid w:val="000F4B7D"/>
    <w:rsid w:val="000F4E6E"/>
    <w:rsid w:val="000F4FE4"/>
    <w:rsid w:val="000F511A"/>
    <w:rsid w:val="000F55F5"/>
    <w:rsid w:val="000F59CC"/>
    <w:rsid w:val="000F5FED"/>
    <w:rsid w:val="000F7009"/>
    <w:rsid w:val="000F735B"/>
    <w:rsid w:val="000F7BE6"/>
    <w:rsid w:val="000F7BEC"/>
    <w:rsid w:val="000F7D90"/>
    <w:rsid w:val="00100AF1"/>
    <w:rsid w:val="00100ECD"/>
    <w:rsid w:val="001015BE"/>
    <w:rsid w:val="00101671"/>
    <w:rsid w:val="00102DC0"/>
    <w:rsid w:val="00102FF5"/>
    <w:rsid w:val="00104699"/>
    <w:rsid w:val="00104834"/>
    <w:rsid w:val="001060A3"/>
    <w:rsid w:val="00106908"/>
    <w:rsid w:val="00106B47"/>
    <w:rsid w:val="00106F49"/>
    <w:rsid w:val="0010739E"/>
    <w:rsid w:val="00107570"/>
    <w:rsid w:val="00107671"/>
    <w:rsid w:val="001077E0"/>
    <w:rsid w:val="00107C21"/>
    <w:rsid w:val="00107DAB"/>
    <w:rsid w:val="0011085A"/>
    <w:rsid w:val="00110ADB"/>
    <w:rsid w:val="0011184D"/>
    <w:rsid w:val="00111C21"/>
    <w:rsid w:val="001143F1"/>
    <w:rsid w:val="00114B5F"/>
    <w:rsid w:val="00114DB1"/>
    <w:rsid w:val="00115057"/>
    <w:rsid w:val="00115212"/>
    <w:rsid w:val="00115B10"/>
    <w:rsid w:val="00116530"/>
    <w:rsid w:val="00116E11"/>
    <w:rsid w:val="0011726B"/>
    <w:rsid w:val="0011755D"/>
    <w:rsid w:val="00117983"/>
    <w:rsid w:val="001215A7"/>
    <w:rsid w:val="001217DF"/>
    <w:rsid w:val="00122C2C"/>
    <w:rsid w:val="00122DDA"/>
    <w:rsid w:val="00123782"/>
    <w:rsid w:val="0012394C"/>
    <w:rsid w:val="00124666"/>
    <w:rsid w:val="001253C8"/>
    <w:rsid w:val="00125616"/>
    <w:rsid w:val="00125F83"/>
    <w:rsid w:val="00126A36"/>
    <w:rsid w:val="001270BA"/>
    <w:rsid w:val="001273A7"/>
    <w:rsid w:val="00127C7F"/>
    <w:rsid w:val="001302BC"/>
    <w:rsid w:val="001303B0"/>
    <w:rsid w:val="00130560"/>
    <w:rsid w:val="00131BAC"/>
    <w:rsid w:val="001322B1"/>
    <w:rsid w:val="00132478"/>
    <w:rsid w:val="001324AC"/>
    <w:rsid w:val="001327CF"/>
    <w:rsid w:val="001327D3"/>
    <w:rsid w:val="00133443"/>
    <w:rsid w:val="00133B77"/>
    <w:rsid w:val="001344C2"/>
    <w:rsid w:val="001350EB"/>
    <w:rsid w:val="00135C94"/>
    <w:rsid w:val="0013630C"/>
    <w:rsid w:val="001363BC"/>
    <w:rsid w:val="00136853"/>
    <w:rsid w:val="00136F3C"/>
    <w:rsid w:val="0013703D"/>
    <w:rsid w:val="001379D5"/>
    <w:rsid w:val="001402C5"/>
    <w:rsid w:val="001403E1"/>
    <w:rsid w:val="001410CC"/>
    <w:rsid w:val="001424C2"/>
    <w:rsid w:val="00142FA4"/>
    <w:rsid w:val="0014332E"/>
    <w:rsid w:val="00144A78"/>
    <w:rsid w:val="00144C03"/>
    <w:rsid w:val="00145F6E"/>
    <w:rsid w:val="0014680C"/>
    <w:rsid w:val="00146CC2"/>
    <w:rsid w:val="0014705D"/>
    <w:rsid w:val="001477CA"/>
    <w:rsid w:val="00147908"/>
    <w:rsid w:val="00147ADF"/>
    <w:rsid w:val="00150400"/>
    <w:rsid w:val="00150E4D"/>
    <w:rsid w:val="00151CD4"/>
    <w:rsid w:val="0015299E"/>
    <w:rsid w:val="00153420"/>
    <w:rsid w:val="00153793"/>
    <w:rsid w:val="001537B4"/>
    <w:rsid w:val="00153F4C"/>
    <w:rsid w:val="001555A5"/>
    <w:rsid w:val="00156190"/>
    <w:rsid w:val="001567BC"/>
    <w:rsid w:val="00156870"/>
    <w:rsid w:val="00156E0A"/>
    <w:rsid w:val="00156FA6"/>
    <w:rsid w:val="001578E6"/>
    <w:rsid w:val="0016004D"/>
    <w:rsid w:val="00160993"/>
    <w:rsid w:val="00160BB5"/>
    <w:rsid w:val="00160CE9"/>
    <w:rsid w:val="001613B2"/>
    <w:rsid w:val="00161FC7"/>
    <w:rsid w:val="001621DE"/>
    <w:rsid w:val="001631B7"/>
    <w:rsid w:val="00163F3A"/>
    <w:rsid w:val="00165123"/>
    <w:rsid w:val="001657D4"/>
    <w:rsid w:val="00166A88"/>
    <w:rsid w:val="0016793D"/>
    <w:rsid w:val="001679F2"/>
    <w:rsid w:val="001708B3"/>
    <w:rsid w:val="00170AC4"/>
    <w:rsid w:val="00171122"/>
    <w:rsid w:val="001722D1"/>
    <w:rsid w:val="001724D2"/>
    <w:rsid w:val="00172E6C"/>
    <w:rsid w:val="001748AA"/>
    <w:rsid w:val="00174A90"/>
    <w:rsid w:val="00174E59"/>
    <w:rsid w:val="00175E75"/>
    <w:rsid w:val="001763A7"/>
    <w:rsid w:val="00176D2E"/>
    <w:rsid w:val="0017749B"/>
    <w:rsid w:val="00177874"/>
    <w:rsid w:val="001811FC"/>
    <w:rsid w:val="00181D99"/>
    <w:rsid w:val="001829D3"/>
    <w:rsid w:val="00182B17"/>
    <w:rsid w:val="00183BA0"/>
    <w:rsid w:val="00184DEE"/>
    <w:rsid w:val="001850D4"/>
    <w:rsid w:val="001873A9"/>
    <w:rsid w:val="001879E0"/>
    <w:rsid w:val="00187C46"/>
    <w:rsid w:val="00190BCA"/>
    <w:rsid w:val="00190F78"/>
    <w:rsid w:val="00191455"/>
    <w:rsid w:val="0019156F"/>
    <w:rsid w:val="00191CB0"/>
    <w:rsid w:val="001922E0"/>
    <w:rsid w:val="00192885"/>
    <w:rsid w:val="00192D08"/>
    <w:rsid w:val="0019335E"/>
    <w:rsid w:val="00193D82"/>
    <w:rsid w:val="001946A0"/>
    <w:rsid w:val="0019493F"/>
    <w:rsid w:val="00194CFB"/>
    <w:rsid w:val="00195057"/>
    <w:rsid w:val="001961F4"/>
    <w:rsid w:val="001966E6"/>
    <w:rsid w:val="00196836"/>
    <w:rsid w:val="001970C7"/>
    <w:rsid w:val="001975B7"/>
    <w:rsid w:val="001977C5"/>
    <w:rsid w:val="00197894"/>
    <w:rsid w:val="001A0266"/>
    <w:rsid w:val="001A13B5"/>
    <w:rsid w:val="001A1943"/>
    <w:rsid w:val="001A229B"/>
    <w:rsid w:val="001A2A4C"/>
    <w:rsid w:val="001A37C8"/>
    <w:rsid w:val="001A3D8A"/>
    <w:rsid w:val="001A3E33"/>
    <w:rsid w:val="001A3F03"/>
    <w:rsid w:val="001A412F"/>
    <w:rsid w:val="001A4533"/>
    <w:rsid w:val="001A4820"/>
    <w:rsid w:val="001A4BF1"/>
    <w:rsid w:val="001A52B5"/>
    <w:rsid w:val="001A56D6"/>
    <w:rsid w:val="001A6487"/>
    <w:rsid w:val="001A666B"/>
    <w:rsid w:val="001A68F9"/>
    <w:rsid w:val="001A7D3B"/>
    <w:rsid w:val="001B023C"/>
    <w:rsid w:val="001B0EB5"/>
    <w:rsid w:val="001B158A"/>
    <w:rsid w:val="001B1649"/>
    <w:rsid w:val="001B192C"/>
    <w:rsid w:val="001B1B97"/>
    <w:rsid w:val="001B407A"/>
    <w:rsid w:val="001B4431"/>
    <w:rsid w:val="001B4DAB"/>
    <w:rsid w:val="001B5DF1"/>
    <w:rsid w:val="001B641D"/>
    <w:rsid w:val="001B7BD6"/>
    <w:rsid w:val="001B7DD1"/>
    <w:rsid w:val="001C169E"/>
    <w:rsid w:val="001C2462"/>
    <w:rsid w:val="001C2D35"/>
    <w:rsid w:val="001C2DA0"/>
    <w:rsid w:val="001C45FE"/>
    <w:rsid w:val="001C5006"/>
    <w:rsid w:val="001C6785"/>
    <w:rsid w:val="001C68E0"/>
    <w:rsid w:val="001C6B91"/>
    <w:rsid w:val="001D0A41"/>
    <w:rsid w:val="001D0BCA"/>
    <w:rsid w:val="001D0CF3"/>
    <w:rsid w:val="001D1BAF"/>
    <w:rsid w:val="001D24AF"/>
    <w:rsid w:val="001D2956"/>
    <w:rsid w:val="001D2B0C"/>
    <w:rsid w:val="001D3196"/>
    <w:rsid w:val="001D3264"/>
    <w:rsid w:val="001D371F"/>
    <w:rsid w:val="001D4122"/>
    <w:rsid w:val="001D44D6"/>
    <w:rsid w:val="001D4C66"/>
    <w:rsid w:val="001D4CD0"/>
    <w:rsid w:val="001D53DF"/>
    <w:rsid w:val="001D5987"/>
    <w:rsid w:val="001D5B84"/>
    <w:rsid w:val="001D6CDA"/>
    <w:rsid w:val="001E0383"/>
    <w:rsid w:val="001E09D6"/>
    <w:rsid w:val="001E12A5"/>
    <w:rsid w:val="001E195E"/>
    <w:rsid w:val="001E19F3"/>
    <w:rsid w:val="001E1A70"/>
    <w:rsid w:val="001E1E4D"/>
    <w:rsid w:val="001E3167"/>
    <w:rsid w:val="001E32BD"/>
    <w:rsid w:val="001E5686"/>
    <w:rsid w:val="001E5924"/>
    <w:rsid w:val="001E5CAA"/>
    <w:rsid w:val="001E5D3E"/>
    <w:rsid w:val="001E5E06"/>
    <w:rsid w:val="001E6C52"/>
    <w:rsid w:val="001E6D5C"/>
    <w:rsid w:val="001E7005"/>
    <w:rsid w:val="001E730E"/>
    <w:rsid w:val="001F079A"/>
    <w:rsid w:val="001F0BFE"/>
    <w:rsid w:val="001F0D14"/>
    <w:rsid w:val="001F14BC"/>
    <w:rsid w:val="001F2869"/>
    <w:rsid w:val="001F2B02"/>
    <w:rsid w:val="001F4293"/>
    <w:rsid w:val="001F4B25"/>
    <w:rsid w:val="001F5FE1"/>
    <w:rsid w:val="001F65D3"/>
    <w:rsid w:val="001F6B7C"/>
    <w:rsid w:val="001F6BBD"/>
    <w:rsid w:val="001F6E74"/>
    <w:rsid w:val="001F6FFF"/>
    <w:rsid w:val="001F7C1B"/>
    <w:rsid w:val="001F7FD9"/>
    <w:rsid w:val="00200246"/>
    <w:rsid w:val="002003F1"/>
    <w:rsid w:val="00200456"/>
    <w:rsid w:val="0020106C"/>
    <w:rsid w:val="002016BF"/>
    <w:rsid w:val="00204997"/>
    <w:rsid w:val="00204FA6"/>
    <w:rsid w:val="002057DB"/>
    <w:rsid w:val="00205D76"/>
    <w:rsid w:val="00205DC1"/>
    <w:rsid w:val="002066BD"/>
    <w:rsid w:val="00206817"/>
    <w:rsid w:val="00207623"/>
    <w:rsid w:val="0020777E"/>
    <w:rsid w:val="00207930"/>
    <w:rsid w:val="00207959"/>
    <w:rsid w:val="00207E4D"/>
    <w:rsid w:val="002106FC"/>
    <w:rsid w:val="00210F26"/>
    <w:rsid w:val="00211CB8"/>
    <w:rsid w:val="00211E38"/>
    <w:rsid w:val="0021228D"/>
    <w:rsid w:val="002123B8"/>
    <w:rsid w:val="00212D59"/>
    <w:rsid w:val="0021316B"/>
    <w:rsid w:val="002134F9"/>
    <w:rsid w:val="00213E4A"/>
    <w:rsid w:val="0021464C"/>
    <w:rsid w:val="00214A8B"/>
    <w:rsid w:val="00214B67"/>
    <w:rsid w:val="00215DE9"/>
    <w:rsid w:val="00215EA8"/>
    <w:rsid w:val="00216072"/>
    <w:rsid w:val="002169B4"/>
    <w:rsid w:val="00217BF4"/>
    <w:rsid w:val="002203F7"/>
    <w:rsid w:val="002206E8"/>
    <w:rsid w:val="0022088A"/>
    <w:rsid w:val="00221839"/>
    <w:rsid w:val="00222D3C"/>
    <w:rsid w:val="00222F47"/>
    <w:rsid w:val="00223167"/>
    <w:rsid w:val="00224664"/>
    <w:rsid w:val="002248BA"/>
    <w:rsid w:val="00224BBC"/>
    <w:rsid w:val="00224E01"/>
    <w:rsid w:val="00226E8A"/>
    <w:rsid w:val="002279C6"/>
    <w:rsid w:val="00227A66"/>
    <w:rsid w:val="002311FF"/>
    <w:rsid w:val="00233454"/>
    <w:rsid w:val="0023393D"/>
    <w:rsid w:val="00234A51"/>
    <w:rsid w:val="00234DD8"/>
    <w:rsid w:val="002351EC"/>
    <w:rsid w:val="0023627F"/>
    <w:rsid w:val="0023629C"/>
    <w:rsid w:val="00236671"/>
    <w:rsid w:val="00236EC2"/>
    <w:rsid w:val="00236FCA"/>
    <w:rsid w:val="00237B3B"/>
    <w:rsid w:val="002402BA"/>
    <w:rsid w:val="002402D0"/>
    <w:rsid w:val="00240462"/>
    <w:rsid w:val="00241A2E"/>
    <w:rsid w:val="00242561"/>
    <w:rsid w:val="00242A52"/>
    <w:rsid w:val="002435E9"/>
    <w:rsid w:val="0024389B"/>
    <w:rsid w:val="00243EE2"/>
    <w:rsid w:val="00244861"/>
    <w:rsid w:val="00244D4F"/>
    <w:rsid w:val="002450EA"/>
    <w:rsid w:val="00245C87"/>
    <w:rsid w:val="00245F8A"/>
    <w:rsid w:val="00246404"/>
    <w:rsid w:val="002474BC"/>
    <w:rsid w:val="00247EDA"/>
    <w:rsid w:val="002507AA"/>
    <w:rsid w:val="00250BCE"/>
    <w:rsid w:val="0025179F"/>
    <w:rsid w:val="00251C1D"/>
    <w:rsid w:val="00251EF9"/>
    <w:rsid w:val="00253963"/>
    <w:rsid w:val="00253A58"/>
    <w:rsid w:val="00254ABF"/>
    <w:rsid w:val="00254F03"/>
    <w:rsid w:val="00255060"/>
    <w:rsid w:val="00255496"/>
    <w:rsid w:val="00255912"/>
    <w:rsid w:val="00255924"/>
    <w:rsid w:val="00261277"/>
    <w:rsid w:val="002618B1"/>
    <w:rsid w:val="00261933"/>
    <w:rsid w:val="00261A3F"/>
    <w:rsid w:val="00262F49"/>
    <w:rsid w:val="0026328E"/>
    <w:rsid w:val="002642A5"/>
    <w:rsid w:val="00264389"/>
    <w:rsid w:val="00264556"/>
    <w:rsid w:val="00265892"/>
    <w:rsid w:val="00265BDF"/>
    <w:rsid w:val="00265C7A"/>
    <w:rsid w:val="00267308"/>
    <w:rsid w:val="0026788A"/>
    <w:rsid w:val="002701CF"/>
    <w:rsid w:val="00270A93"/>
    <w:rsid w:val="0027146A"/>
    <w:rsid w:val="00272242"/>
    <w:rsid w:val="00272DF0"/>
    <w:rsid w:val="002736CF"/>
    <w:rsid w:val="00274E6D"/>
    <w:rsid w:val="002753FD"/>
    <w:rsid w:val="00275A7C"/>
    <w:rsid w:val="00276CA9"/>
    <w:rsid w:val="002800C5"/>
    <w:rsid w:val="002803BB"/>
    <w:rsid w:val="0028045A"/>
    <w:rsid w:val="002809C2"/>
    <w:rsid w:val="00280B0F"/>
    <w:rsid w:val="00280DEC"/>
    <w:rsid w:val="00280E86"/>
    <w:rsid w:val="00280F9B"/>
    <w:rsid w:val="0028165A"/>
    <w:rsid w:val="002826BB"/>
    <w:rsid w:val="00282CAE"/>
    <w:rsid w:val="002847E5"/>
    <w:rsid w:val="00285875"/>
    <w:rsid w:val="00285EB9"/>
    <w:rsid w:val="002863FB"/>
    <w:rsid w:val="0028644D"/>
    <w:rsid w:val="002867F3"/>
    <w:rsid w:val="00290576"/>
    <w:rsid w:val="00291C27"/>
    <w:rsid w:val="0029341F"/>
    <w:rsid w:val="00293D1D"/>
    <w:rsid w:val="00294150"/>
    <w:rsid w:val="00294729"/>
    <w:rsid w:val="00296E94"/>
    <w:rsid w:val="002977DA"/>
    <w:rsid w:val="00297BD9"/>
    <w:rsid w:val="00297FEB"/>
    <w:rsid w:val="002A027D"/>
    <w:rsid w:val="002A147F"/>
    <w:rsid w:val="002A2188"/>
    <w:rsid w:val="002A30EF"/>
    <w:rsid w:val="002A36F2"/>
    <w:rsid w:val="002A3B67"/>
    <w:rsid w:val="002A4515"/>
    <w:rsid w:val="002A4FE6"/>
    <w:rsid w:val="002A544F"/>
    <w:rsid w:val="002A6B6D"/>
    <w:rsid w:val="002A6C8F"/>
    <w:rsid w:val="002B018F"/>
    <w:rsid w:val="002B06DB"/>
    <w:rsid w:val="002B13D6"/>
    <w:rsid w:val="002B1D70"/>
    <w:rsid w:val="002B2B41"/>
    <w:rsid w:val="002B2BA5"/>
    <w:rsid w:val="002B2E5A"/>
    <w:rsid w:val="002B3927"/>
    <w:rsid w:val="002B42DC"/>
    <w:rsid w:val="002B470B"/>
    <w:rsid w:val="002B4D7F"/>
    <w:rsid w:val="002B644F"/>
    <w:rsid w:val="002B7A77"/>
    <w:rsid w:val="002C04E3"/>
    <w:rsid w:val="002C189F"/>
    <w:rsid w:val="002C2286"/>
    <w:rsid w:val="002C29CA"/>
    <w:rsid w:val="002C2EB5"/>
    <w:rsid w:val="002C3A12"/>
    <w:rsid w:val="002C3BC3"/>
    <w:rsid w:val="002C436D"/>
    <w:rsid w:val="002C4B64"/>
    <w:rsid w:val="002C503A"/>
    <w:rsid w:val="002C5C12"/>
    <w:rsid w:val="002C6575"/>
    <w:rsid w:val="002C6636"/>
    <w:rsid w:val="002C6ED0"/>
    <w:rsid w:val="002C75F0"/>
    <w:rsid w:val="002D000A"/>
    <w:rsid w:val="002D08DF"/>
    <w:rsid w:val="002D09B5"/>
    <w:rsid w:val="002D1679"/>
    <w:rsid w:val="002D1E56"/>
    <w:rsid w:val="002D1EB0"/>
    <w:rsid w:val="002D1EC9"/>
    <w:rsid w:val="002D39A2"/>
    <w:rsid w:val="002D44EE"/>
    <w:rsid w:val="002D48E0"/>
    <w:rsid w:val="002D4BBF"/>
    <w:rsid w:val="002D4F1E"/>
    <w:rsid w:val="002D5505"/>
    <w:rsid w:val="002D56F1"/>
    <w:rsid w:val="002D5C9F"/>
    <w:rsid w:val="002D6219"/>
    <w:rsid w:val="002D717A"/>
    <w:rsid w:val="002E0855"/>
    <w:rsid w:val="002E0B2E"/>
    <w:rsid w:val="002E145A"/>
    <w:rsid w:val="002E1AA3"/>
    <w:rsid w:val="002E20E8"/>
    <w:rsid w:val="002E2169"/>
    <w:rsid w:val="002E3669"/>
    <w:rsid w:val="002E3ABA"/>
    <w:rsid w:val="002E3C7D"/>
    <w:rsid w:val="002E46FD"/>
    <w:rsid w:val="002E4B7F"/>
    <w:rsid w:val="002E55BB"/>
    <w:rsid w:val="002E5815"/>
    <w:rsid w:val="002E747D"/>
    <w:rsid w:val="002F058C"/>
    <w:rsid w:val="002F11CA"/>
    <w:rsid w:val="002F1A80"/>
    <w:rsid w:val="002F20F9"/>
    <w:rsid w:val="002F297B"/>
    <w:rsid w:val="002F433F"/>
    <w:rsid w:val="002F4D50"/>
    <w:rsid w:val="002F5BF5"/>
    <w:rsid w:val="002F5C5B"/>
    <w:rsid w:val="002F6170"/>
    <w:rsid w:val="002F6289"/>
    <w:rsid w:val="002F650A"/>
    <w:rsid w:val="002F6A23"/>
    <w:rsid w:val="002F6E2D"/>
    <w:rsid w:val="002F73C5"/>
    <w:rsid w:val="002F750D"/>
    <w:rsid w:val="002F7B31"/>
    <w:rsid w:val="003001DB"/>
    <w:rsid w:val="00301390"/>
    <w:rsid w:val="0030195D"/>
    <w:rsid w:val="00302556"/>
    <w:rsid w:val="0030307F"/>
    <w:rsid w:val="00303098"/>
    <w:rsid w:val="003034E9"/>
    <w:rsid w:val="003049B5"/>
    <w:rsid w:val="00304A1C"/>
    <w:rsid w:val="00304D80"/>
    <w:rsid w:val="00305160"/>
    <w:rsid w:val="00305CDE"/>
    <w:rsid w:val="003062A8"/>
    <w:rsid w:val="00306363"/>
    <w:rsid w:val="00306C2E"/>
    <w:rsid w:val="00307239"/>
    <w:rsid w:val="00307B9B"/>
    <w:rsid w:val="0031074E"/>
    <w:rsid w:val="00311146"/>
    <w:rsid w:val="00312E83"/>
    <w:rsid w:val="00312EAD"/>
    <w:rsid w:val="00314B93"/>
    <w:rsid w:val="00314CC9"/>
    <w:rsid w:val="00314E89"/>
    <w:rsid w:val="003157F6"/>
    <w:rsid w:val="00315ABD"/>
    <w:rsid w:val="003160C4"/>
    <w:rsid w:val="0031659D"/>
    <w:rsid w:val="003165E2"/>
    <w:rsid w:val="0031711A"/>
    <w:rsid w:val="00317867"/>
    <w:rsid w:val="0032028B"/>
    <w:rsid w:val="003205FC"/>
    <w:rsid w:val="00320EF7"/>
    <w:rsid w:val="003228E5"/>
    <w:rsid w:val="00325014"/>
    <w:rsid w:val="00326721"/>
    <w:rsid w:val="00326E56"/>
    <w:rsid w:val="003277FF"/>
    <w:rsid w:val="00327855"/>
    <w:rsid w:val="00330450"/>
    <w:rsid w:val="00330904"/>
    <w:rsid w:val="00331BF0"/>
    <w:rsid w:val="00333637"/>
    <w:rsid w:val="00334B4B"/>
    <w:rsid w:val="00334E12"/>
    <w:rsid w:val="00334EEC"/>
    <w:rsid w:val="00335885"/>
    <w:rsid w:val="00336770"/>
    <w:rsid w:val="00336C39"/>
    <w:rsid w:val="00337655"/>
    <w:rsid w:val="003376C0"/>
    <w:rsid w:val="003403B8"/>
    <w:rsid w:val="00340476"/>
    <w:rsid w:val="003413AA"/>
    <w:rsid w:val="0034153E"/>
    <w:rsid w:val="00341D15"/>
    <w:rsid w:val="00342B97"/>
    <w:rsid w:val="00343E5E"/>
    <w:rsid w:val="003445EA"/>
    <w:rsid w:val="003445EF"/>
    <w:rsid w:val="00344823"/>
    <w:rsid w:val="003456F2"/>
    <w:rsid w:val="00345A68"/>
    <w:rsid w:val="00345CB2"/>
    <w:rsid w:val="00345E67"/>
    <w:rsid w:val="003469BE"/>
    <w:rsid w:val="00346E15"/>
    <w:rsid w:val="003502C3"/>
    <w:rsid w:val="003503E6"/>
    <w:rsid w:val="0035090D"/>
    <w:rsid w:val="00351413"/>
    <w:rsid w:val="003520D5"/>
    <w:rsid w:val="00352794"/>
    <w:rsid w:val="003527F9"/>
    <w:rsid w:val="00352D06"/>
    <w:rsid w:val="00355C70"/>
    <w:rsid w:val="00356A31"/>
    <w:rsid w:val="00360C46"/>
    <w:rsid w:val="00360D7B"/>
    <w:rsid w:val="0036129C"/>
    <w:rsid w:val="003615C2"/>
    <w:rsid w:val="00361C7B"/>
    <w:rsid w:val="003629A4"/>
    <w:rsid w:val="0036321F"/>
    <w:rsid w:val="003639C7"/>
    <w:rsid w:val="003639DB"/>
    <w:rsid w:val="003649CA"/>
    <w:rsid w:val="00364AAE"/>
    <w:rsid w:val="00364F74"/>
    <w:rsid w:val="00365605"/>
    <w:rsid w:val="00366B74"/>
    <w:rsid w:val="00366F49"/>
    <w:rsid w:val="003675BC"/>
    <w:rsid w:val="0036785E"/>
    <w:rsid w:val="00367EF8"/>
    <w:rsid w:val="00370686"/>
    <w:rsid w:val="00370A6F"/>
    <w:rsid w:val="00370BBE"/>
    <w:rsid w:val="00371A61"/>
    <w:rsid w:val="00372743"/>
    <w:rsid w:val="00373284"/>
    <w:rsid w:val="003732C6"/>
    <w:rsid w:val="0037340A"/>
    <w:rsid w:val="00373429"/>
    <w:rsid w:val="00373576"/>
    <w:rsid w:val="00373F7A"/>
    <w:rsid w:val="003753C7"/>
    <w:rsid w:val="00375489"/>
    <w:rsid w:val="00375B0A"/>
    <w:rsid w:val="00375B7D"/>
    <w:rsid w:val="003763A3"/>
    <w:rsid w:val="003773DD"/>
    <w:rsid w:val="00382FD8"/>
    <w:rsid w:val="0038334C"/>
    <w:rsid w:val="003836B4"/>
    <w:rsid w:val="003846E4"/>
    <w:rsid w:val="00385341"/>
    <w:rsid w:val="003855B6"/>
    <w:rsid w:val="00385DC0"/>
    <w:rsid w:val="00387333"/>
    <w:rsid w:val="003873A6"/>
    <w:rsid w:val="0038744B"/>
    <w:rsid w:val="0039071B"/>
    <w:rsid w:val="00391044"/>
    <w:rsid w:val="00391CDB"/>
    <w:rsid w:val="00391EB2"/>
    <w:rsid w:val="003940BE"/>
    <w:rsid w:val="00396A12"/>
    <w:rsid w:val="0039744E"/>
    <w:rsid w:val="003A03EE"/>
    <w:rsid w:val="003A0A49"/>
    <w:rsid w:val="003A0D85"/>
    <w:rsid w:val="003A10E9"/>
    <w:rsid w:val="003A1FEC"/>
    <w:rsid w:val="003A2463"/>
    <w:rsid w:val="003A3898"/>
    <w:rsid w:val="003A393A"/>
    <w:rsid w:val="003A3DD3"/>
    <w:rsid w:val="003A3E3B"/>
    <w:rsid w:val="003A40C0"/>
    <w:rsid w:val="003A421B"/>
    <w:rsid w:val="003A446B"/>
    <w:rsid w:val="003A53F8"/>
    <w:rsid w:val="003A59BF"/>
    <w:rsid w:val="003A65CC"/>
    <w:rsid w:val="003A674B"/>
    <w:rsid w:val="003A6826"/>
    <w:rsid w:val="003A73EA"/>
    <w:rsid w:val="003A7B4E"/>
    <w:rsid w:val="003A7C4C"/>
    <w:rsid w:val="003B02C5"/>
    <w:rsid w:val="003B17A8"/>
    <w:rsid w:val="003B1A9F"/>
    <w:rsid w:val="003B2042"/>
    <w:rsid w:val="003B3265"/>
    <w:rsid w:val="003B346C"/>
    <w:rsid w:val="003B528F"/>
    <w:rsid w:val="003B5388"/>
    <w:rsid w:val="003B5B35"/>
    <w:rsid w:val="003B5D19"/>
    <w:rsid w:val="003B5D6F"/>
    <w:rsid w:val="003B6948"/>
    <w:rsid w:val="003B6F32"/>
    <w:rsid w:val="003B712D"/>
    <w:rsid w:val="003B71A4"/>
    <w:rsid w:val="003C0183"/>
    <w:rsid w:val="003C02A0"/>
    <w:rsid w:val="003C0BBA"/>
    <w:rsid w:val="003C200C"/>
    <w:rsid w:val="003C208D"/>
    <w:rsid w:val="003C2468"/>
    <w:rsid w:val="003C3B90"/>
    <w:rsid w:val="003C466E"/>
    <w:rsid w:val="003C473A"/>
    <w:rsid w:val="003C4C0E"/>
    <w:rsid w:val="003C5417"/>
    <w:rsid w:val="003C62BB"/>
    <w:rsid w:val="003C72DA"/>
    <w:rsid w:val="003D0422"/>
    <w:rsid w:val="003D0FA3"/>
    <w:rsid w:val="003D1334"/>
    <w:rsid w:val="003D198A"/>
    <w:rsid w:val="003D1A79"/>
    <w:rsid w:val="003D2D47"/>
    <w:rsid w:val="003D2DD6"/>
    <w:rsid w:val="003D3803"/>
    <w:rsid w:val="003D3852"/>
    <w:rsid w:val="003D4A41"/>
    <w:rsid w:val="003D61CB"/>
    <w:rsid w:val="003D6927"/>
    <w:rsid w:val="003D6E64"/>
    <w:rsid w:val="003D6F67"/>
    <w:rsid w:val="003D71F1"/>
    <w:rsid w:val="003D7EE8"/>
    <w:rsid w:val="003E088A"/>
    <w:rsid w:val="003E0CB4"/>
    <w:rsid w:val="003E216F"/>
    <w:rsid w:val="003E259C"/>
    <w:rsid w:val="003E2AE0"/>
    <w:rsid w:val="003E2D88"/>
    <w:rsid w:val="003E30DB"/>
    <w:rsid w:val="003E3A79"/>
    <w:rsid w:val="003E4949"/>
    <w:rsid w:val="003E534C"/>
    <w:rsid w:val="003E643F"/>
    <w:rsid w:val="003E670B"/>
    <w:rsid w:val="003E6F2C"/>
    <w:rsid w:val="003E6FEB"/>
    <w:rsid w:val="003F1444"/>
    <w:rsid w:val="003F15C0"/>
    <w:rsid w:val="003F168A"/>
    <w:rsid w:val="003F357F"/>
    <w:rsid w:val="003F362C"/>
    <w:rsid w:val="003F3888"/>
    <w:rsid w:val="003F4720"/>
    <w:rsid w:val="003F5148"/>
    <w:rsid w:val="003F5EF7"/>
    <w:rsid w:val="003F6791"/>
    <w:rsid w:val="003F6F51"/>
    <w:rsid w:val="003F7CE7"/>
    <w:rsid w:val="003F7FA8"/>
    <w:rsid w:val="0040063A"/>
    <w:rsid w:val="004009B4"/>
    <w:rsid w:val="00401AC4"/>
    <w:rsid w:val="00402789"/>
    <w:rsid w:val="00402F50"/>
    <w:rsid w:val="00403355"/>
    <w:rsid w:val="00403430"/>
    <w:rsid w:val="00403AF4"/>
    <w:rsid w:val="00403BB1"/>
    <w:rsid w:val="0040445C"/>
    <w:rsid w:val="00406853"/>
    <w:rsid w:val="00407102"/>
    <w:rsid w:val="00407E2D"/>
    <w:rsid w:val="00410336"/>
    <w:rsid w:val="00410469"/>
    <w:rsid w:val="00411A36"/>
    <w:rsid w:val="00411B6E"/>
    <w:rsid w:val="00411BFA"/>
    <w:rsid w:val="00411E85"/>
    <w:rsid w:val="004120F2"/>
    <w:rsid w:val="0041250F"/>
    <w:rsid w:val="00412DA1"/>
    <w:rsid w:val="00413307"/>
    <w:rsid w:val="00413315"/>
    <w:rsid w:val="004136BD"/>
    <w:rsid w:val="00413FF4"/>
    <w:rsid w:val="00414E5F"/>
    <w:rsid w:val="00414EB9"/>
    <w:rsid w:val="0041542D"/>
    <w:rsid w:val="0041661F"/>
    <w:rsid w:val="00416E74"/>
    <w:rsid w:val="004176AB"/>
    <w:rsid w:val="004206FD"/>
    <w:rsid w:val="00420F33"/>
    <w:rsid w:val="00421515"/>
    <w:rsid w:val="0042270D"/>
    <w:rsid w:val="00423C3C"/>
    <w:rsid w:val="00423F9C"/>
    <w:rsid w:val="0042427B"/>
    <w:rsid w:val="00424325"/>
    <w:rsid w:val="0042459B"/>
    <w:rsid w:val="00425028"/>
    <w:rsid w:val="004252A3"/>
    <w:rsid w:val="00425504"/>
    <w:rsid w:val="0042582F"/>
    <w:rsid w:val="004259D5"/>
    <w:rsid w:val="00426861"/>
    <w:rsid w:val="00426B1A"/>
    <w:rsid w:val="004278F5"/>
    <w:rsid w:val="00427E54"/>
    <w:rsid w:val="0043051C"/>
    <w:rsid w:val="00431028"/>
    <w:rsid w:val="0043209D"/>
    <w:rsid w:val="0043287A"/>
    <w:rsid w:val="0043298A"/>
    <w:rsid w:val="00432F12"/>
    <w:rsid w:val="00433BAF"/>
    <w:rsid w:val="00433DEF"/>
    <w:rsid w:val="00434470"/>
    <w:rsid w:val="00435C57"/>
    <w:rsid w:val="00435F4C"/>
    <w:rsid w:val="00436661"/>
    <w:rsid w:val="00436E53"/>
    <w:rsid w:val="00437E00"/>
    <w:rsid w:val="004401C9"/>
    <w:rsid w:val="0044124C"/>
    <w:rsid w:val="00441419"/>
    <w:rsid w:val="00441604"/>
    <w:rsid w:val="00441B74"/>
    <w:rsid w:val="00441C3F"/>
    <w:rsid w:val="00442643"/>
    <w:rsid w:val="00442988"/>
    <w:rsid w:val="00444184"/>
    <w:rsid w:val="00444297"/>
    <w:rsid w:val="0044486B"/>
    <w:rsid w:val="00444D25"/>
    <w:rsid w:val="00445B25"/>
    <w:rsid w:val="0044610E"/>
    <w:rsid w:val="0044772F"/>
    <w:rsid w:val="004479A2"/>
    <w:rsid w:val="00447ED7"/>
    <w:rsid w:val="00450AE8"/>
    <w:rsid w:val="00451F75"/>
    <w:rsid w:val="004533F1"/>
    <w:rsid w:val="00453841"/>
    <w:rsid w:val="00454BB0"/>
    <w:rsid w:val="00455CDC"/>
    <w:rsid w:val="00456766"/>
    <w:rsid w:val="004570BF"/>
    <w:rsid w:val="004575EC"/>
    <w:rsid w:val="00457B69"/>
    <w:rsid w:val="00460178"/>
    <w:rsid w:val="0046019A"/>
    <w:rsid w:val="004604D8"/>
    <w:rsid w:val="00460BB7"/>
    <w:rsid w:val="00460E7C"/>
    <w:rsid w:val="004610B9"/>
    <w:rsid w:val="00461371"/>
    <w:rsid w:val="004620DA"/>
    <w:rsid w:val="0046242C"/>
    <w:rsid w:val="0046278E"/>
    <w:rsid w:val="00462EED"/>
    <w:rsid w:val="00462F10"/>
    <w:rsid w:val="00463089"/>
    <w:rsid w:val="00463CB8"/>
    <w:rsid w:val="00464729"/>
    <w:rsid w:val="004647CB"/>
    <w:rsid w:val="00464A6B"/>
    <w:rsid w:val="004656A5"/>
    <w:rsid w:val="004658CF"/>
    <w:rsid w:val="00465A3C"/>
    <w:rsid w:val="0046610C"/>
    <w:rsid w:val="004663FC"/>
    <w:rsid w:val="0046642F"/>
    <w:rsid w:val="004664C2"/>
    <w:rsid w:val="004664FC"/>
    <w:rsid w:val="004710F5"/>
    <w:rsid w:val="00471274"/>
    <w:rsid w:val="00471698"/>
    <w:rsid w:val="004718F6"/>
    <w:rsid w:val="004725FB"/>
    <w:rsid w:val="00473183"/>
    <w:rsid w:val="004734F4"/>
    <w:rsid w:val="0047439F"/>
    <w:rsid w:val="00474494"/>
    <w:rsid w:val="00474524"/>
    <w:rsid w:val="00475102"/>
    <w:rsid w:val="0047557F"/>
    <w:rsid w:val="004757B8"/>
    <w:rsid w:val="00475920"/>
    <w:rsid w:val="00475A63"/>
    <w:rsid w:val="00476185"/>
    <w:rsid w:val="0047689E"/>
    <w:rsid w:val="004768CD"/>
    <w:rsid w:val="004769A6"/>
    <w:rsid w:val="00477383"/>
    <w:rsid w:val="004804EE"/>
    <w:rsid w:val="004805A3"/>
    <w:rsid w:val="004809F9"/>
    <w:rsid w:val="00480BCF"/>
    <w:rsid w:val="00481BAE"/>
    <w:rsid w:val="00481E86"/>
    <w:rsid w:val="00482A9A"/>
    <w:rsid w:val="0048376D"/>
    <w:rsid w:val="004840F6"/>
    <w:rsid w:val="004844F2"/>
    <w:rsid w:val="00484B06"/>
    <w:rsid w:val="004857AA"/>
    <w:rsid w:val="00485AB6"/>
    <w:rsid w:val="004861D2"/>
    <w:rsid w:val="00486235"/>
    <w:rsid w:val="004863C6"/>
    <w:rsid w:val="00486C1D"/>
    <w:rsid w:val="004877C4"/>
    <w:rsid w:val="004879CB"/>
    <w:rsid w:val="00490B3B"/>
    <w:rsid w:val="004910F3"/>
    <w:rsid w:val="0049125F"/>
    <w:rsid w:val="0049142F"/>
    <w:rsid w:val="004915AA"/>
    <w:rsid w:val="00491BCD"/>
    <w:rsid w:val="00492038"/>
    <w:rsid w:val="0049230F"/>
    <w:rsid w:val="00492FBC"/>
    <w:rsid w:val="0049350C"/>
    <w:rsid w:val="0049378A"/>
    <w:rsid w:val="00495BD9"/>
    <w:rsid w:val="0049654B"/>
    <w:rsid w:val="004A0147"/>
    <w:rsid w:val="004A043A"/>
    <w:rsid w:val="004A0959"/>
    <w:rsid w:val="004A0AB8"/>
    <w:rsid w:val="004A16CF"/>
    <w:rsid w:val="004A1F68"/>
    <w:rsid w:val="004A257A"/>
    <w:rsid w:val="004A2B8C"/>
    <w:rsid w:val="004A2FB2"/>
    <w:rsid w:val="004A4378"/>
    <w:rsid w:val="004A4761"/>
    <w:rsid w:val="004A54FF"/>
    <w:rsid w:val="004A653F"/>
    <w:rsid w:val="004A65B7"/>
    <w:rsid w:val="004A673E"/>
    <w:rsid w:val="004A6A41"/>
    <w:rsid w:val="004A7046"/>
    <w:rsid w:val="004A756C"/>
    <w:rsid w:val="004A7F86"/>
    <w:rsid w:val="004B03AF"/>
    <w:rsid w:val="004B04EC"/>
    <w:rsid w:val="004B12CC"/>
    <w:rsid w:val="004B21F7"/>
    <w:rsid w:val="004B25AF"/>
    <w:rsid w:val="004B2FF6"/>
    <w:rsid w:val="004B337E"/>
    <w:rsid w:val="004B33B9"/>
    <w:rsid w:val="004B3463"/>
    <w:rsid w:val="004B4257"/>
    <w:rsid w:val="004B43A6"/>
    <w:rsid w:val="004B43CC"/>
    <w:rsid w:val="004B4540"/>
    <w:rsid w:val="004B4646"/>
    <w:rsid w:val="004B46E5"/>
    <w:rsid w:val="004B4CF6"/>
    <w:rsid w:val="004B55E7"/>
    <w:rsid w:val="004B578A"/>
    <w:rsid w:val="004B5D26"/>
    <w:rsid w:val="004B6A64"/>
    <w:rsid w:val="004B7240"/>
    <w:rsid w:val="004B74BD"/>
    <w:rsid w:val="004B762C"/>
    <w:rsid w:val="004B7DB2"/>
    <w:rsid w:val="004B7EAA"/>
    <w:rsid w:val="004C03AD"/>
    <w:rsid w:val="004C0BE9"/>
    <w:rsid w:val="004C1B0C"/>
    <w:rsid w:val="004C1C92"/>
    <w:rsid w:val="004C1DE3"/>
    <w:rsid w:val="004C2030"/>
    <w:rsid w:val="004C2D47"/>
    <w:rsid w:val="004C54EE"/>
    <w:rsid w:val="004C5713"/>
    <w:rsid w:val="004C59FE"/>
    <w:rsid w:val="004C5C48"/>
    <w:rsid w:val="004C5DB1"/>
    <w:rsid w:val="004C625D"/>
    <w:rsid w:val="004C67CE"/>
    <w:rsid w:val="004C6ED4"/>
    <w:rsid w:val="004C709A"/>
    <w:rsid w:val="004C7555"/>
    <w:rsid w:val="004C79B9"/>
    <w:rsid w:val="004D2219"/>
    <w:rsid w:val="004D2B4F"/>
    <w:rsid w:val="004D30B8"/>
    <w:rsid w:val="004D3B37"/>
    <w:rsid w:val="004D3E53"/>
    <w:rsid w:val="004D4CE3"/>
    <w:rsid w:val="004D50DA"/>
    <w:rsid w:val="004D56D0"/>
    <w:rsid w:val="004D5E8A"/>
    <w:rsid w:val="004D6569"/>
    <w:rsid w:val="004D6F32"/>
    <w:rsid w:val="004D7088"/>
    <w:rsid w:val="004D7EF6"/>
    <w:rsid w:val="004E04C7"/>
    <w:rsid w:val="004E1031"/>
    <w:rsid w:val="004E1066"/>
    <w:rsid w:val="004E1A13"/>
    <w:rsid w:val="004E22F4"/>
    <w:rsid w:val="004E2DAC"/>
    <w:rsid w:val="004E37BC"/>
    <w:rsid w:val="004E3D63"/>
    <w:rsid w:val="004E3DF2"/>
    <w:rsid w:val="004E4366"/>
    <w:rsid w:val="004E4AF2"/>
    <w:rsid w:val="004E4C91"/>
    <w:rsid w:val="004E4EF1"/>
    <w:rsid w:val="004E4F29"/>
    <w:rsid w:val="004E5434"/>
    <w:rsid w:val="004E5A0E"/>
    <w:rsid w:val="004E6297"/>
    <w:rsid w:val="004E65DF"/>
    <w:rsid w:val="004E66BA"/>
    <w:rsid w:val="004E6D0B"/>
    <w:rsid w:val="004E6F7A"/>
    <w:rsid w:val="004E7083"/>
    <w:rsid w:val="004E76BE"/>
    <w:rsid w:val="004E7C40"/>
    <w:rsid w:val="004F038B"/>
    <w:rsid w:val="004F0C92"/>
    <w:rsid w:val="004F0D57"/>
    <w:rsid w:val="004F1978"/>
    <w:rsid w:val="004F1DD3"/>
    <w:rsid w:val="004F1F81"/>
    <w:rsid w:val="004F2138"/>
    <w:rsid w:val="004F28DB"/>
    <w:rsid w:val="004F2D12"/>
    <w:rsid w:val="004F2E73"/>
    <w:rsid w:val="004F369D"/>
    <w:rsid w:val="004F37B5"/>
    <w:rsid w:val="004F395A"/>
    <w:rsid w:val="004F3CF0"/>
    <w:rsid w:val="004F4C3B"/>
    <w:rsid w:val="004F4C75"/>
    <w:rsid w:val="004F5096"/>
    <w:rsid w:val="004F53D3"/>
    <w:rsid w:val="004F66E6"/>
    <w:rsid w:val="004F6AF6"/>
    <w:rsid w:val="004F76EE"/>
    <w:rsid w:val="004F7839"/>
    <w:rsid w:val="004F7D3A"/>
    <w:rsid w:val="004F7FE4"/>
    <w:rsid w:val="0050046D"/>
    <w:rsid w:val="00504209"/>
    <w:rsid w:val="00504A27"/>
    <w:rsid w:val="00504D16"/>
    <w:rsid w:val="00504F67"/>
    <w:rsid w:val="0050704F"/>
    <w:rsid w:val="005070B1"/>
    <w:rsid w:val="005076EF"/>
    <w:rsid w:val="00507973"/>
    <w:rsid w:val="00510271"/>
    <w:rsid w:val="00510339"/>
    <w:rsid w:val="00510578"/>
    <w:rsid w:val="005111B2"/>
    <w:rsid w:val="00511FE8"/>
    <w:rsid w:val="0051233D"/>
    <w:rsid w:val="00512D90"/>
    <w:rsid w:val="0051429E"/>
    <w:rsid w:val="00514838"/>
    <w:rsid w:val="00515696"/>
    <w:rsid w:val="00515A69"/>
    <w:rsid w:val="00516464"/>
    <w:rsid w:val="005165C1"/>
    <w:rsid w:val="00516972"/>
    <w:rsid w:val="00516A50"/>
    <w:rsid w:val="00517254"/>
    <w:rsid w:val="005174B1"/>
    <w:rsid w:val="0051770D"/>
    <w:rsid w:val="005204BC"/>
    <w:rsid w:val="00520BC2"/>
    <w:rsid w:val="0052174D"/>
    <w:rsid w:val="005217E6"/>
    <w:rsid w:val="005220D4"/>
    <w:rsid w:val="005224CF"/>
    <w:rsid w:val="005238F9"/>
    <w:rsid w:val="00523C3D"/>
    <w:rsid w:val="00523F34"/>
    <w:rsid w:val="005244B4"/>
    <w:rsid w:val="005245D7"/>
    <w:rsid w:val="0052482E"/>
    <w:rsid w:val="005248B2"/>
    <w:rsid w:val="00524A0A"/>
    <w:rsid w:val="00524C12"/>
    <w:rsid w:val="00524C14"/>
    <w:rsid w:val="00524F82"/>
    <w:rsid w:val="00525517"/>
    <w:rsid w:val="00525B39"/>
    <w:rsid w:val="005269A3"/>
    <w:rsid w:val="00526F46"/>
    <w:rsid w:val="00527135"/>
    <w:rsid w:val="00527ADF"/>
    <w:rsid w:val="005307CC"/>
    <w:rsid w:val="0053115B"/>
    <w:rsid w:val="00531524"/>
    <w:rsid w:val="005344E2"/>
    <w:rsid w:val="0053567C"/>
    <w:rsid w:val="00536820"/>
    <w:rsid w:val="00536D5C"/>
    <w:rsid w:val="00537BDD"/>
    <w:rsid w:val="00537CEB"/>
    <w:rsid w:val="00540E6B"/>
    <w:rsid w:val="00541320"/>
    <w:rsid w:val="00542190"/>
    <w:rsid w:val="00542217"/>
    <w:rsid w:val="005431FA"/>
    <w:rsid w:val="00543269"/>
    <w:rsid w:val="005433EB"/>
    <w:rsid w:val="00543E71"/>
    <w:rsid w:val="0054647B"/>
    <w:rsid w:val="0054651F"/>
    <w:rsid w:val="005466E3"/>
    <w:rsid w:val="0054687D"/>
    <w:rsid w:val="0054689D"/>
    <w:rsid w:val="005471B2"/>
    <w:rsid w:val="005474CE"/>
    <w:rsid w:val="00547679"/>
    <w:rsid w:val="00550546"/>
    <w:rsid w:val="00550F7E"/>
    <w:rsid w:val="00551623"/>
    <w:rsid w:val="0055237C"/>
    <w:rsid w:val="00552700"/>
    <w:rsid w:val="0055455A"/>
    <w:rsid w:val="00554DAC"/>
    <w:rsid w:val="00554E41"/>
    <w:rsid w:val="00554FB5"/>
    <w:rsid w:val="005550F9"/>
    <w:rsid w:val="00555432"/>
    <w:rsid w:val="00555938"/>
    <w:rsid w:val="00555DEE"/>
    <w:rsid w:val="00556BD8"/>
    <w:rsid w:val="005572E5"/>
    <w:rsid w:val="005602C2"/>
    <w:rsid w:val="00560355"/>
    <w:rsid w:val="00560358"/>
    <w:rsid w:val="00561375"/>
    <w:rsid w:val="00561C03"/>
    <w:rsid w:val="00561C0F"/>
    <w:rsid w:val="00561E04"/>
    <w:rsid w:val="00561FBD"/>
    <w:rsid w:val="00562580"/>
    <w:rsid w:val="0056296A"/>
    <w:rsid w:val="00562FA9"/>
    <w:rsid w:val="00563124"/>
    <w:rsid w:val="0056317F"/>
    <w:rsid w:val="005635E4"/>
    <w:rsid w:val="0056362E"/>
    <w:rsid w:val="0056449F"/>
    <w:rsid w:val="00567DF5"/>
    <w:rsid w:val="00567FA9"/>
    <w:rsid w:val="00567FC2"/>
    <w:rsid w:val="00570D56"/>
    <w:rsid w:val="00570FFE"/>
    <w:rsid w:val="00571BBC"/>
    <w:rsid w:val="00572152"/>
    <w:rsid w:val="00572E55"/>
    <w:rsid w:val="00572F14"/>
    <w:rsid w:val="0057336E"/>
    <w:rsid w:val="0057535D"/>
    <w:rsid w:val="00575774"/>
    <w:rsid w:val="005760C5"/>
    <w:rsid w:val="00576157"/>
    <w:rsid w:val="00576A00"/>
    <w:rsid w:val="00576CDE"/>
    <w:rsid w:val="00576E58"/>
    <w:rsid w:val="0057752F"/>
    <w:rsid w:val="005777FD"/>
    <w:rsid w:val="00577A2E"/>
    <w:rsid w:val="0058018B"/>
    <w:rsid w:val="00580608"/>
    <w:rsid w:val="00581198"/>
    <w:rsid w:val="005812A3"/>
    <w:rsid w:val="0058167D"/>
    <w:rsid w:val="00581DCF"/>
    <w:rsid w:val="00581F2F"/>
    <w:rsid w:val="00582EE8"/>
    <w:rsid w:val="00583E0A"/>
    <w:rsid w:val="00583F7C"/>
    <w:rsid w:val="00584280"/>
    <w:rsid w:val="005845A3"/>
    <w:rsid w:val="00584C7D"/>
    <w:rsid w:val="00584D25"/>
    <w:rsid w:val="00585CC5"/>
    <w:rsid w:val="005873E2"/>
    <w:rsid w:val="00587889"/>
    <w:rsid w:val="00591CC1"/>
    <w:rsid w:val="005921CA"/>
    <w:rsid w:val="00592386"/>
    <w:rsid w:val="005923E4"/>
    <w:rsid w:val="00592B34"/>
    <w:rsid w:val="00592DC2"/>
    <w:rsid w:val="00593CF9"/>
    <w:rsid w:val="0059415B"/>
    <w:rsid w:val="005949FB"/>
    <w:rsid w:val="00595075"/>
    <w:rsid w:val="0059563C"/>
    <w:rsid w:val="00595A94"/>
    <w:rsid w:val="00595B91"/>
    <w:rsid w:val="00595C83"/>
    <w:rsid w:val="00595EB7"/>
    <w:rsid w:val="005964B1"/>
    <w:rsid w:val="005A0715"/>
    <w:rsid w:val="005A13FB"/>
    <w:rsid w:val="005A265C"/>
    <w:rsid w:val="005A3069"/>
    <w:rsid w:val="005A3843"/>
    <w:rsid w:val="005A400B"/>
    <w:rsid w:val="005A4146"/>
    <w:rsid w:val="005A4276"/>
    <w:rsid w:val="005A4551"/>
    <w:rsid w:val="005A4655"/>
    <w:rsid w:val="005A493D"/>
    <w:rsid w:val="005A55B5"/>
    <w:rsid w:val="005A591F"/>
    <w:rsid w:val="005A6BAB"/>
    <w:rsid w:val="005A6C05"/>
    <w:rsid w:val="005B086C"/>
    <w:rsid w:val="005B12DF"/>
    <w:rsid w:val="005B155F"/>
    <w:rsid w:val="005B20A5"/>
    <w:rsid w:val="005B2736"/>
    <w:rsid w:val="005B2C06"/>
    <w:rsid w:val="005B2CB5"/>
    <w:rsid w:val="005B32D9"/>
    <w:rsid w:val="005B36E4"/>
    <w:rsid w:val="005B3993"/>
    <w:rsid w:val="005B3ADD"/>
    <w:rsid w:val="005B408C"/>
    <w:rsid w:val="005B499B"/>
    <w:rsid w:val="005B5F79"/>
    <w:rsid w:val="005B60DA"/>
    <w:rsid w:val="005B7171"/>
    <w:rsid w:val="005B7C5A"/>
    <w:rsid w:val="005C0288"/>
    <w:rsid w:val="005C0507"/>
    <w:rsid w:val="005C0D30"/>
    <w:rsid w:val="005C0F39"/>
    <w:rsid w:val="005C3368"/>
    <w:rsid w:val="005C344A"/>
    <w:rsid w:val="005C3B23"/>
    <w:rsid w:val="005C3F55"/>
    <w:rsid w:val="005C4231"/>
    <w:rsid w:val="005C526C"/>
    <w:rsid w:val="005C58D5"/>
    <w:rsid w:val="005C5A84"/>
    <w:rsid w:val="005C65F4"/>
    <w:rsid w:val="005C794A"/>
    <w:rsid w:val="005D08BC"/>
    <w:rsid w:val="005D172B"/>
    <w:rsid w:val="005D1A2C"/>
    <w:rsid w:val="005D1AA1"/>
    <w:rsid w:val="005D209B"/>
    <w:rsid w:val="005D2606"/>
    <w:rsid w:val="005D2E62"/>
    <w:rsid w:val="005D4252"/>
    <w:rsid w:val="005D472A"/>
    <w:rsid w:val="005D4DCF"/>
    <w:rsid w:val="005D4F24"/>
    <w:rsid w:val="005D550D"/>
    <w:rsid w:val="005D5AEB"/>
    <w:rsid w:val="005D5ECF"/>
    <w:rsid w:val="005D5FB2"/>
    <w:rsid w:val="005D70FF"/>
    <w:rsid w:val="005D79BB"/>
    <w:rsid w:val="005D7A7B"/>
    <w:rsid w:val="005E0244"/>
    <w:rsid w:val="005E05DA"/>
    <w:rsid w:val="005E1524"/>
    <w:rsid w:val="005E1A2D"/>
    <w:rsid w:val="005E28D6"/>
    <w:rsid w:val="005E322D"/>
    <w:rsid w:val="005E3E5F"/>
    <w:rsid w:val="005E5135"/>
    <w:rsid w:val="005E56F2"/>
    <w:rsid w:val="005E5A48"/>
    <w:rsid w:val="005E6796"/>
    <w:rsid w:val="005E6979"/>
    <w:rsid w:val="005E7438"/>
    <w:rsid w:val="005E7AD3"/>
    <w:rsid w:val="005F35AF"/>
    <w:rsid w:val="005F36C0"/>
    <w:rsid w:val="005F39BB"/>
    <w:rsid w:val="005F3B6E"/>
    <w:rsid w:val="005F4296"/>
    <w:rsid w:val="005F521B"/>
    <w:rsid w:val="005F5916"/>
    <w:rsid w:val="005F697D"/>
    <w:rsid w:val="005F6EFC"/>
    <w:rsid w:val="005F6F15"/>
    <w:rsid w:val="005F73AE"/>
    <w:rsid w:val="005F7BAE"/>
    <w:rsid w:val="005F7C7B"/>
    <w:rsid w:val="005F7EA6"/>
    <w:rsid w:val="0060033D"/>
    <w:rsid w:val="0060044C"/>
    <w:rsid w:val="0060056D"/>
    <w:rsid w:val="00600CA9"/>
    <w:rsid w:val="00603300"/>
    <w:rsid w:val="006036E9"/>
    <w:rsid w:val="00603F82"/>
    <w:rsid w:val="006044B0"/>
    <w:rsid w:val="006044C4"/>
    <w:rsid w:val="00604830"/>
    <w:rsid w:val="006050CA"/>
    <w:rsid w:val="006051E8"/>
    <w:rsid w:val="006052EF"/>
    <w:rsid w:val="006054BF"/>
    <w:rsid w:val="00606EC8"/>
    <w:rsid w:val="0061019F"/>
    <w:rsid w:val="006103F2"/>
    <w:rsid w:val="006111A0"/>
    <w:rsid w:val="006113E0"/>
    <w:rsid w:val="00611D86"/>
    <w:rsid w:val="00611DEF"/>
    <w:rsid w:val="00611F64"/>
    <w:rsid w:val="00612E29"/>
    <w:rsid w:val="00613A06"/>
    <w:rsid w:val="00613B61"/>
    <w:rsid w:val="00614AE3"/>
    <w:rsid w:val="00615162"/>
    <w:rsid w:val="006156C5"/>
    <w:rsid w:val="006157AE"/>
    <w:rsid w:val="006174C3"/>
    <w:rsid w:val="00617D96"/>
    <w:rsid w:val="0062064F"/>
    <w:rsid w:val="0062073F"/>
    <w:rsid w:val="00620D9F"/>
    <w:rsid w:val="00620EA4"/>
    <w:rsid w:val="00621116"/>
    <w:rsid w:val="00621B71"/>
    <w:rsid w:val="00621FF0"/>
    <w:rsid w:val="006228BD"/>
    <w:rsid w:val="00622B10"/>
    <w:rsid w:val="00622E15"/>
    <w:rsid w:val="00623F33"/>
    <w:rsid w:val="006248AF"/>
    <w:rsid w:val="006259E4"/>
    <w:rsid w:val="00625D82"/>
    <w:rsid w:val="00627859"/>
    <w:rsid w:val="00631C22"/>
    <w:rsid w:val="00632618"/>
    <w:rsid w:val="0063285B"/>
    <w:rsid w:val="00633CAB"/>
    <w:rsid w:val="00634374"/>
    <w:rsid w:val="0063494F"/>
    <w:rsid w:val="00634AEF"/>
    <w:rsid w:val="00635678"/>
    <w:rsid w:val="00635733"/>
    <w:rsid w:val="00635879"/>
    <w:rsid w:val="00635ED0"/>
    <w:rsid w:val="00636389"/>
    <w:rsid w:val="006363C7"/>
    <w:rsid w:val="00636801"/>
    <w:rsid w:val="006373CC"/>
    <w:rsid w:val="00637894"/>
    <w:rsid w:val="006401F1"/>
    <w:rsid w:val="006417AB"/>
    <w:rsid w:val="00642199"/>
    <w:rsid w:val="00642B88"/>
    <w:rsid w:val="00643B69"/>
    <w:rsid w:val="00643BA9"/>
    <w:rsid w:val="00644515"/>
    <w:rsid w:val="00644946"/>
    <w:rsid w:val="00644B7C"/>
    <w:rsid w:val="0064547B"/>
    <w:rsid w:val="00645EAB"/>
    <w:rsid w:val="00646B07"/>
    <w:rsid w:val="00647287"/>
    <w:rsid w:val="006474E4"/>
    <w:rsid w:val="00647B5C"/>
    <w:rsid w:val="006516C9"/>
    <w:rsid w:val="006522B5"/>
    <w:rsid w:val="00653C96"/>
    <w:rsid w:val="00654C1B"/>
    <w:rsid w:val="00654D1F"/>
    <w:rsid w:val="00655227"/>
    <w:rsid w:val="00655300"/>
    <w:rsid w:val="00655901"/>
    <w:rsid w:val="00655C16"/>
    <w:rsid w:val="006577A4"/>
    <w:rsid w:val="006600AE"/>
    <w:rsid w:val="00660846"/>
    <w:rsid w:val="00660F0F"/>
    <w:rsid w:val="00660FA9"/>
    <w:rsid w:val="00661048"/>
    <w:rsid w:val="006611E2"/>
    <w:rsid w:val="006619CF"/>
    <w:rsid w:val="0066213F"/>
    <w:rsid w:val="00662D5E"/>
    <w:rsid w:val="006631D3"/>
    <w:rsid w:val="006634A9"/>
    <w:rsid w:val="006634E4"/>
    <w:rsid w:val="0066366A"/>
    <w:rsid w:val="0066483C"/>
    <w:rsid w:val="006648D3"/>
    <w:rsid w:val="00664A64"/>
    <w:rsid w:val="00664E57"/>
    <w:rsid w:val="00664FBE"/>
    <w:rsid w:val="00666923"/>
    <w:rsid w:val="0066729C"/>
    <w:rsid w:val="00667895"/>
    <w:rsid w:val="0067031B"/>
    <w:rsid w:val="0067137C"/>
    <w:rsid w:val="0067292E"/>
    <w:rsid w:val="006741F3"/>
    <w:rsid w:val="0067663A"/>
    <w:rsid w:val="00676806"/>
    <w:rsid w:val="00676C61"/>
    <w:rsid w:val="006776E4"/>
    <w:rsid w:val="00677808"/>
    <w:rsid w:val="006779C0"/>
    <w:rsid w:val="00680444"/>
    <w:rsid w:val="006806A8"/>
    <w:rsid w:val="006812AB"/>
    <w:rsid w:val="00681CEB"/>
    <w:rsid w:val="00682C30"/>
    <w:rsid w:val="00683638"/>
    <w:rsid w:val="00683A2C"/>
    <w:rsid w:val="00683D64"/>
    <w:rsid w:val="00683F7B"/>
    <w:rsid w:val="00684CC5"/>
    <w:rsid w:val="00684E6E"/>
    <w:rsid w:val="00685422"/>
    <w:rsid w:val="00685D08"/>
    <w:rsid w:val="00685EB2"/>
    <w:rsid w:val="006876F5"/>
    <w:rsid w:val="0069003C"/>
    <w:rsid w:val="00690214"/>
    <w:rsid w:val="00690DA7"/>
    <w:rsid w:val="006916E0"/>
    <w:rsid w:val="006917B1"/>
    <w:rsid w:val="00691BF1"/>
    <w:rsid w:val="00691DA0"/>
    <w:rsid w:val="006929A0"/>
    <w:rsid w:val="00692F55"/>
    <w:rsid w:val="00692FA7"/>
    <w:rsid w:val="0069330A"/>
    <w:rsid w:val="00693711"/>
    <w:rsid w:val="006958F9"/>
    <w:rsid w:val="00696657"/>
    <w:rsid w:val="00696BAB"/>
    <w:rsid w:val="00697063"/>
    <w:rsid w:val="006979E4"/>
    <w:rsid w:val="00697C42"/>
    <w:rsid w:val="006A0038"/>
    <w:rsid w:val="006A05C9"/>
    <w:rsid w:val="006A0632"/>
    <w:rsid w:val="006A0D4F"/>
    <w:rsid w:val="006A0FF3"/>
    <w:rsid w:val="006A1BC6"/>
    <w:rsid w:val="006A28FD"/>
    <w:rsid w:val="006A358C"/>
    <w:rsid w:val="006A3787"/>
    <w:rsid w:val="006A4020"/>
    <w:rsid w:val="006A57C7"/>
    <w:rsid w:val="006A6687"/>
    <w:rsid w:val="006A73BA"/>
    <w:rsid w:val="006A7C9F"/>
    <w:rsid w:val="006B0C6F"/>
    <w:rsid w:val="006B0E1F"/>
    <w:rsid w:val="006B13CA"/>
    <w:rsid w:val="006B1C72"/>
    <w:rsid w:val="006B2193"/>
    <w:rsid w:val="006B22BC"/>
    <w:rsid w:val="006B24FD"/>
    <w:rsid w:val="006B2C9D"/>
    <w:rsid w:val="006B2D0F"/>
    <w:rsid w:val="006B3058"/>
    <w:rsid w:val="006B3652"/>
    <w:rsid w:val="006B3E92"/>
    <w:rsid w:val="006B456A"/>
    <w:rsid w:val="006B4BD4"/>
    <w:rsid w:val="006B5870"/>
    <w:rsid w:val="006B5A17"/>
    <w:rsid w:val="006B63FB"/>
    <w:rsid w:val="006B68A8"/>
    <w:rsid w:val="006B6CA9"/>
    <w:rsid w:val="006B716D"/>
    <w:rsid w:val="006B7206"/>
    <w:rsid w:val="006B739D"/>
    <w:rsid w:val="006C16AF"/>
    <w:rsid w:val="006C1F45"/>
    <w:rsid w:val="006C3C72"/>
    <w:rsid w:val="006C3D8D"/>
    <w:rsid w:val="006C416C"/>
    <w:rsid w:val="006C480C"/>
    <w:rsid w:val="006C5381"/>
    <w:rsid w:val="006C5769"/>
    <w:rsid w:val="006C75EB"/>
    <w:rsid w:val="006D0153"/>
    <w:rsid w:val="006D0C6F"/>
    <w:rsid w:val="006D1237"/>
    <w:rsid w:val="006D1338"/>
    <w:rsid w:val="006D1ABB"/>
    <w:rsid w:val="006D1EF3"/>
    <w:rsid w:val="006D2B30"/>
    <w:rsid w:val="006D2D4A"/>
    <w:rsid w:val="006D2FEC"/>
    <w:rsid w:val="006D458E"/>
    <w:rsid w:val="006D48A6"/>
    <w:rsid w:val="006D529D"/>
    <w:rsid w:val="006D58AB"/>
    <w:rsid w:val="006D6820"/>
    <w:rsid w:val="006D6FBE"/>
    <w:rsid w:val="006D732B"/>
    <w:rsid w:val="006D7AA7"/>
    <w:rsid w:val="006D7DC1"/>
    <w:rsid w:val="006E0615"/>
    <w:rsid w:val="006E0BA5"/>
    <w:rsid w:val="006E0BC4"/>
    <w:rsid w:val="006E1059"/>
    <w:rsid w:val="006E111E"/>
    <w:rsid w:val="006E134C"/>
    <w:rsid w:val="006E278D"/>
    <w:rsid w:val="006E3A61"/>
    <w:rsid w:val="006E3DCD"/>
    <w:rsid w:val="006E464D"/>
    <w:rsid w:val="006E64EA"/>
    <w:rsid w:val="006E67BB"/>
    <w:rsid w:val="006E6B8B"/>
    <w:rsid w:val="006E6CCC"/>
    <w:rsid w:val="006E73A5"/>
    <w:rsid w:val="006E7BA8"/>
    <w:rsid w:val="006F05D9"/>
    <w:rsid w:val="006F0B2C"/>
    <w:rsid w:val="006F0C4A"/>
    <w:rsid w:val="006F0CAE"/>
    <w:rsid w:val="006F231B"/>
    <w:rsid w:val="006F26AD"/>
    <w:rsid w:val="006F2842"/>
    <w:rsid w:val="006F3185"/>
    <w:rsid w:val="006F31EC"/>
    <w:rsid w:val="006F3B4D"/>
    <w:rsid w:val="006F4BB3"/>
    <w:rsid w:val="006F52AF"/>
    <w:rsid w:val="006F55F6"/>
    <w:rsid w:val="006F5C67"/>
    <w:rsid w:val="006F646B"/>
    <w:rsid w:val="006F771D"/>
    <w:rsid w:val="00700DDC"/>
    <w:rsid w:val="00700ECD"/>
    <w:rsid w:val="007010BC"/>
    <w:rsid w:val="00702174"/>
    <w:rsid w:val="00702525"/>
    <w:rsid w:val="00702730"/>
    <w:rsid w:val="007028B9"/>
    <w:rsid w:val="00703330"/>
    <w:rsid w:val="00704863"/>
    <w:rsid w:val="007056D5"/>
    <w:rsid w:val="007066AE"/>
    <w:rsid w:val="007072C6"/>
    <w:rsid w:val="00707327"/>
    <w:rsid w:val="00707F79"/>
    <w:rsid w:val="007101C3"/>
    <w:rsid w:val="00710302"/>
    <w:rsid w:val="00710572"/>
    <w:rsid w:val="007109C1"/>
    <w:rsid w:val="0071146F"/>
    <w:rsid w:val="00711BF0"/>
    <w:rsid w:val="00712605"/>
    <w:rsid w:val="00713378"/>
    <w:rsid w:val="007134B7"/>
    <w:rsid w:val="0071362E"/>
    <w:rsid w:val="0071419E"/>
    <w:rsid w:val="007143A2"/>
    <w:rsid w:val="00715E1D"/>
    <w:rsid w:val="0071611D"/>
    <w:rsid w:val="007167B2"/>
    <w:rsid w:val="007201A0"/>
    <w:rsid w:val="0072161C"/>
    <w:rsid w:val="00721681"/>
    <w:rsid w:val="00721E6B"/>
    <w:rsid w:val="00722EE8"/>
    <w:rsid w:val="007232D8"/>
    <w:rsid w:val="00723773"/>
    <w:rsid w:val="00724F57"/>
    <w:rsid w:val="00725C23"/>
    <w:rsid w:val="007261CE"/>
    <w:rsid w:val="007266AB"/>
    <w:rsid w:val="00726A8B"/>
    <w:rsid w:val="00726DEE"/>
    <w:rsid w:val="00726F67"/>
    <w:rsid w:val="00727A9E"/>
    <w:rsid w:val="007313EF"/>
    <w:rsid w:val="0073216A"/>
    <w:rsid w:val="00732B68"/>
    <w:rsid w:val="00732DA2"/>
    <w:rsid w:val="007338C2"/>
    <w:rsid w:val="0073481B"/>
    <w:rsid w:val="0073520D"/>
    <w:rsid w:val="00735980"/>
    <w:rsid w:val="0073615B"/>
    <w:rsid w:val="0073671A"/>
    <w:rsid w:val="00736A9E"/>
    <w:rsid w:val="00736F00"/>
    <w:rsid w:val="00737684"/>
    <w:rsid w:val="00737CAE"/>
    <w:rsid w:val="00740120"/>
    <w:rsid w:val="0074095C"/>
    <w:rsid w:val="0074110D"/>
    <w:rsid w:val="00741678"/>
    <w:rsid w:val="007417D0"/>
    <w:rsid w:val="00741C5C"/>
    <w:rsid w:val="00741DCE"/>
    <w:rsid w:val="00741E2C"/>
    <w:rsid w:val="00742948"/>
    <w:rsid w:val="00742E6F"/>
    <w:rsid w:val="0074344E"/>
    <w:rsid w:val="00744049"/>
    <w:rsid w:val="00744EF6"/>
    <w:rsid w:val="00745A7A"/>
    <w:rsid w:val="00745E38"/>
    <w:rsid w:val="00746371"/>
    <w:rsid w:val="007471F0"/>
    <w:rsid w:val="0074754F"/>
    <w:rsid w:val="007478B7"/>
    <w:rsid w:val="00747A0C"/>
    <w:rsid w:val="007503A1"/>
    <w:rsid w:val="00750BE5"/>
    <w:rsid w:val="00751E65"/>
    <w:rsid w:val="00751FC8"/>
    <w:rsid w:val="007523E5"/>
    <w:rsid w:val="00752BFC"/>
    <w:rsid w:val="00752E51"/>
    <w:rsid w:val="00754DD5"/>
    <w:rsid w:val="007566A7"/>
    <w:rsid w:val="007567D8"/>
    <w:rsid w:val="007569B4"/>
    <w:rsid w:val="00756E24"/>
    <w:rsid w:val="00757B75"/>
    <w:rsid w:val="00757C02"/>
    <w:rsid w:val="0076255C"/>
    <w:rsid w:val="00762831"/>
    <w:rsid w:val="007630DC"/>
    <w:rsid w:val="00763819"/>
    <w:rsid w:val="00763EE9"/>
    <w:rsid w:val="00763F4F"/>
    <w:rsid w:val="00763FE3"/>
    <w:rsid w:val="00765D58"/>
    <w:rsid w:val="00765F08"/>
    <w:rsid w:val="00766275"/>
    <w:rsid w:val="0076687B"/>
    <w:rsid w:val="00770021"/>
    <w:rsid w:val="00770604"/>
    <w:rsid w:val="00770AAB"/>
    <w:rsid w:val="0077107B"/>
    <w:rsid w:val="00771B0C"/>
    <w:rsid w:val="007735BC"/>
    <w:rsid w:val="00773DA0"/>
    <w:rsid w:val="0077440E"/>
    <w:rsid w:val="00774503"/>
    <w:rsid w:val="00774970"/>
    <w:rsid w:val="00774A02"/>
    <w:rsid w:val="00774F3D"/>
    <w:rsid w:val="00775929"/>
    <w:rsid w:val="007761D5"/>
    <w:rsid w:val="00776A3F"/>
    <w:rsid w:val="00776C21"/>
    <w:rsid w:val="00777340"/>
    <w:rsid w:val="0077734C"/>
    <w:rsid w:val="00777525"/>
    <w:rsid w:val="007805D1"/>
    <w:rsid w:val="0078087C"/>
    <w:rsid w:val="00780C61"/>
    <w:rsid w:val="00780D90"/>
    <w:rsid w:val="0078177B"/>
    <w:rsid w:val="007819B8"/>
    <w:rsid w:val="007823F7"/>
    <w:rsid w:val="00782434"/>
    <w:rsid w:val="00783423"/>
    <w:rsid w:val="00786CA1"/>
    <w:rsid w:val="007901DC"/>
    <w:rsid w:val="0079273D"/>
    <w:rsid w:val="00792762"/>
    <w:rsid w:val="00792B0F"/>
    <w:rsid w:val="007942A9"/>
    <w:rsid w:val="007944DE"/>
    <w:rsid w:val="00794520"/>
    <w:rsid w:val="00795823"/>
    <w:rsid w:val="00795A88"/>
    <w:rsid w:val="00795AD7"/>
    <w:rsid w:val="0079748A"/>
    <w:rsid w:val="007A22DD"/>
    <w:rsid w:val="007A24DD"/>
    <w:rsid w:val="007A2B7D"/>
    <w:rsid w:val="007A3DE9"/>
    <w:rsid w:val="007A44CA"/>
    <w:rsid w:val="007A52D0"/>
    <w:rsid w:val="007A5AF0"/>
    <w:rsid w:val="007A5C5F"/>
    <w:rsid w:val="007A61E0"/>
    <w:rsid w:val="007A7385"/>
    <w:rsid w:val="007A79CF"/>
    <w:rsid w:val="007B0152"/>
    <w:rsid w:val="007B0BD6"/>
    <w:rsid w:val="007B1646"/>
    <w:rsid w:val="007B20CF"/>
    <w:rsid w:val="007B2ABB"/>
    <w:rsid w:val="007B2D56"/>
    <w:rsid w:val="007B44E5"/>
    <w:rsid w:val="007B4654"/>
    <w:rsid w:val="007B4BC9"/>
    <w:rsid w:val="007B5C15"/>
    <w:rsid w:val="007B6ACF"/>
    <w:rsid w:val="007B6E6A"/>
    <w:rsid w:val="007B7152"/>
    <w:rsid w:val="007B72F2"/>
    <w:rsid w:val="007C0307"/>
    <w:rsid w:val="007C14B5"/>
    <w:rsid w:val="007C18CE"/>
    <w:rsid w:val="007C1F5B"/>
    <w:rsid w:val="007C28DF"/>
    <w:rsid w:val="007C29A4"/>
    <w:rsid w:val="007C342C"/>
    <w:rsid w:val="007C3A0C"/>
    <w:rsid w:val="007C5B1F"/>
    <w:rsid w:val="007C5B89"/>
    <w:rsid w:val="007C5D8A"/>
    <w:rsid w:val="007C6DDC"/>
    <w:rsid w:val="007C78A1"/>
    <w:rsid w:val="007C7B0F"/>
    <w:rsid w:val="007D0384"/>
    <w:rsid w:val="007D07DB"/>
    <w:rsid w:val="007D0D50"/>
    <w:rsid w:val="007D147D"/>
    <w:rsid w:val="007D2159"/>
    <w:rsid w:val="007D2205"/>
    <w:rsid w:val="007D250B"/>
    <w:rsid w:val="007D2EA2"/>
    <w:rsid w:val="007D38D5"/>
    <w:rsid w:val="007D437C"/>
    <w:rsid w:val="007D5867"/>
    <w:rsid w:val="007D60A4"/>
    <w:rsid w:val="007D6BDF"/>
    <w:rsid w:val="007D7A90"/>
    <w:rsid w:val="007E10B5"/>
    <w:rsid w:val="007E1FA4"/>
    <w:rsid w:val="007E20B6"/>
    <w:rsid w:val="007E3285"/>
    <w:rsid w:val="007E3C0B"/>
    <w:rsid w:val="007E4EBE"/>
    <w:rsid w:val="007E573D"/>
    <w:rsid w:val="007E5CCD"/>
    <w:rsid w:val="007E5FE4"/>
    <w:rsid w:val="007E6521"/>
    <w:rsid w:val="007E67BB"/>
    <w:rsid w:val="007E6C66"/>
    <w:rsid w:val="007E6D11"/>
    <w:rsid w:val="007E7A42"/>
    <w:rsid w:val="007E7BC5"/>
    <w:rsid w:val="007F0479"/>
    <w:rsid w:val="007F0ECC"/>
    <w:rsid w:val="007F127F"/>
    <w:rsid w:val="007F1394"/>
    <w:rsid w:val="007F1490"/>
    <w:rsid w:val="007F19F9"/>
    <w:rsid w:val="007F1D60"/>
    <w:rsid w:val="007F318F"/>
    <w:rsid w:val="007F3210"/>
    <w:rsid w:val="007F382D"/>
    <w:rsid w:val="007F52C6"/>
    <w:rsid w:val="007F5C6D"/>
    <w:rsid w:val="007F6274"/>
    <w:rsid w:val="007F62F5"/>
    <w:rsid w:val="007F7542"/>
    <w:rsid w:val="007F7E1F"/>
    <w:rsid w:val="00800397"/>
    <w:rsid w:val="00800454"/>
    <w:rsid w:val="00800E25"/>
    <w:rsid w:val="00801E59"/>
    <w:rsid w:val="008021DF"/>
    <w:rsid w:val="008029C4"/>
    <w:rsid w:val="00802E49"/>
    <w:rsid w:val="00802E58"/>
    <w:rsid w:val="00803201"/>
    <w:rsid w:val="008040D2"/>
    <w:rsid w:val="00804A9A"/>
    <w:rsid w:val="008055A4"/>
    <w:rsid w:val="00806CA3"/>
    <w:rsid w:val="008070B7"/>
    <w:rsid w:val="008072DB"/>
    <w:rsid w:val="00807487"/>
    <w:rsid w:val="00807594"/>
    <w:rsid w:val="008078E0"/>
    <w:rsid w:val="00810CD9"/>
    <w:rsid w:val="008123D1"/>
    <w:rsid w:val="0081299B"/>
    <w:rsid w:val="00812EFA"/>
    <w:rsid w:val="00813955"/>
    <w:rsid w:val="0081410D"/>
    <w:rsid w:val="008157D7"/>
    <w:rsid w:val="00815B76"/>
    <w:rsid w:val="0081635E"/>
    <w:rsid w:val="00816890"/>
    <w:rsid w:val="00816C40"/>
    <w:rsid w:val="00816CAA"/>
    <w:rsid w:val="00817209"/>
    <w:rsid w:val="00817241"/>
    <w:rsid w:val="00817EEA"/>
    <w:rsid w:val="00820003"/>
    <w:rsid w:val="0082064B"/>
    <w:rsid w:val="008213CD"/>
    <w:rsid w:val="00821939"/>
    <w:rsid w:val="008221A4"/>
    <w:rsid w:val="0082264D"/>
    <w:rsid w:val="008245A9"/>
    <w:rsid w:val="00824DAB"/>
    <w:rsid w:val="00825229"/>
    <w:rsid w:val="008252C8"/>
    <w:rsid w:val="00825D44"/>
    <w:rsid w:val="0082603D"/>
    <w:rsid w:val="00826434"/>
    <w:rsid w:val="00826682"/>
    <w:rsid w:val="00827B61"/>
    <w:rsid w:val="00827F34"/>
    <w:rsid w:val="00831022"/>
    <w:rsid w:val="008311FB"/>
    <w:rsid w:val="00831310"/>
    <w:rsid w:val="00831AD0"/>
    <w:rsid w:val="00831F3F"/>
    <w:rsid w:val="00833BB8"/>
    <w:rsid w:val="00833F59"/>
    <w:rsid w:val="008342DC"/>
    <w:rsid w:val="008345AC"/>
    <w:rsid w:val="00835150"/>
    <w:rsid w:val="00835B47"/>
    <w:rsid w:val="00835C01"/>
    <w:rsid w:val="00836845"/>
    <w:rsid w:val="0083765B"/>
    <w:rsid w:val="0084051C"/>
    <w:rsid w:val="00840B82"/>
    <w:rsid w:val="00841F84"/>
    <w:rsid w:val="00842A26"/>
    <w:rsid w:val="00842ABD"/>
    <w:rsid w:val="00843425"/>
    <w:rsid w:val="00843F2C"/>
    <w:rsid w:val="00845B7F"/>
    <w:rsid w:val="00845EF6"/>
    <w:rsid w:val="00846217"/>
    <w:rsid w:val="008465BF"/>
    <w:rsid w:val="008472EB"/>
    <w:rsid w:val="008478D0"/>
    <w:rsid w:val="00850313"/>
    <w:rsid w:val="00850ACB"/>
    <w:rsid w:val="008514B5"/>
    <w:rsid w:val="00851C2C"/>
    <w:rsid w:val="0085293F"/>
    <w:rsid w:val="00853D25"/>
    <w:rsid w:val="00853E33"/>
    <w:rsid w:val="00854069"/>
    <w:rsid w:val="008540E5"/>
    <w:rsid w:val="00854BDE"/>
    <w:rsid w:val="00854C5E"/>
    <w:rsid w:val="00855038"/>
    <w:rsid w:val="00855606"/>
    <w:rsid w:val="00856088"/>
    <w:rsid w:val="008568ED"/>
    <w:rsid w:val="00856AB4"/>
    <w:rsid w:val="00857673"/>
    <w:rsid w:val="00860094"/>
    <w:rsid w:val="0086014A"/>
    <w:rsid w:val="008603F9"/>
    <w:rsid w:val="00860539"/>
    <w:rsid w:val="00860AC6"/>
    <w:rsid w:val="008612DD"/>
    <w:rsid w:val="00861608"/>
    <w:rsid w:val="00861CCB"/>
    <w:rsid w:val="00862376"/>
    <w:rsid w:val="00862C80"/>
    <w:rsid w:val="00862CEA"/>
    <w:rsid w:val="00862DB0"/>
    <w:rsid w:val="00863210"/>
    <w:rsid w:val="00863481"/>
    <w:rsid w:val="008638FB"/>
    <w:rsid w:val="0086414B"/>
    <w:rsid w:val="00865456"/>
    <w:rsid w:val="00865AF8"/>
    <w:rsid w:val="0086644A"/>
    <w:rsid w:val="0086675E"/>
    <w:rsid w:val="00866C80"/>
    <w:rsid w:val="00867756"/>
    <w:rsid w:val="00867B4D"/>
    <w:rsid w:val="00870013"/>
    <w:rsid w:val="00870998"/>
    <w:rsid w:val="008710D4"/>
    <w:rsid w:val="00871180"/>
    <w:rsid w:val="008722A7"/>
    <w:rsid w:val="008722D4"/>
    <w:rsid w:val="008730A5"/>
    <w:rsid w:val="008739CA"/>
    <w:rsid w:val="008742BA"/>
    <w:rsid w:val="0087490A"/>
    <w:rsid w:val="00874B38"/>
    <w:rsid w:val="0087529D"/>
    <w:rsid w:val="00875364"/>
    <w:rsid w:val="00875647"/>
    <w:rsid w:val="00875B29"/>
    <w:rsid w:val="00876C9F"/>
    <w:rsid w:val="00880236"/>
    <w:rsid w:val="00880582"/>
    <w:rsid w:val="00881B68"/>
    <w:rsid w:val="00883429"/>
    <w:rsid w:val="00883601"/>
    <w:rsid w:val="0088382A"/>
    <w:rsid w:val="008844B5"/>
    <w:rsid w:val="00885626"/>
    <w:rsid w:val="00886C84"/>
    <w:rsid w:val="008918FF"/>
    <w:rsid w:val="00891B6B"/>
    <w:rsid w:val="0089226C"/>
    <w:rsid w:val="00892BD6"/>
    <w:rsid w:val="00892EFA"/>
    <w:rsid w:val="00893E97"/>
    <w:rsid w:val="00893F43"/>
    <w:rsid w:val="008946A7"/>
    <w:rsid w:val="00894F0D"/>
    <w:rsid w:val="0089591B"/>
    <w:rsid w:val="00896280"/>
    <w:rsid w:val="0089694C"/>
    <w:rsid w:val="008969C7"/>
    <w:rsid w:val="00896A9F"/>
    <w:rsid w:val="00896F20"/>
    <w:rsid w:val="0089752C"/>
    <w:rsid w:val="00897CDF"/>
    <w:rsid w:val="00897F7C"/>
    <w:rsid w:val="008A00E3"/>
    <w:rsid w:val="008A0790"/>
    <w:rsid w:val="008A142A"/>
    <w:rsid w:val="008A2500"/>
    <w:rsid w:val="008A2D6C"/>
    <w:rsid w:val="008A36B1"/>
    <w:rsid w:val="008A39B0"/>
    <w:rsid w:val="008A442B"/>
    <w:rsid w:val="008A45E1"/>
    <w:rsid w:val="008A5057"/>
    <w:rsid w:val="008A582D"/>
    <w:rsid w:val="008A5BF0"/>
    <w:rsid w:val="008A6D2B"/>
    <w:rsid w:val="008A72B2"/>
    <w:rsid w:val="008A7300"/>
    <w:rsid w:val="008A7BB0"/>
    <w:rsid w:val="008B07CB"/>
    <w:rsid w:val="008B08C6"/>
    <w:rsid w:val="008B12F9"/>
    <w:rsid w:val="008B16AD"/>
    <w:rsid w:val="008B2872"/>
    <w:rsid w:val="008B2C79"/>
    <w:rsid w:val="008B34D5"/>
    <w:rsid w:val="008B42FA"/>
    <w:rsid w:val="008B47FE"/>
    <w:rsid w:val="008B57BC"/>
    <w:rsid w:val="008B59D4"/>
    <w:rsid w:val="008B5DD3"/>
    <w:rsid w:val="008B705A"/>
    <w:rsid w:val="008B7319"/>
    <w:rsid w:val="008B758B"/>
    <w:rsid w:val="008B77DE"/>
    <w:rsid w:val="008B78A8"/>
    <w:rsid w:val="008B7F5F"/>
    <w:rsid w:val="008C0327"/>
    <w:rsid w:val="008C037F"/>
    <w:rsid w:val="008C0F0A"/>
    <w:rsid w:val="008C14A6"/>
    <w:rsid w:val="008C15D6"/>
    <w:rsid w:val="008C15FE"/>
    <w:rsid w:val="008C1C65"/>
    <w:rsid w:val="008C1F13"/>
    <w:rsid w:val="008C1F68"/>
    <w:rsid w:val="008C1F84"/>
    <w:rsid w:val="008C37BE"/>
    <w:rsid w:val="008C3867"/>
    <w:rsid w:val="008C38A1"/>
    <w:rsid w:val="008C3C8D"/>
    <w:rsid w:val="008C4907"/>
    <w:rsid w:val="008C528E"/>
    <w:rsid w:val="008C5AF2"/>
    <w:rsid w:val="008C673C"/>
    <w:rsid w:val="008C6C86"/>
    <w:rsid w:val="008C78E6"/>
    <w:rsid w:val="008D0085"/>
    <w:rsid w:val="008D14E8"/>
    <w:rsid w:val="008D14ED"/>
    <w:rsid w:val="008D2484"/>
    <w:rsid w:val="008D3387"/>
    <w:rsid w:val="008D377F"/>
    <w:rsid w:val="008D3CEA"/>
    <w:rsid w:val="008D3ECB"/>
    <w:rsid w:val="008D4688"/>
    <w:rsid w:val="008D47CA"/>
    <w:rsid w:val="008D497C"/>
    <w:rsid w:val="008D4B9E"/>
    <w:rsid w:val="008D4DF8"/>
    <w:rsid w:val="008D541B"/>
    <w:rsid w:val="008D5718"/>
    <w:rsid w:val="008D63A3"/>
    <w:rsid w:val="008D64A4"/>
    <w:rsid w:val="008D655B"/>
    <w:rsid w:val="008D6AAD"/>
    <w:rsid w:val="008D7994"/>
    <w:rsid w:val="008E0CF8"/>
    <w:rsid w:val="008E2621"/>
    <w:rsid w:val="008E2B98"/>
    <w:rsid w:val="008E3030"/>
    <w:rsid w:val="008E3232"/>
    <w:rsid w:val="008E42C9"/>
    <w:rsid w:val="008E5629"/>
    <w:rsid w:val="008E6B55"/>
    <w:rsid w:val="008E796F"/>
    <w:rsid w:val="008E7F49"/>
    <w:rsid w:val="008F137A"/>
    <w:rsid w:val="008F23C7"/>
    <w:rsid w:val="008F2ED5"/>
    <w:rsid w:val="008F35F0"/>
    <w:rsid w:val="008F393C"/>
    <w:rsid w:val="008F4525"/>
    <w:rsid w:val="008F4BE8"/>
    <w:rsid w:val="008F54FD"/>
    <w:rsid w:val="008F5960"/>
    <w:rsid w:val="008F625C"/>
    <w:rsid w:val="008F62E0"/>
    <w:rsid w:val="008F745D"/>
    <w:rsid w:val="0090044A"/>
    <w:rsid w:val="00900CB7"/>
    <w:rsid w:val="00901898"/>
    <w:rsid w:val="00901948"/>
    <w:rsid w:val="00901989"/>
    <w:rsid w:val="00902294"/>
    <w:rsid w:val="009029A5"/>
    <w:rsid w:val="00902A89"/>
    <w:rsid w:val="00902D38"/>
    <w:rsid w:val="00903742"/>
    <w:rsid w:val="00903AD6"/>
    <w:rsid w:val="00904F4F"/>
    <w:rsid w:val="00907452"/>
    <w:rsid w:val="009075E1"/>
    <w:rsid w:val="0090760C"/>
    <w:rsid w:val="00907682"/>
    <w:rsid w:val="009108E1"/>
    <w:rsid w:val="0091099C"/>
    <w:rsid w:val="0091218B"/>
    <w:rsid w:val="00912B21"/>
    <w:rsid w:val="00913B34"/>
    <w:rsid w:val="00913CE0"/>
    <w:rsid w:val="00914D7C"/>
    <w:rsid w:val="00916CB4"/>
    <w:rsid w:val="00916D2F"/>
    <w:rsid w:val="009175AD"/>
    <w:rsid w:val="00920B07"/>
    <w:rsid w:val="00920BD7"/>
    <w:rsid w:val="00920C8D"/>
    <w:rsid w:val="00921049"/>
    <w:rsid w:val="00921AC7"/>
    <w:rsid w:val="00921D53"/>
    <w:rsid w:val="00922287"/>
    <w:rsid w:val="009225F9"/>
    <w:rsid w:val="00922715"/>
    <w:rsid w:val="00922830"/>
    <w:rsid w:val="009230FC"/>
    <w:rsid w:val="0092322B"/>
    <w:rsid w:val="00923C44"/>
    <w:rsid w:val="00924987"/>
    <w:rsid w:val="00926144"/>
    <w:rsid w:val="00926C4A"/>
    <w:rsid w:val="009279C3"/>
    <w:rsid w:val="00927BA2"/>
    <w:rsid w:val="009308AD"/>
    <w:rsid w:val="00931825"/>
    <w:rsid w:val="009324A7"/>
    <w:rsid w:val="009326B0"/>
    <w:rsid w:val="009329B5"/>
    <w:rsid w:val="009329BA"/>
    <w:rsid w:val="00932B7F"/>
    <w:rsid w:val="00932BDB"/>
    <w:rsid w:val="00932F38"/>
    <w:rsid w:val="00932FC4"/>
    <w:rsid w:val="00933345"/>
    <w:rsid w:val="00933C48"/>
    <w:rsid w:val="00933E5E"/>
    <w:rsid w:val="0093417A"/>
    <w:rsid w:val="009347AC"/>
    <w:rsid w:val="009366B8"/>
    <w:rsid w:val="009402E5"/>
    <w:rsid w:val="00940516"/>
    <w:rsid w:val="00941BDE"/>
    <w:rsid w:val="009420AE"/>
    <w:rsid w:val="009428B8"/>
    <w:rsid w:val="00943282"/>
    <w:rsid w:val="009447AC"/>
    <w:rsid w:val="00945757"/>
    <w:rsid w:val="00946643"/>
    <w:rsid w:val="00946850"/>
    <w:rsid w:val="009468F0"/>
    <w:rsid w:val="009468F5"/>
    <w:rsid w:val="009472E5"/>
    <w:rsid w:val="009477BC"/>
    <w:rsid w:val="009478F1"/>
    <w:rsid w:val="00947FBA"/>
    <w:rsid w:val="009503BB"/>
    <w:rsid w:val="00950BA7"/>
    <w:rsid w:val="00950CBB"/>
    <w:rsid w:val="009522B3"/>
    <w:rsid w:val="00952DF8"/>
    <w:rsid w:val="00953E1B"/>
    <w:rsid w:val="009543F4"/>
    <w:rsid w:val="00954BA9"/>
    <w:rsid w:val="009557C8"/>
    <w:rsid w:val="00956608"/>
    <w:rsid w:val="00956A46"/>
    <w:rsid w:val="00956A8C"/>
    <w:rsid w:val="0095762D"/>
    <w:rsid w:val="00960F50"/>
    <w:rsid w:val="00961B59"/>
    <w:rsid w:val="00961C55"/>
    <w:rsid w:val="00962A89"/>
    <w:rsid w:val="009641CB"/>
    <w:rsid w:val="009641FE"/>
    <w:rsid w:val="009642D4"/>
    <w:rsid w:val="00964410"/>
    <w:rsid w:val="009650EF"/>
    <w:rsid w:val="00966998"/>
    <w:rsid w:val="00966C70"/>
    <w:rsid w:val="00967718"/>
    <w:rsid w:val="00967ED6"/>
    <w:rsid w:val="0097018D"/>
    <w:rsid w:val="00970429"/>
    <w:rsid w:val="00970669"/>
    <w:rsid w:val="009711DD"/>
    <w:rsid w:val="009729DC"/>
    <w:rsid w:val="00972E24"/>
    <w:rsid w:val="009730F0"/>
    <w:rsid w:val="00973971"/>
    <w:rsid w:val="00973A2B"/>
    <w:rsid w:val="00973EB0"/>
    <w:rsid w:val="00973F74"/>
    <w:rsid w:val="0097483D"/>
    <w:rsid w:val="00975004"/>
    <w:rsid w:val="009750FC"/>
    <w:rsid w:val="00975926"/>
    <w:rsid w:val="00975B73"/>
    <w:rsid w:val="00976462"/>
    <w:rsid w:val="009770DE"/>
    <w:rsid w:val="0098030A"/>
    <w:rsid w:val="009813AE"/>
    <w:rsid w:val="00981CD0"/>
    <w:rsid w:val="0098204F"/>
    <w:rsid w:val="00985AE9"/>
    <w:rsid w:val="00985C24"/>
    <w:rsid w:val="009868A8"/>
    <w:rsid w:val="00986D07"/>
    <w:rsid w:val="009877FA"/>
    <w:rsid w:val="00987BBF"/>
    <w:rsid w:val="00987C39"/>
    <w:rsid w:val="00987D74"/>
    <w:rsid w:val="00990926"/>
    <w:rsid w:val="00991146"/>
    <w:rsid w:val="0099126B"/>
    <w:rsid w:val="00992057"/>
    <w:rsid w:val="009937D5"/>
    <w:rsid w:val="00993E4D"/>
    <w:rsid w:val="00993F41"/>
    <w:rsid w:val="009941C8"/>
    <w:rsid w:val="0099442A"/>
    <w:rsid w:val="0099475B"/>
    <w:rsid w:val="00995337"/>
    <w:rsid w:val="00995510"/>
    <w:rsid w:val="00995714"/>
    <w:rsid w:val="00995C8D"/>
    <w:rsid w:val="009967DD"/>
    <w:rsid w:val="00997138"/>
    <w:rsid w:val="009A12BF"/>
    <w:rsid w:val="009A1527"/>
    <w:rsid w:val="009A15CC"/>
    <w:rsid w:val="009A209A"/>
    <w:rsid w:val="009A4E9F"/>
    <w:rsid w:val="009A50C8"/>
    <w:rsid w:val="009A5C4D"/>
    <w:rsid w:val="009A5C7C"/>
    <w:rsid w:val="009A69D2"/>
    <w:rsid w:val="009A7446"/>
    <w:rsid w:val="009A753E"/>
    <w:rsid w:val="009A767C"/>
    <w:rsid w:val="009B03AD"/>
    <w:rsid w:val="009B06A7"/>
    <w:rsid w:val="009B0B62"/>
    <w:rsid w:val="009B128D"/>
    <w:rsid w:val="009B1378"/>
    <w:rsid w:val="009B1CA7"/>
    <w:rsid w:val="009B2C46"/>
    <w:rsid w:val="009B2D73"/>
    <w:rsid w:val="009B38BA"/>
    <w:rsid w:val="009B3EA1"/>
    <w:rsid w:val="009B44E6"/>
    <w:rsid w:val="009B4C58"/>
    <w:rsid w:val="009B5530"/>
    <w:rsid w:val="009B5D0F"/>
    <w:rsid w:val="009B5D9B"/>
    <w:rsid w:val="009B6997"/>
    <w:rsid w:val="009B7CD1"/>
    <w:rsid w:val="009C03DC"/>
    <w:rsid w:val="009C0CD2"/>
    <w:rsid w:val="009C1340"/>
    <w:rsid w:val="009C13B0"/>
    <w:rsid w:val="009C2249"/>
    <w:rsid w:val="009C266C"/>
    <w:rsid w:val="009C2FD5"/>
    <w:rsid w:val="009C383F"/>
    <w:rsid w:val="009C3DEF"/>
    <w:rsid w:val="009C44A5"/>
    <w:rsid w:val="009C471A"/>
    <w:rsid w:val="009C5111"/>
    <w:rsid w:val="009C512D"/>
    <w:rsid w:val="009C5E18"/>
    <w:rsid w:val="009C72B8"/>
    <w:rsid w:val="009C7E72"/>
    <w:rsid w:val="009C7E94"/>
    <w:rsid w:val="009D024F"/>
    <w:rsid w:val="009D09AC"/>
    <w:rsid w:val="009D0B6C"/>
    <w:rsid w:val="009D113F"/>
    <w:rsid w:val="009D1613"/>
    <w:rsid w:val="009D1AF1"/>
    <w:rsid w:val="009D241E"/>
    <w:rsid w:val="009D2F4D"/>
    <w:rsid w:val="009D3AB1"/>
    <w:rsid w:val="009D4D96"/>
    <w:rsid w:val="009D4EB7"/>
    <w:rsid w:val="009D56D9"/>
    <w:rsid w:val="009D57F7"/>
    <w:rsid w:val="009D6111"/>
    <w:rsid w:val="009D665E"/>
    <w:rsid w:val="009D6DFC"/>
    <w:rsid w:val="009D74E3"/>
    <w:rsid w:val="009D7F58"/>
    <w:rsid w:val="009E0286"/>
    <w:rsid w:val="009E041B"/>
    <w:rsid w:val="009E0C2A"/>
    <w:rsid w:val="009E0F7D"/>
    <w:rsid w:val="009E2214"/>
    <w:rsid w:val="009E2417"/>
    <w:rsid w:val="009E25C5"/>
    <w:rsid w:val="009E290A"/>
    <w:rsid w:val="009E2E03"/>
    <w:rsid w:val="009E30D5"/>
    <w:rsid w:val="009E3890"/>
    <w:rsid w:val="009E3F55"/>
    <w:rsid w:val="009E5750"/>
    <w:rsid w:val="009E68D2"/>
    <w:rsid w:val="009E6D09"/>
    <w:rsid w:val="009E6EFA"/>
    <w:rsid w:val="009F06C3"/>
    <w:rsid w:val="009F0F1C"/>
    <w:rsid w:val="009F173C"/>
    <w:rsid w:val="009F2DD5"/>
    <w:rsid w:val="009F2E49"/>
    <w:rsid w:val="009F2FC7"/>
    <w:rsid w:val="009F3212"/>
    <w:rsid w:val="009F3E80"/>
    <w:rsid w:val="009F4328"/>
    <w:rsid w:val="009F4488"/>
    <w:rsid w:val="009F4D5C"/>
    <w:rsid w:val="009F4E1E"/>
    <w:rsid w:val="009F4F33"/>
    <w:rsid w:val="009F6249"/>
    <w:rsid w:val="009F6828"/>
    <w:rsid w:val="009F7F32"/>
    <w:rsid w:val="009F7FCB"/>
    <w:rsid w:val="00A000EC"/>
    <w:rsid w:val="00A00C2F"/>
    <w:rsid w:val="00A01502"/>
    <w:rsid w:val="00A01C50"/>
    <w:rsid w:val="00A01E8A"/>
    <w:rsid w:val="00A0216D"/>
    <w:rsid w:val="00A0256C"/>
    <w:rsid w:val="00A033B7"/>
    <w:rsid w:val="00A04639"/>
    <w:rsid w:val="00A05A8E"/>
    <w:rsid w:val="00A060CF"/>
    <w:rsid w:val="00A07240"/>
    <w:rsid w:val="00A07BAB"/>
    <w:rsid w:val="00A100E4"/>
    <w:rsid w:val="00A1046C"/>
    <w:rsid w:val="00A106EE"/>
    <w:rsid w:val="00A10861"/>
    <w:rsid w:val="00A10902"/>
    <w:rsid w:val="00A10FC9"/>
    <w:rsid w:val="00A10FF9"/>
    <w:rsid w:val="00A11D3A"/>
    <w:rsid w:val="00A12F60"/>
    <w:rsid w:val="00A13AB0"/>
    <w:rsid w:val="00A13E6F"/>
    <w:rsid w:val="00A1450E"/>
    <w:rsid w:val="00A147B0"/>
    <w:rsid w:val="00A16716"/>
    <w:rsid w:val="00A17080"/>
    <w:rsid w:val="00A171C2"/>
    <w:rsid w:val="00A20B4A"/>
    <w:rsid w:val="00A20F72"/>
    <w:rsid w:val="00A21172"/>
    <w:rsid w:val="00A21844"/>
    <w:rsid w:val="00A225AE"/>
    <w:rsid w:val="00A23322"/>
    <w:rsid w:val="00A246A1"/>
    <w:rsid w:val="00A248C5"/>
    <w:rsid w:val="00A24936"/>
    <w:rsid w:val="00A25342"/>
    <w:rsid w:val="00A26D51"/>
    <w:rsid w:val="00A26D77"/>
    <w:rsid w:val="00A26E0C"/>
    <w:rsid w:val="00A273FD"/>
    <w:rsid w:val="00A2746E"/>
    <w:rsid w:val="00A27E36"/>
    <w:rsid w:val="00A31791"/>
    <w:rsid w:val="00A31E0D"/>
    <w:rsid w:val="00A31ED2"/>
    <w:rsid w:val="00A327F9"/>
    <w:rsid w:val="00A33947"/>
    <w:rsid w:val="00A33CD2"/>
    <w:rsid w:val="00A342D5"/>
    <w:rsid w:val="00A347DB"/>
    <w:rsid w:val="00A34A9F"/>
    <w:rsid w:val="00A352D1"/>
    <w:rsid w:val="00A35B86"/>
    <w:rsid w:val="00A3602B"/>
    <w:rsid w:val="00A365A1"/>
    <w:rsid w:val="00A37757"/>
    <w:rsid w:val="00A37B51"/>
    <w:rsid w:val="00A40A58"/>
    <w:rsid w:val="00A4115E"/>
    <w:rsid w:val="00A41401"/>
    <w:rsid w:val="00A41414"/>
    <w:rsid w:val="00A41C31"/>
    <w:rsid w:val="00A41C5B"/>
    <w:rsid w:val="00A41D3E"/>
    <w:rsid w:val="00A41FDE"/>
    <w:rsid w:val="00A42762"/>
    <w:rsid w:val="00A42EF6"/>
    <w:rsid w:val="00A4371E"/>
    <w:rsid w:val="00A43B2C"/>
    <w:rsid w:val="00A446B1"/>
    <w:rsid w:val="00A458A8"/>
    <w:rsid w:val="00A4689B"/>
    <w:rsid w:val="00A46F85"/>
    <w:rsid w:val="00A46FF8"/>
    <w:rsid w:val="00A4716E"/>
    <w:rsid w:val="00A47623"/>
    <w:rsid w:val="00A5041A"/>
    <w:rsid w:val="00A50E4A"/>
    <w:rsid w:val="00A512A0"/>
    <w:rsid w:val="00A5144C"/>
    <w:rsid w:val="00A52B19"/>
    <w:rsid w:val="00A52DBD"/>
    <w:rsid w:val="00A52FC3"/>
    <w:rsid w:val="00A545F4"/>
    <w:rsid w:val="00A54FDE"/>
    <w:rsid w:val="00A55D38"/>
    <w:rsid w:val="00A56294"/>
    <w:rsid w:val="00A56C5D"/>
    <w:rsid w:val="00A575CC"/>
    <w:rsid w:val="00A5792D"/>
    <w:rsid w:val="00A579B4"/>
    <w:rsid w:val="00A6023E"/>
    <w:rsid w:val="00A609D9"/>
    <w:rsid w:val="00A612FF"/>
    <w:rsid w:val="00A61606"/>
    <w:rsid w:val="00A62011"/>
    <w:rsid w:val="00A626A8"/>
    <w:rsid w:val="00A6411E"/>
    <w:rsid w:val="00A648A9"/>
    <w:rsid w:val="00A64F5A"/>
    <w:rsid w:val="00A659CB"/>
    <w:rsid w:val="00A65F2A"/>
    <w:rsid w:val="00A67697"/>
    <w:rsid w:val="00A67A6F"/>
    <w:rsid w:val="00A67D96"/>
    <w:rsid w:val="00A705CC"/>
    <w:rsid w:val="00A7109D"/>
    <w:rsid w:val="00A71279"/>
    <w:rsid w:val="00A71303"/>
    <w:rsid w:val="00A716CF"/>
    <w:rsid w:val="00A71711"/>
    <w:rsid w:val="00A728AC"/>
    <w:rsid w:val="00A72A77"/>
    <w:rsid w:val="00A72BD8"/>
    <w:rsid w:val="00A74451"/>
    <w:rsid w:val="00A74F41"/>
    <w:rsid w:val="00A756D5"/>
    <w:rsid w:val="00A77B8F"/>
    <w:rsid w:val="00A8033F"/>
    <w:rsid w:val="00A807DA"/>
    <w:rsid w:val="00A80E86"/>
    <w:rsid w:val="00A81009"/>
    <w:rsid w:val="00A8112C"/>
    <w:rsid w:val="00A81771"/>
    <w:rsid w:val="00A81877"/>
    <w:rsid w:val="00A818D1"/>
    <w:rsid w:val="00A81C47"/>
    <w:rsid w:val="00A81FB8"/>
    <w:rsid w:val="00A84899"/>
    <w:rsid w:val="00A84C42"/>
    <w:rsid w:val="00A85585"/>
    <w:rsid w:val="00A855A2"/>
    <w:rsid w:val="00A856EB"/>
    <w:rsid w:val="00A85C4A"/>
    <w:rsid w:val="00A86600"/>
    <w:rsid w:val="00A87887"/>
    <w:rsid w:val="00A87CF4"/>
    <w:rsid w:val="00A9106A"/>
    <w:rsid w:val="00A930FF"/>
    <w:rsid w:val="00A94364"/>
    <w:rsid w:val="00A9628D"/>
    <w:rsid w:val="00AA0D3F"/>
    <w:rsid w:val="00AA1CB5"/>
    <w:rsid w:val="00AA2055"/>
    <w:rsid w:val="00AA28CE"/>
    <w:rsid w:val="00AA2B50"/>
    <w:rsid w:val="00AA3156"/>
    <w:rsid w:val="00AA3A72"/>
    <w:rsid w:val="00AA45A9"/>
    <w:rsid w:val="00AA56BD"/>
    <w:rsid w:val="00AA62DD"/>
    <w:rsid w:val="00AA70A4"/>
    <w:rsid w:val="00AA79E2"/>
    <w:rsid w:val="00AA7FBA"/>
    <w:rsid w:val="00AB07ED"/>
    <w:rsid w:val="00AB0D0B"/>
    <w:rsid w:val="00AB19BA"/>
    <w:rsid w:val="00AB2829"/>
    <w:rsid w:val="00AB3BD4"/>
    <w:rsid w:val="00AB3C03"/>
    <w:rsid w:val="00AB4209"/>
    <w:rsid w:val="00AB4488"/>
    <w:rsid w:val="00AB44BA"/>
    <w:rsid w:val="00AB4D29"/>
    <w:rsid w:val="00AB5008"/>
    <w:rsid w:val="00AB5267"/>
    <w:rsid w:val="00AB5517"/>
    <w:rsid w:val="00AB583C"/>
    <w:rsid w:val="00AB673F"/>
    <w:rsid w:val="00AB7BC0"/>
    <w:rsid w:val="00AB7CD3"/>
    <w:rsid w:val="00AB7D03"/>
    <w:rsid w:val="00AC0875"/>
    <w:rsid w:val="00AC0BB3"/>
    <w:rsid w:val="00AC197D"/>
    <w:rsid w:val="00AC357B"/>
    <w:rsid w:val="00AC3C5A"/>
    <w:rsid w:val="00AC45E7"/>
    <w:rsid w:val="00AC4C49"/>
    <w:rsid w:val="00AC4C56"/>
    <w:rsid w:val="00AC4E5E"/>
    <w:rsid w:val="00AC5661"/>
    <w:rsid w:val="00AC5DFF"/>
    <w:rsid w:val="00AC657A"/>
    <w:rsid w:val="00AC6EA3"/>
    <w:rsid w:val="00AC77F1"/>
    <w:rsid w:val="00AC7DB8"/>
    <w:rsid w:val="00AD0484"/>
    <w:rsid w:val="00AD05D9"/>
    <w:rsid w:val="00AD10FF"/>
    <w:rsid w:val="00AD14F6"/>
    <w:rsid w:val="00AD297D"/>
    <w:rsid w:val="00AD2BDC"/>
    <w:rsid w:val="00AD2C10"/>
    <w:rsid w:val="00AD305E"/>
    <w:rsid w:val="00AD38A9"/>
    <w:rsid w:val="00AD39CC"/>
    <w:rsid w:val="00AD40C3"/>
    <w:rsid w:val="00AD4841"/>
    <w:rsid w:val="00AD5E1D"/>
    <w:rsid w:val="00AD6DB4"/>
    <w:rsid w:val="00AD730A"/>
    <w:rsid w:val="00AD7E31"/>
    <w:rsid w:val="00AE0059"/>
    <w:rsid w:val="00AE1958"/>
    <w:rsid w:val="00AE1A69"/>
    <w:rsid w:val="00AE1C38"/>
    <w:rsid w:val="00AE1C53"/>
    <w:rsid w:val="00AE2AA8"/>
    <w:rsid w:val="00AE3873"/>
    <w:rsid w:val="00AE4E66"/>
    <w:rsid w:val="00AE519D"/>
    <w:rsid w:val="00AE6274"/>
    <w:rsid w:val="00AE6A5E"/>
    <w:rsid w:val="00AE74AF"/>
    <w:rsid w:val="00AE760B"/>
    <w:rsid w:val="00AF0EC2"/>
    <w:rsid w:val="00AF13E5"/>
    <w:rsid w:val="00AF1777"/>
    <w:rsid w:val="00AF1864"/>
    <w:rsid w:val="00AF1B38"/>
    <w:rsid w:val="00AF2823"/>
    <w:rsid w:val="00AF2B94"/>
    <w:rsid w:val="00AF2CCC"/>
    <w:rsid w:val="00AF3530"/>
    <w:rsid w:val="00AF3888"/>
    <w:rsid w:val="00AF3BE6"/>
    <w:rsid w:val="00AF3E63"/>
    <w:rsid w:val="00AF3F64"/>
    <w:rsid w:val="00AF47EE"/>
    <w:rsid w:val="00AF5990"/>
    <w:rsid w:val="00AF59B9"/>
    <w:rsid w:val="00AF5CF3"/>
    <w:rsid w:val="00AF5F17"/>
    <w:rsid w:val="00AF66F9"/>
    <w:rsid w:val="00AF68EE"/>
    <w:rsid w:val="00AF7562"/>
    <w:rsid w:val="00AF7AB8"/>
    <w:rsid w:val="00B00193"/>
    <w:rsid w:val="00B0096A"/>
    <w:rsid w:val="00B0134A"/>
    <w:rsid w:val="00B01BA4"/>
    <w:rsid w:val="00B01D7A"/>
    <w:rsid w:val="00B028B2"/>
    <w:rsid w:val="00B028DA"/>
    <w:rsid w:val="00B0348A"/>
    <w:rsid w:val="00B049E1"/>
    <w:rsid w:val="00B04C64"/>
    <w:rsid w:val="00B0549E"/>
    <w:rsid w:val="00B05752"/>
    <w:rsid w:val="00B05867"/>
    <w:rsid w:val="00B05E7B"/>
    <w:rsid w:val="00B064F8"/>
    <w:rsid w:val="00B06CD8"/>
    <w:rsid w:val="00B07AF0"/>
    <w:rsid w:val="00B10AB9"/>
    <w:rsid w:val="00B10AD0"/>
    <w:rsid w:val="00B1183E"/>
    <w:rsid w:val="00B12141"/>
    <w:rsid w:val="00B121E4"/>
    <w:rsid w:val="00B1383D"/>
    <w:rsid w:val="00B138E7"/>
    <w:rsid w:val="00B13B42"/>
    <w:rsid w:val="00B13E1E"/>
    <w:rsid w:val="00B13F73"/>
    <w:rsid w:val="00B1421B"/>
    <w:rsid w:val="00B1466E"/>
    <w:rsid w:val="00B157E0"/>
    <w:rsid w:val="00B1619B"/>
    <w:rsid w:val="00B16912"/>
    <w:rsid w:val="00B170D6"/>
    <w:rsid w:val="00B17634"/>
    <w:rsid w:val="00B2010A"/>
    <w:rsid w:val="00B20A1A"/>
    <w:rsid w:val="00B20D52"/>
    <w:rsid w:val="00B21ABF"/>
    <w:rsid w:val="00B21BB6"/>
    <w:rsid w:val="00B2257E"/>
    <w:rsid w:val="00B226AC"/>
    <w:rsid w:val="00B22A00"/>
    <w:rsid w:val="00B22A2A"/>
    <w:rsid w:val="00B23411"/>
    <w:rsid w:val="00B23F6C"/>
    <w:rsid w:val="00B2400A"/>
    <w:rsid w:val="00B2426E"/>
    <w:rsid w:val="00B24C64"/>
    <w:rsid w:val="00B25749"/>
    <w:rsid w:val="00B25F67"/>
    <w:rsid w:val="00B26256"/>
    <w:rsid w:val="00B262FF"/>
    <w:rsid w:val="00B2794C"/>
    <w:rsid w:val="00B27B8C"/>
    <w:rsid w:val="00B309A1"/>
    <w:rsid w:val="00B309E3"/>
    <w:rsid w:val="00B30D93"/>
    <w:rsid w:val="00B31165"/>
    <w:rsid w:val="00B32084"/>
    <w:rsid w:val="00B338D6"/>
    <w:rsid w:val="00B33A54"/>
    <w:rsid w:val="00B33C97"/>
    <w:rsid w:val="00B33CEE"/>
    <w:rsid w:val="00B33D8F"/>
    <w:rsid w:val="00B34029"/>
    <w:rsid w:val="00B34C03"/>
    <w:rsid w:val="00B34D58"/>
    <w:rsid w:val="00B35E11"/>
    <w:rsid w:val="00B36C36"/>
    <w:rsid w:val="00B3748E"/>
    <w:rsid w:val="00B40B20"/>
    <w:rsid w:val="00B40D4C"/>
    <w:rsid w:val="00B40FF1"/>
    <w:rsid w:val="00B42268"/>
    <w:rsid w:val="00B42307"/>
    <w:rsid w:val="00B4284A"/>
    <w:rsid w:val="00B43832"/>
    <w:rsid w:val="00B439E9"/>
    <w:rsid w:val="00B447DD"/>
    <w:rsid w:val="00B44D2F"/>
    <w:rsid w:val="00B4616B"/>
    <w:rsid w:val="00B46716"/>
    <w:rsid w:val="00B47B79"/>
    <w:rsid w:val="00B5006C"/>
    <w:rsid w:val="00B51571"/>
    <w:rsid w:val="00B520AB"/>
    <w:rsid w:val="00B52136"/>
    <w:rsid w:val="00B526E9"/>
    <w:rsid w:val="00B52D61"/>
    <w:rsid w:val="00B53292"/>
    <w:rsid w:val="00B53EA1"/>
    <w:rsid w:val="00B53EEC"/>
    <w:rsid w:val="00B562D4"/>
    <w:rsid w:val="00B563C1"/>
    <w:rsid w:val="00B565A6"/>
    <w:rsid w:val="00B56F9A"/>
    <w:rsid w:val="00B57324"/>
    <w:rsid w:val="00B57FDB"/>
    <w:rsid w:val="00B60851"/>
    <w:rsid w:val="00B60B9F"/>
    <w:rsid w:val="00B60FD6"/>
    <w:rsid w:val="00B61107"/>
    <w:rsid w:val="00B6131D"/>
    <w:rsid w:val="00B6136D"/>
    <w:rsid w:val="00B635A8"/>
    <w:rsid w:val="00B648C2"/>
    <w:rsid w:val="00B649D0"/>
    <w:rsid w:val="00B653CC"/>
    <w:rsid w:val="00B65C23"/>
    <w:rsid w:val="00B65F41"/>
    <w:rsid w:val="00B661C6"/>
    <w:rsid w:val="00B666AD"/>
    <w:rsid w:val="00B671FA"/>
    <w:rsid w:val="00B6798B"/>
    <w:rsid w:val="00B7055C"/>
    <w:rsid w:val="00B708D4"/>
    <w:rsid w:val="00B70D07"/>
    <w:rsid w:val="00B71835"/>
    <w:rsid w:val="00B71D78"/>
    <w:rsid w:val="00B72490"/>
    <w:rsid w:val="00B72865"/>
    <w:rsid w:val="00B72B4B"/>
    <w:rsid w:val="00B72DC8"/>
    <w:rsid w:val="00B73333"/>
    <w:rsid w:val="00B740D0"/>
    <w:rsid w:val="00B743F7"/>
    <w:rsid w:val="00B74B93"/>
    <w:rsid w:val="00B75A4E"/>
    <w:rsid w:val="00B75FEB"/>
    <w:rsid w:val="00B76540"/>
    <w:rsid w:val="00B76D82"/>
    <w:rsid w:val="00B76EC5"/>
    <w:rsid w:val="00B77750"/>
    <w:rsid w:val="00B7780C"/>
    <w:rsid w:val="00B77EB2"/>
    <w:rsid w:val="00B8061D"/>
    <w:rsid w:val="00B809C6"/>
    <w:rsid w:val="00B80ED5"/>
    <w:rsid w:val="00B811EC"/>
    <w:rsid w:val="00B818B2"/>
    <w:rsid w:val="00B81C9D"/>
    <w:rsid w:val="00B81D3E"/>
    <w:rsid w:val="00B82DCF"/>
    <w:rsid w:val="00B841F2"/>
    <w:rsid w:val="00B85C90"/>
    <w:rsid w:val="00B87BA9"/>
    <w:rsid w:val="00B87EF0"/>
    <w:rsid w:val="00B903E8"/>
    <w:rsid w:val="00B904AE"/>
    <w:rsid w:val="00B908AC"/>
    <w:rsid w:val="00B91F9D"/>
    <w:rsid w:val="00B921D4"/>
    <w:rsid w:val="00B92475"/>
    <w:rsid w:val="00B92642"/>
    <w:rsid w:val="00B92C8D"/>
    <w:rsid w:val="00B935F9"/>
    <w:rsid w:val="00B94F22"/>
    <w:rsid w:val="00B9533F"/>
    <w:rsid w:val="00B95530"/>
    <w:rsid w:val="00B95753"/>
    <w:rsid w:val="00B95D7A"/>
    <w:rsid w:val="00B95DA8"/>
    <w:rsid w:val="00B965A7"/>
    <w:rsid w:val="00B969DE"/>
    <w:rsid w:val="00B97020"/>
    <w:rsid w:val="00B97992"/>
    <w:rsid w:val="00BA0C20"/>
    <w:rsid w:val="00BA0E34"/>
    <w:rsid w:val="00BA1659"/>
    <w:rsid w:val="00BA260A"/>
    <w:rsid w:val="00BA2BD5"/>
    <w:rsid w:val="00BA33CC"/>
    <w:rsid w:val="00BA3EF9"/>
    <w:rsid w:val="00BA3F9D"/>
    <w:rsid w:val="00BA515E"/>
    <w:rsid w:val="00BA612D"/>
    <w:rsid w:val="00BA61DC"/>
    <w:rsid w:val="00BA67C9"/>
    <w:rsid w:val="00BA7B26"/>
    <w:rsid w:val="00BA7C72"/>
    <w:rsid w:val="00BB054C"/>
    <w:rsid w:val="00BB08C1"/>
    <w:rsid w:val="00BB1A2C"/>
    <w:rsid w:val="00BB1FC9"/>
    <w:rsid w:val="00BB2547"/>
    <w:rsid w:val="00BB2BE1"/>
    <w:rsid w:val="00BB31D7"/>
    <w:rsid w:val="00BB364B"/>
    <w:rsid w:val="00BB494E"/>
    <w:rsid w:val="00BB5903"/>
    <w:rsid w:val="00BB5B1C"/>
    <w:rsid w:val="00BB66B4"/>
    <w:rsid w:val="00BB67A6"/>
    <w:rsid w:val="00BB7085"/>
    <w:rsid w:val="00BB79CE"/>
    <w:rsid w:val="00BB7B88"/>
    <w:rsid w:val="00BC08BE"/>
    <w:rsid w:val="00BC303D"/>
    <w:rsid w:val="00BC44A9"/>
    <w:rsid w:val="00BC7537"/>
    <w:rsid w:val="00BC76B7"/>
    <w:rsid w:val="00BC7966"/>
    <w:rsid w:val="00BC7C60"/>
    <w:rsid w:val="00BC7C77"/>
    <w:rsid w:val="00BD09F3"/>
    <w:rsid w:val="00BD1849"/>
    <w:rsid w:val="00BD216E"/>
    <w:rsid w:val="00BD23CE"/>
    <w:rsid w:val="00BD2559"/>
    <w:rsid w:val="00BD3559"/>
    <w:rsid w:val="00BD362A"/>
    <w:rsid w:val="00BD3691"/>
    <w:rsid w:val="00BD37AC"/>
    <w:rsid w:val="00BD57A5"/>
    <w:rsid w:val="00BD5D69"/>
    <w:rsid w:val="00BD6503"/>
    <w:rsid w:val="00BE0582"/>
    <w:rsid w:val="00BE230E"/>
    <w:rsid w:val="00BE47BD"/>
    <w:rsid w:val="00BE505E"/>
    <w:rsid w:val="00BE5330"/>
    <w:rsid w:val="00BE5625"/>
    <w:rsid w:val="00BE5C52"/>
    <w:rsid w:val="00BE623C"/>
    <w:rsid w:val="00BE661F"/>
    <w:rsid w:val="00BE68B9"/>
    <w:rsid w:val="00BE7032"/>
    <w:rsid w:val="00BE770B"/>
    <w:rsid w:val="00BF0746"/>
    <w:rsid w:val="00BF0D2D"/>
    <w:rsid w:val="00BF162E"/>
    <w:rsid w:val="00BF1CFB"/>
    <w:rsid w:val="00BF217A"/>
    <w:rsid w:val="00BF24CC"/>
    <w:rsid w:val="00BF2B3D"/>
    <w:rsid w:val="00BF3C7E"/>
    <w:rsid w:val="00BF3DC5"/>
    <w:rsid w:val="00BF3E85"/>
    <w:rsid w:val="00BF3F64"/>
    <w:rsid w:val="00BF434B"/>
    <w:rsid w:val="00BF4552"/>
    <w:rsid w:val="00BF4928"/>
    <w:rsid w:val="00BF6265"/>
    <w:rsid w:val="00BF6360"/>
    <w:rsid w:val="00BF6E18"/>
    <w:rsid w:val="00BF7354"/>
    <w:rsid w:val="00BF7DFA"/>
    <w:rsid w:val="00C00694"/>
    <w:rsid w:val="00C026E3"/>
    <w:rsid w:val="00C02959"/>
    <w:rsid w:val="00C03272"/>
    <w:rsid w:val="00C033A8"/>
    <w:rsid w:val="00C03892"/>
    <w:rsid w:val="00C03A21"/>
    <w:rsid w:val="00C04AEA"/>
    <w:rsid w:val="00C04EF6"/>
    <w:rsid w:val="00C05315"/>
    <w:rsid w:val="00C05443"/>
    <w:rsid w:val="00C0585E"/>
    <w:rsid w:val="00C05C1F"/>
    <w:rsid w:val="00C06984"/>
    <w:rsid w:val="00C1001B"/>
    <w:rsid w:val="00C11011"/>
    <w:rsid w:val="00C12085"/>
    <w:rsid w:val="00C127A2"/>
    <w:rsid w:val="00C12D2B"/>
    <w:rsid w:val="00C139E9"/>
    <w:rsid w:val="00C14D2B"/>
    <w:rsid w:val="00C15243"/>
    <w:rsid w:val="00C154DC"/>
    <w:rsid w:val="00C155A8"/>
    <w:rsid w:val="00C1700E"/>
    <w:rsid w:val="00C17490"/>
    <w:rsid w:val="00C17668"/>
    <w:rsid w:val="00C17A9E"/>
    <w:rsid w:val="00C203A4"/>
    <w:rsid w:val="00C207BB"/>
    <w:rsid w:val="00C20925"/>
    <w:rsid w:val="00C23520"/>
    <w:rsid w:val="00C23D80"/>
    <w:rsid w:val="00C23F0E"/>
    <w:rsid w:val="00C23F72"/>
    <w:rsid w:val="00C242FE"/>
    <w:rsid w:val="00C24B84"/>
    <w:rsid w:val="00C2522E"/>
    <w:rsid w:val="00C26090"/>
    <w:rsid w:val="00C26319"/>
    <w:rsid w:val="00C26445"/>
    <w:rsid w:val="00C265EC"/>
    <w:rsid w:val="00C27750"/>
    <w:rsid w:val="00C27D94"/>
    <w:rsid w:val="00C306C2"/>
    <w:rsid w:val="00C30BD9"/>
    <w:rsid w:val="00C31545"/>
    <w:rsid w:val="00C31688"/>
    <w:rsid w:val="00C31E30"/>
    <w:rsid w:val="00C31EA7"/>
    <w:rsid w:val="00C328DB"/>
    <w:rsid w:val="00C33CE7"/>
    <w:rsid w:val="00C3442E"/>
    <w:rsid w:val="00C34488"/>
    <w:rsid w:val="00C35023"/>
    <w:rsid w:val="00C3689A"/>
    <w:rsid w:val="00C37373"/>
    <w:rsid w:val="00C37BA8"/>
    <w:rsid w:val="00C37E69"/>
    <w:rsid w:val="00C40034"/>
    <w:rsid w:val="00C400C4"/>
    <w:rsid w:val="00C40F51"/>
    <w:rsid w:val="00C4117F"/>
    <w:rsid w:val="00C417C7"/>
    <w:rsid w:val="00C41C1F"/>
    <w:rsid w:val="00C439F3"/>
    <w:rsid w:val="00C43F8D"/>
    <w:rsid w:val="00C4476D"/>
    <w:rsid w:val="00C4482A"/>
    <w:rsid w:val="00C45A02"/>
    <w:rsid w:val="00C46163"/>
    <w:rsid w:val="00C4659C"/>
    <w:rsid w:val="00C46901"/>
    <w:rsid w:val="00C469E3"/>
    <w:rsid w:val="00C46E9F"/>
    <w:rsid w:val="00C47A5A"/>
    <w:rsid w:val="00C47A86"/>
    <w:rsid w:val="00C47CE3"/>
    <w:rsid w:val="00C50719"/>
    <w:rsid w:val="00C50D8E"/>
    <w:rsid w:val="00C518DA"/>
    <w:rsid w:val="00C52C00"/>
    <w:rsid w:val="00C53438"/>
    <w:rsid w:val="00C5515A"/>
    <w:rsid w:val="00C559DA"/>
    <w:rsid w:val="00C55CE0"/>
    <w:rsid w:val="00C55DB1"/>
    <w:rsid w:val="00C55DEB"/>
    <w:rsid w:val="00C5679B"/>
    <w:rsid w:val="00C567D0"/>
    <w:rsid w:val="00C57055"/>
    <w:rsid w:val="00C578F0"/>
    <w:rsid w:val="00C579D3"/>
    <w:rsid w:val="00C6086B"/>
    <w:rsid w:val="00C62108"/>
    <w:rsid w:val="00C62AEF"/>
    <w:rsid w:val="00C63B1B"/>
    <w:rsid w:val="00C64240"/>
    <w:rsid w:val="00C642F9"/>
    <w:rsid w:val="00C64FE6"/>
    <w:rsid w:val="00C65646"/>
    <w:rsid w:val="00C656B9"/>
    <w:rsid w:val="00C65EE3"/>
    <w:rsid w:val="00C66291"/>
    <w:rsid w:val="00C666BE"/>
    <w:rsid w:val="00C6713C"/>
    <w:rsid w:val="00C67468"/>
    <w:rsid w:val="00C70590"/>
    <w:rsid w:val="00C70A00"/>
    <w:rsid w:val="00C70DF1"/>
    <w:rsid w:val="00C72727"/>
    <w:rsid w:val="00C7318E"/>
    <w:rsid w:val="00C7555A"/>
    <w:rsid w:val="00C75803"/>
    <w:rsid w:val="00C770B8"/>
    <w:rsid w:val="00C772E2"/>
    <w:rsid w:val="00C77751"/>
    <w:rsid w:val="00C77B7D"/>
    <w:rsid w:val="00C817C1"/>
    <w:rsid w:val="00C838DD"/>
    <w:rsid w:val="00C83DF4"/>
    <w:rsid w:val="00C84E08"/>
    <w:rsid w:val="00C85384"/>
    <w:rsid w:val="00C85B39"/>
    <w:rsid w:val="00C90FFF"/>
    <w:rsid w:val="00C910AD"/>
    <w:rsid w:val="00C910DF"/>
    <w:rsid w:val="00C92236"/>
    <w:rsid w:val="00C93FB7"/>
    <w:rsid w:val="00C956DD"/>
    <w:rsid w:val="00C95D17"/>
    <w:rsid w:val="00C95FE4"/>
    <w:rsid w:val="00C9715B"/>
    <w:rsid w:val="00CA02FF"/>
    <w:rsid w:val="00CA047E"/>
    <w:rsid w:val="00CA05E6"/>
    <w:rsid w:val="00CA1A93"/>
    <w:rsid w:val="00CA2604"/>
    <w:rsid w:val="00CA2A28"/>
    <w:rsid w:val="00CA4CB4"/>
    <w:rsid w:val="00CA51BC"/>
    <w:rsid w:val="00CA51E0"/>
    <w:rsid w:val="00CA5805"/>
    <w:rsid w:val="00CA5A36"/>
    <w:rsid w:val="00CA5AC8"/>
    <w:rsid w:val="00CA5FA6"/>
    <w:rsid w:val="00CA666C"/>
    <w:rsid w:val="00CA6C34"/>
    <w:rsid w:val="00CA6C76"/>
    <w:rsid w:val="00CA7367"/>
    <w:rsid w:val="00CA7700"/>
    <w:rsid w:val="00CA7B98"/>
    <w:rsid w:val="00CB003B"/>
    <w:rsid w:val="00CB00EE"/>
    <w:rsid w:val="00CB0C9A"/>
    <w:rsid w:val="00CB0D8D"/>
    <w:rsid w:val="00CB0E2E"/>
    <w:rsid w:val="00CB118D"/>
    <w:rsid w:val="00CB1E27"/>
    <w:rsid w:val="00CB23AB"/>
    <w:rsid w:val="00CB3FFB"/>
    <w:rsid w:val="00CB4199"/>
    <w:rsid w:val="00CB456B"/>
    <w:rsid w:val="00CB5066"/>
    <w:rsid w:val="00CB587D"/>
    <w:rsid w:val="00CB5B1D"/>
    <w:rsid w:val="00CB5B5A"/>
    <w:rsid w:val="00CC0CAC"/>
    <w:rsid w:val="00CC191A"/>
    <w:rsid w:val="00CC27E8"/>
    <w:rsid w:val="00CC2AE2"/>
    <w:rsid w:val="00CC3B32"/>
    <w:rsid w:val="00CC3D9C"/>
    <w:rsid w:val="00CC6048"/>
    <w:rsid w:val="00CC6207"/>
    <w:rsid w:val="00CC6320"/>
    <w:rsid w:val="00CC6902"/>
    <w:rsid w:val="00CC6B5F"/>
    <w:rsid w:val="00CC6FF5"/>
    <w:rsid w:val="00CC7569"/>
    <w:rsid w:val="00CC7F92"/>
    <w:rsid w:val="00CD00E6"/>
    <w:rsid w:val="00CD03DD"/>
    <w:rsid w:val="00CD05ED"/>
    <w:rsid w:val="00CD10E2"/>
    <w:rsid w:val="00CD165D"/>
    <w:rsid w:val="00CD19BE"/>
    <w:rsid w:val="00CD37B2"/>
    <w:rsid w:val="00CD3C8E"/>
    <w:rsid w:val="00CD40B9"/>
    <w:rsid w:val="00CD467D"/>
    <w:rsid w:val="00CD48EE"/>
    <w:rsid w:val="00CD557B"/>
    <w:rsid w:val="00CD5D61"/>
    <w:rsid w:val="00CD5E69"/>
    <w:rsid w:val="00CD5FAE"/>
    <w:rsid w:val="00CD6602"/>
    <w:rsid w:val="00CE084B"/>
    <w:rsid w:val="00CE0A62"/>
    <w:rsid w:val="00CE0AD8"/>
    <w:rsid w:val="00CE1835"/>
    <w:rsid w:val="00CE2340"/>
    <w:rsid w:val="00CE2DFE"/>
    <w:rsid w:val="00CE2FD3"/>
    <w:rsid w:val="00CE436C"/>
    <w:rsid w:val="00CE43CE"/>
    <w:rsid w:val="00CE4F0B"/>
    <w:rsid w:val="00CE5FCD"/>
    <w:rsid w:val="00CE6421"/>
    <w:rsid w:val="00CE756E"/>
    <w:rsid w:val="00CF02C7"/>
    <w:rsid w:val="00CF0875"/>
    <w:rsid w:val="00CF0A29"/>
    <w:rsid w:val="00CF16A3"/>
    <w:rsid w:val="00CF1A75"/>
    <w:rsid w:val="00CF2573"/>
    <w:rsid w:val="00CF397D"/>
    <w:rsid w:val="00CF3C22"/>
    <w:rsid w:val="00CF3CC5"/>
    <w:rsid w:val="00CF76B2"/>
    <w:rsid w:val="00D01274"/>
    <w:rsid w:val="00D015E2"/>
    <w:rsid w:val="00D01BF8"/>
    <w:rsid w:val="00D01D89"/>
    <w:rsid w:val="00D02595"/>
    <w:rsid w:val="00D02950"/>
    <w:rsid w:val="00D029DD"/>
    <w:rsid w:val="00D030F0"/>
    <w:rsid w:val="00D042C9"/>
    <w:rsid w:val="00D04541"/>
    <w:rsid w:val="00D04B74"/>
    <w:rsid w:val="00D04D9F"/>
    <w:rsid w:val="00D04DAF"/>
    <w:rsid w:val="00D04F89"/>
    <w:rsid w:val="00D055F2"/>
    <w:rsid w:val="00D05D39"/>
    <w:rsid w:val="00D05E66"/>
    <w:rsid w:val="00D05E7D"/>
    <w:rsid w:val="00D05F05"/>
    <w:rsid w:val="00D07060"/>
    <w:rsid w:val="00D072E8"/>
    <w:rsid w:val="00D07607"/>
    <w:rsid w:val="00D076B7"/>
    <w:rsid w:val="00D078D0"/>
    <w:rsid w:val="00D10598"/>
    <w:rsid w:val="00D10F45"/>
    <w:rsid w:val="00D1177F"/>
    <w:rsid w:val="00D12009"/>
    <w:rsid w:val="00D1283D"/>
    <w:rsid w:val="00D12C10"/>
    <w:rsid w:val="00D12D4B"/>
    <w:rsid w:val="00D12E26"/>
    <w:rsid w:val="00D12E48"/>
    <w:rsid w:val="00D1444C"/>
    <w:rsid w:val="00D14681"/>
    <w:rsid w:val="00D15CB7"/>
    <w:rsid w:val="00D16DC6"/>
    <w:rsid w:val="00D17690"/>
    <w:rsid w:val="00D20105"/>
    <w:rsid w:val="00D20A72"/>
    <w:rsid w:val="00D20CDF"/>
    <w:rsid w:val="00D20D8C"/>
    <w:rsid w:val="00D2175F"/>
    <w:rsid w:val="00D2203B"/>
    <w:rsid w:val="00D22251"/>
    <w:rsid w:val="00D231BF"/>
    <w:rsid w:val="00D23B40"/>
    <w:rsid w:val="00D247C1"/>
    <w:rsid w:val="00D247CC"/>
    <w:rsid w:val="00D251D6"/>
    <w:rsid w:val="00D25E98"/>
    <w:rsid w:val="00D263CD"/>
    <w:rsid w:val="00D265B0"/>
    <w:rsid w:val="00D30163"/>
    <w:rsid w:val="00D30B61"/>
    <w:rsid w:val="00D312BC"/>
    <w:rsid w:val="00D31878"/>
    <w:rsid w:val="00D31975"/>
    <w:rsid w:val="00D3246A"/>
    <w:rsid w:val="00D32DD1"/>
    <w:rsid w:val="00D33ED7"/>
    <w:rsid w:val="00D34193"/>
    <w:rsid w:val="00D35630"/>
    <w:rsid w:val="00D35B0E"/>
    <w:rsid w:val="00D364BE"/>
    <w:rsid w:val="00D36767"/>
    <w:rsid w:val="00D37E12"/>
    <w:rsid w:val="00D404E7"/>
    <w:rsid w:val="00D40AEB"/>
    <w:rsid w:val="00D42CEF"/>
    <w:rsid w:val="00D43179"/>
    <w:rsid w:val="00D43329"/>
    <w:rsid w:val="00D44764"/>
    <w:rsid w:val="00D44C34"/>
    <w:rsid w:val="00D45EE7"/>
    <w:rsid w:val="00D46765"/>
    <w:rsid w:val="00D4685F"/>
    <w:rsid w:val="00D46EAC"/>
    <w:rsid w:val="00D47247"/>
    <w:rsid w:val="00D50225"/>
    <w:rsid w:val="00D508E0"/>
    <w:rsid w:val="00D50A30"/>
    <w:rsid w:val="00D51165"/>
    <w:rsid w:val="00D51623"/>
    <w:rsid w:val="00D51E47"/>
    <w:rsid w:val="00D520D3"/>
    <w:rsid w:val="00D5289A"/>
    <w:rsid w:val="00D52A7D"/>
    <w:rsid w:val="00D52B85"/>
    <w:rsid w:val="00D53223"/>
    <w:rsid w:val="00D537E7"/>
    <w:rsid w:val="00D538F7"/>
    <w:rsid w:val="00D53A7F"/>
    <w:rsid w:val="00D54E5C"/>
    <w:rsid w:val="00D563DB"/>
    <w:rsid w:val="00D5719C"/>
    <w:rsid w:val="00D605F0"/>
    <w:rsid w:val="00D61D3F"/>
    <w:rsid w:val="00D62762"/>
    <w:rsid w:val="00D62D08"/>
    <w:rsid w:val="00D6497C"/>
    <w:rsid w:val="00D64C3A"/>
    <w:rsid w:val="00D6548C"/>
    <w:rsid w:val="00D655CC"/>
    <w:rsid w:val="00D660D7"/>
    <w:rsid w:val="00D661BA"/>
    <w:rsid w:val="00D6688E"/>
    <w:rsid w:val="00D66EF5"/>
    <w:rsid w:val="00D67FC4"/>
    <w:rsid w:val="00D70239"/>
    <w:rsid w:val="00D70492"/>
    <w:rsid w:val="00D70BCC"/>
    <w:rsid w:val="00D71039"/>
    <w:rsid w:val="00D7106F"/>
    <w:rsid w:val="00D71A5C"/>
    <w:rsid w:val="00D71E23"/>
    <w:rsid w:val="00D72C38"/>
    <w:rsid w:val="00D7361E"/>
    <w:rsid w:val="00D73AE3"/>
    <w:rsid w:val="00D740A4"/>
    <w:rsid w:val="00D7572F"/>
    <w:rsid w:val="00D75D33"/>
    <w:rsid w:val="00D7626E"/>
    <w:rsid w:val="00D76CC8"/>
    <w:rsid w:val="00D76F35"/>
    <w:rsid w:val="00D775E4"/>
    <w:rsid w:val="00D77645"/>
    <w:rsid w:val="00D777A1"/>
    <w:rsid w:val="00D77A80"/>
    <w:rsid w:val="00D77E6F"/>
    <w:rsid w:val="00D8010E"/>
    <w:rsid w:val="00D807B1"/>
    <w:rsid w:val="00D80F11"/>
    <w:rsid w:val="00D815D8"/>
    <w:rsid w:val="00D825EF"/>
    <w:rsid w:val="00D829B4"/>
    <w:rsid w:val="00D83FBB"/>
    <w:rsid w:val="00D8449D"/>
    <w:rsid w:val="00D8506A"/>
    <w:rsid w:val="00D8552F"/>
    <w:rsid w:val="00D8596B"/>
    <w:rsid w:val="00D87795"/>
    <w:rsid w:val="00D87D28"/>
    <w:rsid w:val="00D908CD"/>
    <w:rsid w:val="00D90A73"/>
    <w:rsid w:val="00D91340"/>
    <w:rsid w:val="00D91E2E"/>
    <w:rsid w:val="00D91F02"/>
    <w:rsid w:val="00D9304E"/>
    <w:rsid w:val="00D93FE3"/>
    <w:rsid w:val="00D9450E"/>
    <w:rsid w:val="00D94548"/>
    <w:rsid w:val="00D948FB"/>
    <w:rsid w:val="00D94B52"/>
    <w:rsid w:val="00D94FDE"/>
    <w:rsid w:val="00D95D99"/>
    <w:rsid w:val="00D96B81"/>
    <w:rsid w:val="00D97BF6"/>
    <w:rsid w:val="00DA0026"/>
    <w:rsid w:val="00DA0407"/>
    <w:rsid w:val="00DA0741"/>
    <w:rsid w:val="00DA1491"/>
    <w:rsid w:val="00DA19F1"/>
    <w:rsid w:val="00DA1E47"/>
    <w:rsid w:val="00DA1F18"/>
    <w:rsid w:val="00DA2178"/>
    <w:rsid w:val="00DA2773"/>
    <w:rsid w:val="00DA30D1"/>
    <w:rsid w:val="00DA3139"/>
    <w:rsid w:val="00DA51D1"/>
    <w:rsid w:val="00DA5317"/>
    <w:rsid w:val="00DA5A10"/>
    <w:rsid w:val="00DA645F"/>
    <w:rsid w:val="00DA6757"/>
    <w:rsid w:val="00DA694E"/>
    <w:rsid w:val="00DA7BE1"/>
    <w:rsid w:val="00DA7F27"/>
    <w:rsid w:val="00DB02F0"/>
    <w:rsid w:val="00DB08C7"/>
    <w:rsid w:val="00DB0BA3"/>
    <w:rsid w:val="00DB1411"/>
    <w:rsid w:val="00DB185E"/>
    <w:rsid w:val="00DB1AC3"/>
    <w:rsid w:val="00DB1B6B"/>
    <w:rsid w:val="00DB2B31"/>
    <w:rsid w:val="00DB4668"/>
    <w:rsid w:val="00DB4DB3"/>
    <w:rsid w:val="00DB53CB"/>
    <w:rsid w:val="00DB55F6"/>
    <w:rsid w:val="00DC077F"/>
    <w:rsid w:val="00DC09A0"/>
    <w:rsid w:val="00DC1591"/>
    <w:rsid w:val="00DC2287"/>
    <w:rsid w:val="00DC22D2"/>
    <w:rsid w:val="00DC2652"/>
    <w:rsid w:val="00DC38CE"/>
    <w:rsid w:val="00DC3C7A"/>
    <w:rsid w:val="00DC3C89"/>
    <w:rsid w:val="00DC5A59"/>
    <w:rsid w:val="00DC6548"/>
    <w:rsid w:val="00DC6658"/>
    <w:rsid w:val="00DC67C9"/>
    <w:rsid w:val="00DC6BD3"/>
    <w:rsid w:val="00DC6F55"/>
    <w:rsid w:val="00DC7D91"/>
    <w:rsid w:val="00DD04B7"/>
    <w:rsid w:val="00DD0CEC"/>
    <w:rsid w:val="00DD0E1F"/>
    <w:rsid w:val="00DD19DF"/>
    <w:rsid w:val="00DD1AA2"/>
    <w:rsid w:val="00DD2EF0"/>
    <w:rsid w:val="00DD5001"/>
    <w:rsid w:val="00DD5095"/>
    <w:rsid w:val="00DD61EE"/>
    <w:rsid w:val="00DD69EF"/>
    <w:rsid w:val="00DD7EFB"/>
    <w:rsid w:val="00DE0120"/>
    <w:rsid w:val="00DE10E1"/>
    <w:rsid w:val="00DE1BE9"/>
    <w:rsid w:val="00DE22A2"/>
    <w:rsid w:val="00DE3096"/>
    <w:rsid w:val="00DE34CC"/>
    <w:rsid w:val="00DE4709"/>
    <w:rsid w:val="00DE4C43"/>
    <w:rsid w:val="00DE5084"/>
    <w:rsid w:val="00DE5479"/>
    <w:rsid w:val="00DE6567"/>
    <w:rsid w:val="00DE6683"/>
    <w:rsid w:val="00DE70BF"/>
    <w:rsid w:val="00DE78FC"/>
    <w:rsid w:val="00DE7DBB"/>
    <w:rsid w:val="00DF0D6C"/>
    <w:rsid w:val="00DF1299"/>
    <w:rsid w:val="00DF16F2"/>
    <w:rsid w:val="00DF1FE4"/>
    <w:rsid w:val="00DF22CE"/>
    <w:rsid w:val="00DF2D69"/>
    <w:rsid w:val="00DF3507"/>
    <w:rsid w:val="00DF3F7A"/>
    <w:rsid w:val="00DF401F"/>
    <w:rsid w:val="00DF4562"/>
    <w:rsid w:val="00DF45BB"/>
    <w:rsid w:val="00DF4920"/>
    <w:rsid w:val="00DF4CC3"/>
    <w:rsid w:val="00DF50CC"/>
    <w:rsid w:val="00DF5834"/>
    <w:rsid w:val="00DF7153"/>
    <w:rsid w:val="00DF7B56"/>
    <w:rsid w:val="00E0072B"/>
    <w:rsid w:val="00E01153"/>
    <w:rsid w:val="00E0189D"/>
    <w:rsid w:val="00E01B31"/>
    <w:rsid w:val="00E0252D"/>
    <w:rsid w:val="00E02F63"/>
    <w:rsid w:val="00E03294"/>
    <w:rsid w:val="00E03A2D"/>
    <w:rsid w:val="00E03C54"/>
    <w:rsid w:val="00E0470F"/>
    <w:rsid w:val="00E06536"/>
    <w:rsid w:val="00E0704F"/>
    <w:rsid w:val="00E07CAC"/>
    <w:rsid w:val="00E10420"/>
    <w:rsid w:val="00E10DDC"/>
    <w:rsid w:val="00E10FB6"/>
    <w:rsid w:val="00E11315"/>
    <w:rsid w:val="00E117C5"/>
    <w:rsid w:val="00E12638"/>
    <w:rsid w:val="00E139C5"/>
    <w:rsid w:val="00E13CCD"/>
    <w:rsid w:val="00E140E5"/>
    <w:rsid w:val="00E148D7"/>
    <w:rsid w:val="00E15379"/>
    <w:rsid w:val="00E1542F"/>
    <w:rsid w:val="00E155B3"/>
    <w:rsid w:val="00E16BDC"/>
    <w:rsid w:val="00E17CAD"/>
    <w:rsid w:val="00E20734"/>
    <w:rsid w:val="00E20CAD"/>
    <w:rsid w:val="00E21103"/>
    <w:rsid w:val="00E22601"/>
    <w:rsid w:val="00E22A81"/>
    <w:rsid w:val="00E22D55"/>
    <w:rsid w:val="00E23174"/>
    <w:rsid w:val="00E23482"/>
    <w:rsid w:val="00E23555"/>
    <w:rsid w:val="00E23AAD"/>
    <w:rsid w:val="00E23EFF"/>
    <w:rsid w:val="00E23F45"/>
    <w:rsid w:val="00E2421A"/>
    <w:rsid w:val="00E24421"/>
    <w:rsid w:val="00E24D5B"/>
    <w:rsid w:val="00E24FE0"/>
    <w:rsid w:val="00E25076"/>
    <w:rsid w:val="00E2554E"/>
    <w:rsid w:val="00E255E6"/>
    <w:rsid w:val="00E25EAA"/>
    <w:rsid w:val="00E25FE4"/>
    <w:rsid w:val="00E26AAB"/>
    <w:rsid w:val="00E26B5A"/>
    <w:rsid w:val="00E26F17"/>
    <w:rsid w:val="00E26F66"/>
    <w:rsid w:val="00E27846"/>
    <w:rsid w:val="00E27C25"/>
    <w:rsid w:val="00E301C5"/>
    <w:rsid w:val="00E306B6"/>
    <w:rsid w:val="00E30856"/>
    <w:rsid w:val="00E311E6"/>
    <w:rsid w:val="00E31A14"/>
    <w:rsid w:val="00E320DD"/>
    <w:rsid w:val="00E32267"/>
    <w:rsid w:val="00E32D35"/>
    <w:rsid w:val="00E338D5"/>
    <w:rsid w:val="00E34177"/>
    <w:rsid w:val="00E34309"/>
    <w:rsid w:val="00E346B7"/>
    <w:rsid w:val="00E34ACD"/>
    <w:rsid w:val="00E351A3"/>
    <w:rsid w:val="00E35251"/>
    <w:rsid w:val="00E355E2"/>
    <w:rsid w:val="00E35C59"/>
    <w:rsid w:val="00E36142"/>
    <w:rsid w:val="00E363AB"/>
    <w:rsid w:val="00E36528"/>
    <w:rsid w:val="00E365FE"/>
    <w:rsid w:val="00E36C03"/>
    <w:rsid w:val="00E37141"/>
    <w:rsid w:val="00E376E6"/>
    <w:rsid w:val="00E40149"/>
    <w:rsid w:val="00E40356"/>
    <w:rsid w:val="00E403BC"/>
    <w:rsid w:val="00E407C7"/>
    <w:rsid w:val="00E407E9"/>
    <w:rsid w:val="00E41E75"/>
    <w:rsid w:val="00E45466"/>
    <w:rsid w:val="00E454A6"/>
    <w:rsid w:val="00E459A7"/>
    <w:rsid w:val="00E45E13"/>
    <w:rsid w:val="00E45F29"/>
    <w:rsid w:val="00E460F6"/>
    <w:rsid w:val="00E47E01"/>
    <w:rsid w:val="00E5087E"/>
    <w:rsid w:val="00E50A5A"/>
    <w:rsid w:val="00E513D7"/>
    <w:rsid w:val="00E520A9"/>
    <w:rsid w:val="00E52561"/>
    <w:rsid w:val="00E5390E"/>
    <w:rsid w:val="00E549D6"/>
    <w:rsid w:val="00E54BE2"/>
    <w:rsid w:val="00E54D8D"/>
    <w:rsid w:val="00E54DE5"/>
    <w:rsid w:val="00E5568C"/>
    <w:rsid w:val="00E565E2"/>
    <w:rsid w:val="00E57157"/>
    <w:rsid w:val="00E57584"/>
    <w:rsid w:val="00E57B03"/>
    <w:rsid w:val="00E605DB"/>
    <w:rsid w:val="00E62F0E"/>
    <w:rsid w:val="00E632DF"/>
    <w:rsid w:val="00E647CE"/>
    <w:rsid w:val="00E64B01"/>
    <w:rsid w:val="00E652E6"/>
    <w:rsid w:val="00E65EC5"/>
    <w:rsid w:val="00E6631B"/>
    <w:rsid w:val="00E67344"/>
    <w:rsid w:val="00E6764E"/>
    <w:rsid w:val="00E67B14"/>
    <w:rsid w:val="00E70061"/>
    <w:rsid w:val="00E70459"/>
    <w:rsid w:val="00E71885"/>
    <w:rsid w:val="00E71AB9"/>
    <w:rsid w:val="00E71BF9"/>
    <w:rsid w:val="00E720A5"/>
    <w:rsid w:val="00E73EC2"/>
    <w:rsid w:val="00E7415C"/>
    <w:rsid w:val="00E752F2"/>
    <w:rsid w:val="00E7579E"/>
    <w:rsid w:val="00E76CBD"/>
    <w:rsid w:val="00E771F8"/>
    <w:rsid w:val="00E77629"/>
    <w:rsid w:val="00E802D5"/>
    <w:rsid w:val="00E80783"/>
    <w:rsid w:val="00E811D0"/>
    <w:rsid w:val="00E81ADD"/>
    <w:rsid w:val="00E81F1C"/>
    <w:rsid w:val="00E821A3"/>
    <w:rsid w:val="00E827B6"/>
    <w:rsid w:val="00E82D84"/>
    <w:rsid w:val="00E82FA4"/>
    <w:rsid w:val="00E83119"/>
    <w:rsid w:val="00E8440B"/>
    <w:rsid w:val="00E84695"/>
    <w:rsid w:val="00E8480D"/>
    <w:rsid w:val="00E84847"/>
    <w:rsid w:val="00E84F3D"/>
    <w:rsid w:val="00E8506F"/>
    <w:rsid w:val="00E856E0"/>
    <w:rsid w:val="00E85DA7"/>
    <w:rsid w:val="00E864E1"/>
    <w:rsid w:val="00E86A76"/>
    <w:rsid w:val="00E8702B"/>
    <w:rsid w:val="00E87C24"/>
    <w:rsid w:val="00E90422"/>
    <w:rsid w:val="00E90D6C"/>
    <w:rsid w:val="00E90DB4"/>
    <w:rsid w:val="00E9101C"/>
    <w:rsid w:val="00E92A8E"/>
    <w:rsid w:val="00E93A88"/>
    <w:rsid w:val="00E93DE6"/>
    <w:rsid w:val="00E94200"/>
    <w:rsid w:val="00E94278"/>
    <w:rsid w:val="00E94633"/>
    <w:rsid w:val="00E9501A"/>
    <w:rsid w:val="00E95056"/>
    <w:rsid w:val="00E955F6"/>
    <w:rsid w:val="00E96356"/>
    <w:rsid w:val="00E96C2A"/>
    <w:rsid w:val="00E96D11"/>
    <w:rsid w:val="00E97548"/>
    <w:rsid w:val="00EA018F"/>
    <w:rsid w:val="00EA13B2"/>
    <w:rsid w:val="00EA386C"/>
    <w:rsid w:val="00EA39DC"/>
    <w:rsid w:val="00EA44C8"/>
    <w:rsid w:val="00EA4ABD"/>
    <w:rsid w:val="00EA52D7"/>
    <w:rsid w:val="00EA5BBF"/>
    <w:rsid w:val="00EA6BAC"/>
    <w:rsid w:val="00EA716D"/>
    <w:rsid w:val="00EA73D1"/>
    <w:rsid w:val="00EA76D1"/>
    <w:rsid w:val="00EB16B3"/>
    <w:rsid w:val="00EB1A19"/>
    <w:rsid w:val="00EB2079"/>
    <w:rsid w:val="00EB20E8"/>
    <w:rsid w:val="00EB28AF"/>
    <w:rsid w:val="00EB31E5"/>
    <w:rsid w:val="00EB3426"/>
    <w:rsid w:val="00EB45B8"/>
    <w:rsid w:val="00EB48C5"/>
    <w:rsid w:val="00EB51B8"/>
    <w:rsid w:val="00EB546A"/>
    <w:rsid w:val="00EB65DF"/>
    <w:rsid w:val="00EB7389"/>
    <w:rsid w:val="00EB759C"/>
    <w:rsid w:val="00EB7E3F"/>
    <w:rsid w:val="00EB7E42"/>
    <w:rsid w:val="00EC0009"/>
    <w:rsid w:val="00EC0102"/>
    <w:rsid w:val="00EC0815"/>
    <w:rsid w:val="00EC0A1A"/>
    <w:rsid w:val="00EC0B1E"/>
    <w:rsid w:val="00EC0EA7"/>
    <w:rsid w:val="00EC111B"/>
    <w:rsid w:val="00EC1192"/>
    <w:rsid w:val="00EC1DE6"/>
    <w:rsid w:val="00EC2674"/>
    <w:rsid w:val="00EC2792"/>
    <w:rsid w:val="00EC34AC"/>
    <w:rsid w:val="00EC3CFE"/>
    <w:rsid w:val="00EC3D3A"/>
    <w:rsid w:val="00EC4A6B"/>
    <w:rsid w:val="00EC4B43"/>
    <w:rsid w:val="00EC4B97"/>
    <w:rsid w:val="00EC4C0E"/>
    <w:rsid w:val="00EC53C8"/>
    <w:rsid w:val="00EC56FC"/>
    <w:rsid w:val="00EC7022"/>
    <w:rsid w:val="00EC7756"/>
    <w:rsid w:val="00EC777F"/>
    <w:rsid w:val="00EC77C2"/>
    <w:rsid w:val="00EC7B52"/>
    <w:rsid w:val="00ED04B7"/>
    <w:rsid w:val="00ED26DB"/>
    <w:rsid w:val="00ED2D52"/>
    <w:rsid w:val="00ED319C"/>
    <w:rsid w:val="00ED432D"/>
    <w:rsid w:val="00ED46E8"/>
    <w:rsid w:val="00ED51DF"/>
    <w:rsid w:val="00ED5747"/>
    <w:rsid w:val="00ED5E4A"/>
    <w:rsid w:val="00ED68A3"/>
    <w:rsid w:val="00ED6CA0"/>
    <w:rsid w:val="00ED7888"/>
    <w:rsid w:val="00EE0449"/>
    <w:rsid w:val="00EE1062"/>
    <w:rsid w:val="00EE11D0"/>
    <w:rsid w:val="00EE1814"/>
    <w:rsid w:val="00EE229A"/>
    <w:rsid w:val="00EE2763"/>
    <w:rsid w:val="00EE27B6"/>
    <w:rsid w:val="00EE296A"/>
    <w:rsid w:val="00EE5309"/>
    <w:rsid w:val="00EE61BC"/>
    <w:rsid w:val="00EE7642"/>
    <w:rsid w:val="00EF00BE"/>
    <w:rsid w:val="00EF01CC"/>
    <w:rsid w:val="00EF0BFA"/>
    <w:rsid w:val="00EF0CA3"/>
    <w:rsid w:val="00EF0CDE"/>
    <w:rsid w:val="00EF179F"/>
    <w:rsid w:val="00EF1D8B"/>
    <w:rsid w:val="00EF2C60"/>
    <w:rsid w:val="00EF3048"/>
    <w:rsid w:val="00EF34E1"/>
    <w:rsid w:val="00EF4087"/>
    <w:rsid w:val="00EF4B40"/>
    <w:rsid w:val="00EF4C46"/>
    <w:rsid w:val="00EF5243"/>
    <w:rsid w:val="00EF5481"/>
    <w:rsid w:val="00EF5607"/>
    <w:rsid w:val="00EF570C"/>
    <w:rsid w:val="00EF5AC7"/>
    <w:rsid w:val="00EF61B5"/>
    <w:rsid w:val="00EF6463"/>
    <w:rsid w:val="00F00195"/>
    <w:rsid w:val="00F03107"/>
    <w:rsid w:val="00F043D9"/>
    <w:rsid w:val="00F045E9"/>
    <w:rsid w:val="00F04A0D"/>
    <w:rsid w:val="00F06264"/>
    <w:rsid w:val="00F06993"/>
    <w:rsid w:val="00F073DF"/>
    <w:rsid w:val="00F07987"/>
    <w:rsid w:val="00F10160"/>
    <w:rsid w:val="00F103FD"/>
    <w:rsid w:val="00F10D16"/>
    <w:rsid w:val="00F10DD6"/>
    <w:rsid w:val="00F11292"/>
    <w:rsid w:val="00F11C02"/>
    <w:rsid w:val="00F1310F"/>
    <w:rsid w:val="00F1491F"/>
    <w:rsid w:val="00F15B64"/>
    <w:rsid w:val="00F15C48"/>
    <w:rsid w:val="00F17106"/>
    <w:rsid w:val="00F17575"/>
    <w:rsid w:val="00F20284"/>
    <w:rsid w:val="00F20C1E"/>
    <w:rsid w:val="00F213AD"/>
    <w:rsid w:val="00F21741"/>
    <w:rsid w:val="00F21A5D"/>
    <w:rsid w:val="00F22169"/>
    <w:rsid w:val="00F2347F"/>
    <w:rsid w:val="00F23FA4"/>
    <w:rsid w:val="00F24E94"/>
    <w:rsid w:val="00F2599A"/>
    <w:rsid w:val="00F26CBD"/>
    <w:rsid w:val="00F30108"/>
    <w:rsid w:val="00F3120E"/>
    <w:rsid w:val="00F31424"/>
    <w:rsid w:val="00F31679"/>
    <w:rsid w:val="00F31AFA"/>
    <w:rsid w:val="00F31B57"/>
    <w:rsid w:val="00F31EC2"/>
    <w:rsid w:val="00F32061"/>
    <w:rsid w:val="00F322EC"/>
    <w:rsid w:val="00F325DB"/>
    <w:rsid w:val="00F32F30"/>
    <w:rsid w:val="00F32F58"/>
    <w:rsid w:val="00F3354A"/>
    <w:rsid w:val="00F357D5"/>
    <w:rsid w:val="00F35922"/>
    <w:rsid w:val="00F364FE"/>
    <w:rsid w:val="00F36936"/>
    <w:rsid w:val="00F37209"/>
    <w:rsid w:val="00F37285"/>
    <w:rsid w:val="00F37E1F"/>
    <w:rsid w:val="00F37E62"/>
    <w:rsid w:val="00F405E6"/>
    <w:rsid w:val="00F40BED"/>
    <w:rsid w:val="00F41176"/>
    <w:rsid w:val="00F41BC5"/>
    <w:rsid w:val="00F43152"/>
    <w:rsid w:val="00F4315A"/>
    <w:rsid w:val="00F433DA"/>
    <w:rsid w:val="00F44094"/>
    <w:rsid w:val="00F451C8"/>
    <w:rsid w:val="00F45AB9"/>
    <w:rsid w:val="00F46992"/>
    <w:rsid w:val="00F46D5A"/>
    <w:rsid w:val="00F47704"/>
    <w:rsid w:val="00F47984"/>
    <w:rsid w:val="00F50200"/>
    <w:rsid w:val="00F502DC"/>
    <w:rsid w:val="00F50C8E"/>
    <w:rsid w:val="00F51C6E"/>
    <w:rsid w:val="00F52001"/>
    <w:rsid w:val="00F524D1"/>
    <w:rsid w:val="00F531C4"/>
    <w:rsid w:val="00F53C81"/>
    <w:rsid w:val="00F544C0"/>
    <w:rsid w:val="00F547FB"/>
    <w:rsid w:val="00F550D8"/>
    <w:rsid w:val="00F55D6C"/>
    <w:rsid w:val="00F560C3"/>
    <w:rsid w:val="00F566CB"/>
    <w:rsid w:val="00F57446"/>
    <w:rsid w:val="00F57A02"/>
    <w:rsid w:val="00F57C14"/>
    <w:rsid w:val="00F57C6E"/>
    <w:rsid w:val="00F61582"/>
    <w:rsid w:val="00F626E0"/>
    <w:rsid w:val="00F6364C"/>
    <w:rsid w:val="00F64289"/>
    <w:rsid w:val="00F6455E"/>
    <w:rsid w:val="00F64FB6"/>
    <w:rsid w:val="00F64FD4"/>
    <w:rsid w:val="00F65173"/>
    <w:rsid w:val="00F6530E"/>
    <w:rsid w:val="00F67456"/>
    <w:rsid w:val="00F7059A"/>
    <w:rsid w:val="00F70BC0"/>
    <w:rsid w:val="00F70CFF"/>
    <w:rsid w:val="00F718F6"/>
    <w:rsid w:val="00F74088"/>
    <w:rsid w:val="00F746B2"/>
    <w:rsid w:val="00F746CE"/>
    <w:rsid w:val="00F7489B"/>
    <w:rsid w:val="00F752C5"/>
    <w:rsid w:val="00F759CF"/>
    <w:rsid w:val="00F75B19"/>
    <w:rsid w:val="00F76ECA"/>
    <w:rsid w:val="00F7748A"/>
    <w:rsid w:val="00F80F02"/>
    <w:rsid w:val="00F81242"/>
    <w:rsid w:val="00F820E6"/>
    <w:rsid w:val="00F8229E"/>
    <w:rsid w:val="00F839E7"/>
    <w:rsid w:val="00F83CCA"/>
    <w:rsid w:val="00F83E82"/>
    <w:rsid w:val="00F842CE"/>
    <w:rsid w:val="00F848AD"/>
    <w:rsid w:val="00F85237"/>
    <w:rsid w:val="00F852AE"/>
    <w:rsid w:val="00F85838"/>
    <w:rsid w:val="00F862B6"/>
    <w:rsid w:val="00F863CE"/>
    <w:rsid w:val="00F871EC"/>
    <w:rsid w:val="00F87522"/>
    <w:rsid w:val="00F90195"/>
    <w:rsid w:val="00F90274"/>
    <w:rsid w:val="00F90984"/>
    <w:rsid w:val="00F90B39"/>
    <w:rsid w:val="00F90B68"/>
    <w:rsid w:val="00F92035"/>
    <w:rsid w:val="00F92597"/>
    <w:rsid w:val="00F92598"/>
    <w:rsid w:val="00F93307"/>
    <w:rsid w:val="00F93F68"/>
    <w:rsid w:val="00F941C7"/>
    <w:rsid w:val="00F94472"/>
    <w:rsid w:val="00F94A5E"/>
    <w:rsid w:val="00F94D1F"/>
    <w:rsid w:val="00F952F5"/>
    <w:rsid w:val="00F9603C"/>
    <w:rsid w:val="00F96A41"/>
    <w:rsid w:val="00F9713B"/>
    <w:rsid w:val="00FA122A"/>
    <w:rsid w:val="00FA19EE"/>
    <w:rsid w:val="00FA1EEF"/>
    <w:rsid w:val="00FA21FC"/>
    <w:rsid w:val="00FA2B40"/>
    <w:rsid w:val="00FA2DC7"/>
    <w:rsid w:val="00FA45A5"/>
    <w:rsid w:val="00FA45D1"/>
    <w:rsid w:val="00FA4707"/>
    <w:rsid w:val="00FA4ADD"/>
    <w:rsid w:val="00FA4CAA"/>
    <w:rsid w:val="00FA5AAF"/>
    <w:rsid w:val="00FA5CA7"/>
    <w:rsid w:val="00FA64CD"/>
    <w:rsid w:val="00FA691A"/>
    <w:rsid w:val="00FA756C"/>
    <w:rsid w:val="00FA7795"/>
    <w:rsid w:val="00FB0335"/>
    <w:rsid w:val="00FB0844"/>
    <w:rsid w:val="00FB0D88"/>
    <w:rsid w:val="00FB1192"/>
    <w:rsid w:val="00FB16FE"/>
    <w:rsid w:val="00FB1DDD"/>
    <w:rsid w:val="00FB232C"/>
    <w:rsid w:val="00FB2EF8"/>
    <w:rsid w:val="00FB309F"/>
    <w:rsid w:val="00FB3969"/>
    <w:rsid w:val="00FB3F50"/>
    <w:rsid w:val="00FB4C59"/>
    <w:rsid w:val="00FB76DA"/>
    <w:rsid w:val="00FB7AFA"/>
    <w:rsid w:val="00FC007E"/>
    <w:rsid w:val="00FC0267"/>
    <w:rsid w:val="00FC026A"/>
    <w:rsid w:val="00FC1038"/>
    <w:rsid w:val="00FC12BA"/>
    <w:rsid w:val="00FC150C"/>
    <w:rsid w:val="00FC18DF"/>
    <w:rsid w:val="00FC1EAA"/>
    <w:rsid w:val="00FC2722"/>
    <w:rsid w:val="00FC2F59"/>
    <w:rsid w:val="00FC310B"/>
    <w:rsid w:val="00FC3D4B"/>
    <w:rsid w:val="00FC5F45"/>
    <w:rsid w:val="00FC6C92"/>
    <w:rsid w:val="00FD0274"/>
    <w:rsid w:val="00FD047D"/>
    <w:rsid w:val="00FD0796"/>
    <w:rsid w:val="00FD0B2C"/>
    <w:rsid w:val="00FD0BF3"/>
    <w:rsid w:val="00FD0E24"/>
    <w:rsid w:val="00FD1635"/>
    <w:rsid w:val="00FD1879"/>
    <w:rsid w:val="00FD21D5"/>
    <w:rsid w:val="00FD2518"/>
    <w:rsid w:val="00FD2CDF"/>
    <w:rsid w:val="00FD2E8A"/>
    <w:rsid w:val="00FD37A1"/>
    <w:rsid w:val="00FD4B04"/>
    <w:rsid w:val="00FD4F36"/>
    <w:rsid w:val="00FD6008"/>
    <w:rsid w:val="00FD6963"/>
    <w:rsid w:val="00FD6BF7"/>
    <w:rsid w:val="00FD6D53"/>
    <w:rsid w:val="00FD6DD9"/>
    <w:rsid w:val="00FD7201"/>
    <w:rsid w:val="00FD7DCF"/>
    <w:rsid w:val="00FE06E3"/>
    <w:rsid w:val="00FE158D"/>
    <w:rsid w:val="00FE1900"/>
    <w:rsid w:val="00FE1ABA"/>
    <w:rsid w:val="00FE25B0"/>
    <w:rsid w:val="00FE27BC"/>
    <w:rsid w:val="00FE283D"/>
    <w:rsid w:val="00FE2FAC"/>
    <w:rsid w:val="00FE3114"/>
    <w:rsid w:val="00FE3497"/>
    <w:rsid w:val="00FE37AA"/>
    <w:rsid w:val="00FE3C07"/>
    <w:rsid w:val="00FE3D00"/>
    <w:rsid w:val="00FE43A2"/>
    <w:rsid w:val="00FE5CA6"/>
    <w:rsid w:val="00FE6CF7"/>
    <w:rsid w:val="00FE6E60"/>
    <w:rsid w:val="00FE733B"/>
    <w:rsid w:val="00FE770D"/>
    <w:rsid w:val="00FE7B8D"/>
    <w:rsid w:val="00FF1649"/>
    <w:rsid w:val="00FF17F9"/>
    <w:rsid w:val="00FF1FCF"/>
    <w:rsid w:val="00FF1FE0"/>
    <w:rsid w:val="00FF249F"/>
    <w:rsid w:val="00FF25FC"/>
    <w:rsid w:val="00FF26CC"/>
    <w:rsid w:val="00FF31F0"/>
    <w:rsid w:val="00FF3529"/>
    <w:rsid w:val="00FF3601"/>
    <w:rsid w:val="00FF3823"/>
    <w:rsid w:val="00FF3ABB"/>
    <w:rsid w:val="00FF4965"/>
    <w:rsid w:val="00FF4FEB"/>
    <w:rsid w:val="00FF54B6"/>
    <w:rsid w:val="00FF5809"/>
    <w:rsid w:val="00FF6FF9"/>
    <w:rsid w:val="00FF73F1"/>
    <w:rsid w:val="00FF7816"/>
    <w:rsid w:val="00FF7F14"/>
    <w:rsid w:val="01067607"/>
    <w:rsid w:val="010809F0"/>
    <w:rsid w:val="01600E38"/>
    <w:rsid w:val="01832736"/>
    <w:rsid w:val="01A917D3"/>
    <w:rsid w:val="022C4D2D"/>
    <w:rsid w:val="02302EF8"/>
    <w:rsid w:val="02BE2CE8"/>
    <w:rsid w:val="0350192C"/>
    <w:rsid w:val="037F8309"/>
    <w:rsid w:val="03A22402"/>
    <w:rsid w:val="043744B3"/>
    <w:rsid w:val="04A07F5A"/>
    <w:rsid w:val="04AF5877"/>
    <w:rsid w:val="04E11FFB"/>
    <w:rsid w:val="04E631C0"/>
    <w:rsid w:val="05536DB5"/>
    <w:rsid w:val="055B561C"/>
    <w:rsid w:val="05AD7E53"/>
    <w:rsid w:val="05C30DC1"/>
    <w:rsid w:val="05E8440B"/>
    <w:rsid w:val="061B2158"/>
    <w:rsid w:val="06D5423D"/>
    <w:rsid w:val="06ED123F"/>
    <w:rsid w:val="07FC7F20"/>
    <w:rsid w:val="08A543B5"/>
    <w:rsid w:val="08E95B6A"/>
    <w:rsid w:val="0A8055B7"/>
    <w:rsid w:val="0ADC571E"/>
    <w:rsid w:val="0B986921"/>
    <w:rsid w:val="0BA07A85"/>
    <w:rsid w:val="0C5340C4"/>
    <w:rsid w:val="0CB065D3"/>
    <w:rsid w:val="0CBA499C"/>
    <w:rsid w:val="0D072F19"/>
    <w:rsid w:val="0D295B34"/>
    <w:rsid w:val="0DE13510"/>
    <w:rsid w:val="0DF72BB6"/>
    <w:rsid w:val="0E357693"/>
    <w:rsid w:val="0E961755"/>
    <w:rsid w:val="0EA020DB"/>
    <w:rsid w:val="0EED4719"/>
    <w:rsid w:val="0F461235"/>
    <w:rsid w:val="0F4C40D4"/>
    <w:rsid w:val="104338F1"/>
    <w:rsid w:val="10F26239"/>
    <w:rsid w:val="11254984"/>
    <w:rsid w:val="11271854"/>
    <w:rsid w:val="114853B3"/>
    <w:rsid w:val="11973AAB"/>
    <w:rsid w:val="11AD6FC1"/>
    <w:rsid w:val="11CB4FD2"/>
    <w:rsid w:val="12053A2E"/>
    <w:rsid w:val="131B61DD"/>
    <w:rsid w:val="137463C2"/>
    <w:rsid w:val="13F857F3"/>
    <w:rsid w:val="143713E6"/>
    <w:rsid w:val="147A424A"/>
    <w:rsid w:val="14873DAF"/>
    <w:rsid w:val="14A31161"/>
    <w:rsid w:val="1509632F"/>
    <w:rsid w:val="169023DA"/>
    <w:rsid w:val="16D25C19"/>
    <w:rsid w:val="16F52691"/>
    <w:rsid w:val="16FFEBB8"/>
    <w:rsid w:val="17335457"/>
    <w:rsid w:val="17826160"/>
    <w:rsid w:val="17A50B86"/>
    <w:rsid w:val="17E48D70"/>
    <w:rsid w:val="17FD0705"/>
    <w:rsid w:val="186553F8"/>
    <w:rsid w:val="19301096"/>
    <w:rsid w:val="199F7340"/>
    <w:rsid w:val="19B977A2"/>
    <w:rsid w:val="19FF5673"/>
    <w:rsid w:val="1A813462"/>
    <w:rsid w:val="1A901ABB"/>
    <w:rsid w:val="1ADD1782"/>
    <w:rsid w:val="1BBA4F13"/>
    <w:rsid w:val="1BBD7DA2"/>
    <w:rsid w:val="1BC918A7"/>
    <w:rsid w:val="1BDF26F5"/>
    <w:rsid w:val="1C721B2A"/>
    <w:rsid w:val="1C7D3806"/>
    <w:rsid w:val="1C8A69FA"/>
    <w:rsid w:val="1D631F69"/>
    <w:rsid w:val="1D6EFC8A"/>
    <w:rsid w:val="1D9F1AD3"/>
    <w:rsid w:val="1DA046BF"/>
    <w:rsid w:val="1DA68ACB"/>
    <w:rsid w:val="1DB112EC"/>
    <w:rsid w:val="1E042F97"/>
    <w:rsid w:val="1E4F18A0"/>
    <w:rsid w:val="1E801E23"/>
    <w:rsid w:val="1EAF2203"/>
    <w:rsid w:val="1F6A096D"/>
    <w:rsid w:val="1FC14617"/>
    <w:rsid w:val="1FDD6413"/>
    <w:rsid w:val="1FDF33FF"/>
    <w:rsid w:val="1FFD2514"/>
    <w:rsid w:val="200D5D82"/>
    <w:rsid w:val="204019E9"/>
    <w:rsid w:val="209D02B8"/>
    <w:rsid w:val="20E75C4A"/>
    <w:rsid w:val="21573344"/>
    <w:rsid w:val="229C46FF"/>
    <w:rsid w:val="22A10104"/>
    <w:rsid w:val="23077290"/>
    <w:rsid w:val="23611E42"/>
    <w:rsid w:val="239524CB"/>
    <w:rsid w:val="23D046CB"/>
    <w:rsid w:val="247739BA"/>
    <w:rsid w:val="24AB6AB7"/>
    <w:rsid w:val="254446A4"/>
    <w:rsid w:val="25C42308"/>
    <w:rsid w:val="263C6C5E"/>
    <w:rsid w:val="26467A0A"/>
    <w:rsid w:val="26A9594B"/>
    <w:rsid w:val="27175879"/>
    <w:rsid w:val="274A4DCA"/>
    <w:rsid w:val="275D345B"/>
    <w:rsid w:val="279A2DC7"/>
    <w:rsid w:val="28320C3B"/>
    <w:rsid w:val="28A30400"/>
    <w:rsid w:val="29763A4F"/>
    <w:rsid w:val="29DA27BC"/>
    <w:rsid w:val="2A0A167F"/>
    <w:rsid w:val="2A0D1FA7"/>
    <w:rsid w:val="2A385501"/>
    <w:rsid w:val="2A8A1FED"/>
    <w:rsid w:val="2AF97D2D"/>
    <w:rsid w:val="2B31621D"/>
    <w:rsid w:val="2B5D2DE1"/>
    <w:rsid w:val="2B81297B"/>
    <w:rsid w:val="2C0F7887"/>
    <w:rsid w:val="2CAB63C7"/>
    <w:rsid w:val="2CBC52AB"/>
    <w:rsid w:val="2D257116"/>
    <w:rsid w:val="2D932521"/>
    <w:rsid w:val="2DD07B00"/>
    <w:rsid w:val="2E6B4C30"/>
    <w:rsid w:val="2E702E0B"/>
    <w:rsid w:val="2EFD3EEE"/>
    <w:rsid w:val="2F3FC5CF"/>
    <w:rsid w:val="2F5B4C8D"/>
    <w:rsid w:val="2F675A25"/>
    <w:rsid w:val="2F9345D2"/>
    <w:rsid w:val="2FAA1464"/>
    <w:rsid w:val="2FE58BF6"/>
    <w:rsid w:val="2FF32EE2"/>
    <w:rsid w:val="303E7148"/>
    <w:rsid w:val="304B1022"/>
    <w:rsid w:val="30D051EF"/>
    <w:rsid w:val="314446D0"/>
    <w:rsid w:val="31C66A8E"/>
    <w:rsid w:val="32121325"/>
    <w:rsid w:val="323402F0"/>
    <w:rsid w:val="32476952"/>
    <w:rsid w:val="33174DD1"/>
    <w:rsid w:val="33466BD3"/>
    <w:rsid w:val="33B948C0"/>
    <w:rsid w:val="33BBB41D"/>
    <w:rsid w:val="33F42922"/>
    <w:rsid w:val="34220E39"/>
    <w:rsid w:val="342A5F27"/>
    <w:rsid w:val="34A46E55"/>
    <w:rsid w:val="34E06ED1"/>
    <w:rsid w:val="34E11237"/>
    <w:rsid w:val="34EB659B"/>
    <w:rsid w:val="35052B84"/>
    <w:rsid w:val="355224A3"/>
    <w:rsid w:val="359506D7"/>
    <w:rsid w:val="35A94872"/>
    <w:rsid w:val="36065815"/>
    <w:rsid w:val="361226D1"/>
    <w:rsid w:val="362138E4"/>
    <w:rsid w:val="362D3B7B"/>
    <w:rsid w:val="36AFDC8E"/>
    <w:rsid w:val="36BCDBCC"/>
    <w:rsid w:val="37E75BD4"/>
    <w:rsid w:val="37F92E23"/>
    <w:rsid w:val="37FDB177"/>
    <w:rsid w:val="383C1335"/>
    <w:rsid w:val="38981F26"/>
    <w:rsid w:val="38E93929"/>
    <w:rsid w:val="39243632"/>
    <w:rsid w:val="398579B5"/>
    <w:rsid w:val="39DD3DC0"/>
    <w:rsid w:val="3A50447E"/>
    <w:rsid w:val="3A7D147D"/>
    <w:rsid w:val="3A8233CF"/>
    <w:rsid w:val="3ABA1C64"/>
    <w:rsid w:val="3AF14C65"/>
    <w:rsid w:val="3AFFFBEC"/>
    <w:rsid w:val="3B0150F2"/>
    <w:rsid w:val="3B3A42C6"/>
    <w:rsid w:val="3B3F690B"/>
    <w:rsid w:val="3B6F5C6B"/>
    <w:rsid w:val="3B734BC6"/>
    <w:rsid w:val="3BCF53D8"/>
    <w:rsid w:val="3BDE6C53"/>
    <w:rsid w:val="3C281167"/>
    <w:rsid w:val="3C5C4BA4"/>
    <w:rsid w:val="3CED7D8D"/>
    <w:rsid w:val="3D1B38E6"/>
    <w:rsid w:val="3E7EC692"/>
    <w:rsid w:val="3EB44A53"/>
    <w:rsid w:val="3EB79FB6"/>
    <w:rsid w:val="3EB8BC0A"/>
    <w:rsid w:val="3EBE14A8"/>
    <w:rsid w:val="3ED03B1B"/>
    <w:rsid w:val="3EF7685C"/>
    <w:rsid w:val="3F1A9925"/>
    <w:rsid w:val="3F4EC0C6"/>
    <w:rsid w:val="3F6B89EA"/>
    <w:rsid w:val="3FBC4FA2"/>
    <w:rsid w:val="3FC94066"/>
    <w:rsid w:val="3FEE16A8"/>
    <w:rsid w:val="3FFFEED4"/>
    <w:rsid w:val="3FFFF233"/>
    <w:rsid w:val="40413DDC"/>
    <w:rsid w:val="40587B4E"/>
    <w:rsid w:val="40B85FFB"/>
    <w:rsid w:val="40BA4E1A"/>
    <w:rsid w:val="412E01AA"/>
    <w:rsid w:val="419A233D"/>
    <w:rsid w:val="41DA07AA"/>
    <w:rsid w:val="42545553"/>
    <w:rsid w:val="42802245"/>
    <w:rsid w:val="42D54397"/>
    <w:rsid w:val="42D76203"/>
    <w:rsid w:val="438C7718"/>
    <w:rsid w:val="43EB3F19"/>
    <w:rsid w:val="446950AB"/>
    <w:rsid w:val="44C273F3"/>
    <w:rsid w:val="464F3D36"/>
    <w:rsid w:val="46890F6F"/>
    <w:rsid w:val="46D72D4C"/>
    <w:rsid w:val="477BB5C6"/>
    <w:rsid w:val="47B16E72"/>
    <w:rsid w:val="47B22424"/>
    <w:rsid w:val="47D7F96F"/>
    <w:rsid w:val="48160DDC"/>
    <w:rsid w:val="48473634"/>
    <w:rsid w:val="48904BC8"/>
    <w:rsid w:val="49962672"/>
    <w:rsid w:val="49A75A4C"/>
    <w:rsid w:val="4A7F0894"/>
    <w:rsid w:val="4ACF05A7"/>
    <w:rsid w:val="4AD139A1"/>
    <w:rsid w:val="4B0C6CFC"/>
    <w:rsid w:val="4B161E8E"/>
    <w:rsid w:val="4B8F18C2"/>
    <w:rsid w:val="4BEB295A"/>
    <w:rsid w:val="4C1875B8"/>
    <w:rsid w:val="4C1F49E9"/>
    <w:rsid w:val="4C206BB8"/>
    <w:rsid w:val="4C3E7CBD"/>
    <w:rsid w:val="4C5D4443"/>
    <w:rsid w:val="4D005951"/>
    <w:rsid w:val="4D2B4404"/>
    <w:rsid w:val="4DB51262"/>
    <w:rsid w:val="4DD43109"/>
    <w:rsid w:val="4DD521A6"/>
    <w:rsid w:val="4DEFF7C5"/>
    <w:rsid w:val="4E4D1069"/>
    <w:rsid w:val="4E7C3B20"/>
    <w:rsid w:val="4EB60921"/>
    <w:rsid w:val="4EE252F9"/>
    <w:rsid w:val="4F1E7DDE"/>
    <w:rsid w:val="4F2342FA"/>
    <w:rsid w:val="4F7F7E20"/>
    <w:rsid w:val="4FA90ECE"/>
    <w:rsid w:val="4FAF7A4B"/>
    <w:rsid w:val="501A123C"/>
    <w:rsid w:val="501B65BB"/>
    <w:rsid w:val="50A6526F"/>
    <w:rsid w:val="50BC4DEF"/>
    <w:rsid w:val="50C32149"/>
    <w:rsid w:val="50F157D4"/>
    <w:rsid w:val="51324ECE"/>
    <w:rsid w:val="514940F0"/>
    <w:rsid w:val="5177B127"/>
    <w:rsid w:val="517D5A7C"/>
    <w:rsid w:val="520060F7"/>
    <w:rsid w:val="520F7E19"/>
    <w:rsid w:val="52341703"/>
    <w:rsid w:val="526F0742"/>
    <w:rsid w:val="529559BA"/>
    <w:rsid w:val="530D20E2"/>
    <w:rsid w:val="534A7254"/>
    <w:rsid w:val="53845EF9"/>
    <w:rsid w:val="546E28CF"/>
    <w:rsid w:val="550F78AC"/>
    <w:rsid w:val="557C7734"/>
    <w:rsid w:val="55EB74D8"/>
    <w:rsid w:val="55F3475C"/>
    <w:rsid w:val="567FAB82"/>
    <w:rsid w:val="56BE149C"/>
    <w:rsid w:val="56D16B83"/>
    <w:rsid w:val="56D8781E"/>
    <w:rsid w:val="56F73F93"/>
    <w:rsid w:val="573F3C6E"/>
    <w:rsid w:val="575CDE44"/>
    <w:rsid w:val="577EA376"/>
    <w:rsid w:val="57955231"/>
    <w:rsid w:val="5799012E"/>
    <w:rsid w:val="57A705EE"/>
    <w:rsid w:val="57AF891B"/>
    <w:rsid w:val="57BFBF33"/>
    <w:rsid w:val="5817780D"/>
    <w:rsid w:val="58263EBC"/>
    <w:rsid w:val="58786285"/>
    <w:rsid w:val="588F4CA8"/>
    <w:rsid w:val="58944BB8"/>
    <w:rsid w:val="591F004C"/>
    <w:rsid w:val="596E6E15"/>
    <w:rsid w:val="59B87558"/>
    <w:rsid w:val="59BE11BE"/>
    <w:rsid w:val="59D8108D"/>
    <w:rsid w:val="5A767479"/>
    <w:rsid w:val="5ACB4537"/>
    <w:rsid w:val="5AEB3619"/>
    <w:rsid w:val="5B056DBA"/>
    <w:rsid w:val="5B060FB5"/>
    <w:rsid w:val="5B0B4B2E"/>
    <w:rsid w:val="5B3644E1"/>
    <w:rsid w:val="5B4F1872"/>
    <w:rsid w:val="5B8028A2"/>
    <w:rsid w:val="5B965FCC"/>
    <w:rsid w:val="5C0331EF"/>
    <w:rsid w:val="5C1437DF"/>
    <w:rsid w:val="5C547087"/>
    <w:rsid w:val="5C5E0D45"/>
    <w:rsid w:val="5C8D6350"/>
    <w:rsid w:val="5CA04A8E"/>
    <w:rsid w:val="5CAE7AC0"/>
    <w:rsid w:val="5CCA2049"/>
    <w:rsid w:val="5D1B4040"/>
    <w:rsid w:val="5D233BBD"/>
    <w:rsid w:val="5D3F3765"/>
    <w:rsid w:val="5DF29069"/>
    <w:rsid w:val="5DFF4CF1"/>
    <w:rsid w:val="5E476D3D"/>
    <w:rsid w:val="5E4F2232"/>
    <w:rsid w:val="5E6726CE"/>
    <w:rsid w:val="5E704972"/>
    <w:rsid w:val="5EDF3A3D"/>
    <w:rsid w:val="5EDFBED0"/>
    <w:rsid w:val="5EF2708D"/>
    <w:rsid w:val="5F1753BD"/>
    <w:rsid w:val="5F2F0211"/>
    <w:rsid w:val="5F35BDD1"/>
    <w:rsid w:val="5F3B0E69"/>
    <w:rsid w:val="5F5806D8"/>
    <w:rsid w:val="5F793C18"/>
    <w:rsid w:val="5F8A13B6"/>
    <w:rsid w:val="5F8D37E7"/>
    <w:rsid w:val="5F8E0336"/>
    <w:rsid w:val="5F9445C3"/>
    <w:rsid w:val="5F994BA6"/>
    <w:rsid w:val="5FA61418"/>
    <w:rsid w:val="5FC40EA1"/>
    <w:rsid w:val="5FD7376F"/>
    <w:rsid w:val="5FDEF642"/>
    <w:rsid w:val="5FDF177B"/>
    <w:rsid w:val="5FE4EF4F"/>
    <w:rsid w:val="5FFDDB07"/>
    <w:rsid w:val="5FFFB135"/>
    <w:rsid w:val="600037DA"/>
    <w:rsid w:val="607E43C2"/>
    <w:rsid w:val="609F4F32"/>
    <w:rsid w:val="61BF5547"/>
    <w:rsid w:val="61C2470A"/>
    <w:rsid w:val="61DB3160"/>
    <w:rsid w:val="61FCD676"/>
    <w:rsid w:val="6227178D"/>
    <w:rsid w:val="62353596"/>
    <w:rsid w:val="623770A9"/>
    <w:rsid w:val="62647024"/>
    <w:rsid w:val="62674619"/>
    <w:rsid w:val="62D72B81"/>
    <w:rsid w:val="63400355"/>
    <w:rsid w:val="635E0D73"/>
    <w:rsid w:val="637F2E3D"/>
    <w:rsid w:val="63A30B75"/>
    <w:rsid w:val="63D72B28"/>
    <w:rsid w:val="645037E8"/>
    <w:rsid w:val="648E22FD"/>
    <w:rsid w:val="64BD4D95"/>
    <w:rsid w:val="652422A6"/>
    <w:rsid w:val="6577092C"/>
    <w:rsid w:val="659314B8"/>
    <w:rsid w:val="6633757A"/>
    <w:rsid w:val="66337A3D"/>
    <w:rsid w:val="67793609"/>
    <w:rsid w:val="677EEA42"/>
    <w:rsid w:val="67C63F92"/>
    <w:rsid w:val="680B4F9B"/>
    <w:rsid w:val="68272BDA"/>
    <w:rsid w:val="68750F81"/>
    <w:rsid w:val="6877ADFB"/>
    <w:rsid w:val="6881573B"/>
    <w:rsid w:val="68945F2C"/>
    <w:rsid w:val="69BE7001"/>
    <w:rsid w:val="6A6C9AEB"/>
    <w:rsid w:val="6B9829A0"/>
    <w:rsid w:val="6BB7CFAC"/>
    <w:rsid w:val="6C117207"/>
    <w:rsid w:val="6CE1779D"/>
    <w:rsid w:val="6D010A89"/>
    <w:rsid w:val="6D56033C"/>
    <w:rsid w:val="6D87441B"/>
    <w:rsid w:val="6DA507D3"/>
    <w:rsid w:val="6DBF5FC9"/>
    <w:rsid w:val="6DEC3C36"/>
    <w:rsid w:val="6E160005"/>
    <w:rsid w:val="6E1B10BE"/>
    <w:rsid w:val="6E7D3971"/>
    <w:rsid w:val="6E7D4A5A"/>
    <w:rsid w:val="6EFC29DC"/>
    <w:rsid w:val="6EFDF1AA"/>
    <w:rsid w:val="6F7B4646"/>
    <w:rsid w:val="6F7B995E"/>
    <w:rsid w:val="6F7C2B2A"/>
    <w:rsid w:val="6F7F9002"/>
    <w:rsid w:val="6F916D60"/>
    <w:rsid w:val="6F933473"/>
    <w:rsid w:val="6FDECDDE"/>
    <w:rsid w:val="6FEFD80F"/>
    <w:rsid w:val="6FF5656C"/>
    <w:rsid w:val="6FFB2FD9"/>
    <w:rsid w:val="6FFE8507"/>
    <w:rsid w:val="70567531"/>
    <w:rsid w:val="70BA16C5"/>
    <w:rsid w:val="71283124"/>
    <w:rsid w:val="712D4E55"/>
    <w:rsid w:val="717D771B"/>
    <w:rsid w:val="71FD2174"/>
    <w:rsid w:val="723EA1E2"/>
    <w:rsid w:val="72505838"/>
    <w:rsid w:val="7279148A"/>
    <w:rsid w:val="7299EA11"/>
    <w:rsid w:val="72EA2191"/>
    <w:rsid w:val="732E2E31"/>
    <w:rsid w:val="7371A5B3"/>
    <w:rsid w:val="739A5723"/>
    <w:rsid w:val="73EA130D"/>
    <w:rsid w:val="741276E7"/>
    <w:rsid w:val="74AB7523"/>
    <w:rsid w:val="74BF73A6"/>
    <w:rsid w:val="75339FDC"/>
    <w:rsid w:val="756FF99A"/>
    <w:rsid w:val="7579FF21"/>
    <w:rsid w:val="75B4522E"/>
    <w:rsid w:val="75FCBC90"/>
    <w:rsid w:val="75FF2A5F"/>
    <w:rsid w:val="76081C70"/>
    <w:rsid w:val="7633757E"/>
    <w:rsid w:val="765F8DC1"/>
    <w:rsid w:val="767473AF"/>
    <w:rsid w:val="76EB8B02"/>
    <w:rsid w:val="76F535C4"/>
    <w:rsid w:val="772C085D"/>
    <w:rsid w:val="778D91B5"/>
    <w:rsid w:val="77B7811D"/>
    <w:rsid w:val="77C913C5"/>
    <w:rsid w:val="77D1DC85"/>
    <w:rsid w:val="77E1122D"/>
    <w:rsid w:val="77E55BE5"/>
    <w:rsid w:val="77EF59FB"/>
    <w:rsid w:val="77F43A04"/>
    <w:rsid w:val="77F73D40"/>
    <w:rsid w:val="77F7B5D8"/>
    <w:rsid w:val="77F7BF55"/>
    <w:rsid w:val="77FF1F95"/>
    <w:rsid w:val="780B33D8"/>
    <w:rsid w:val="78295AAC"/>
    <w:rsid w:val="789E3397"/>
    <w:rsid w:val="79082AB6"/>
    <w:rsid w:val="7961266E"/>
    <w:rsid w:val="79681176"/>
    <w:rsid w:val="79BED99C"/>
    <w:rsid w:val="79FF9CA4"/>
    <w:rsid w:val="7A2C73C6"/>
    <w:rsid w:val="7AAF7CCE"/>
    <w:rsid w:val="7ABF3C55"/>
    <w:rsid w:val="7AF950F5"/>
    <w:rsid w:val="7AFD6008"/>
    <w:rsid w:val="7AFE3618"/>
    <w:rsid w:val="7B1720EA"/>
    <w:rsid w:val="7B5746C7"/>
    <w:rsid w:val="7B738D52"/>
    <w:rsid w:val="7B75ED45"/>
    <w:rsid w:val="7B78B890"/>
    <w:rsid w:val="7B800099"/>
    <w:rsid w:val="7B834E89"/>
    <w:rsid w:val="7B992D83"/>
    <w:rsid w:val="7BAF39C4"/>
    <w:rsid w:val="7BC6CD1E"/>
    <w:rsid w:val="7BCBF928"/>
    <w:rsid w:val="7BCD1E31"/>
    <w:rsid w:val="7BD2643F"/>
    <w:rsid w:val="7BEB3566"/>
    <w:rsid w:val="7BEC7D3A"/>
    <w:rsid w:val="7BF77615"/>
    <w:rsid w:val="7BF7ED38"/>
    <w:rsid w:val="7BFFEC7D"/>
    <w:rsid w:val="7C1030DE"/>
    <w:rsid w:val="7C116933"/>
    <w:rsid w:val="7C596CC1"/>
    <w:rsid w:val="7C78351F"/>
    <w:rsid w:val="7C9FD49D"/>
    <w:rsid w:val="7CAA49D6"/>
    <w:rsid w:val="7CBD9B37"/>
    <w:rsid w:val="7D3C9B44"/>
    <w:rsid w:val="7D711551"/>
    <w:rsid w:val="7D7F7A99"/>
    <w:rsid w:val="7D7FF020"/>
    <w:rsid w:val="7DA1730B"/>
    <w:rsid w:val="7DAF6C78"/>
    <w:rsid w:val="7DCFD2A2"/>
    <w:rsid w:val="7DD42AB4"/>
    <w:rsid w:val="7DD689B4"/>
    <w:rsid w:val="7DF919DC"/>
    <w:rsid w:val="7DFE0199"/>
    <w:rsid w:val="7E176ABA"/>
    <w:rsid w:val="7E607F0C"/>
    <w:rsid w:val="7E6D4D5D"/>
    <w:rsid w:val="7E7428CD"/>
    <w:rsid w:val="7EB742B3"/>
    <w:rsid w:val="7EB904E0"/>
    <w:rsid w:val="7EDF72E0"/>
    <w:rsid w:val="7EDFE894"/>
    <w:rsid w:val="7EE2AA23"/>
    <w:rsid w:val="7EE7F32A"/>
    <w:rsid w:val="7EF65052"/>
    <w:rsid w:val="7EF8BCB9"/>
    <w:rsid w:val="7EFB2551"/>
    <w:rsid w:val="7EFB52BF"/>
    <w:rsid w:val="7EFBFBDE"/>
    <w:rsid w:val="7EFCD8CF"/>
    <w:rsid w:val="7EFE7E00"/>
    <w:rsid w:val="7F1761D3"/>
    <w:rsid w:val="7F1950B8"/>
    <w:rsid w:val="7F38DAD8"/>
    <w:rsid w:val="7F45C11E"/>
    <w:rsid w:val="7F77D5A9"/>
    <w:rsid w:val="7F7E44A6"/>
    <w:rsid w:val="7FBA6071"/>
    <w:rsid w:val="7FBDE08F"/>
    <w:rsid w:val="7FBFAB3C"/>
    <w:rsid w:val="7FD474FB"/>
    <w:rsid w:val="7FDFF94B"/>
    <w:rsid w:val="7FE12185"/>
    <w:rsid w:val="7FE54968"/>
    <w:rsid w:val="7FE795BA"/>
    <w:rsid w:val="7FE7A2DC"/>
    <w:rsid w:val="7FF50D4B"/>
    <w:rsid w:val="7FFBA919"/>
    <w:rsid w:val="7FFF0DA9"/>
    <w:rsid w:val="7FFF5D42"/>
    <w:rsid w:val="7FFF5FD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fillcolor="white">
      <v:fill color="white"/>
    </o:shapedefaults>
    <o:shapelayout v:ext="edit">
      <o:idmap v:ext="edit" data="1"/>
      <o:rules v:ext="edit">
        <o:r id="V:Rule1" type="connector" idref="#自选图形 3"/>
        <o:r id="V:Rule2" type="connector" idref="#自选图形 4"/>
        <o:r id="V:Rule3" type="connector" idref="#自选图形 5"/>
        <o:r id="V:Rule4" type="connector" idref="#自选图形 6"/>
        <o:r id="V:Rule5" type="connector" idref="#自选图形 9"/>
        <o:r id="V:Rule6" type="connector" idref="#自选图形 8"/>
        <o:r id="V:Rule7" type="connector" idref="#自选图形 11"/>
        <o:r id="V:Rule8" type="connector" idref="#自选图形 10"/>
        <o:r id="V:Rule9" type="connector" idref="#自选图形 7"/>
        <o:r id="V:Rule10" type="connector" idref="#自选图形 14"/>
        <o:r id="V:Rule11" type="connector" idref="#自选图形 13"/>
        <o:r id="V:Rule12" type="connector" idref="#自选图形 1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semiHidden="0" w:uiPriority="9" w:qFormat="1"/>
    <w:lsdException w:name="heading 5" w:semiHidden="0" w:uiPriority="9" w:qFormat="1"/>
    <w:lsdException w:name="heading 6" w:semiHidden="0"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semiHidden="0" w:uiPriority="35" w:qFormat="1"/>
    <w:lsdException w:name="footnote reference" w:semiHidden="0" w:qFormat="1"/>
    <w:lsdException w:name="annotation reference" w:qFormat="1"/>
    <w:lsdException w:name="toa heading" w:semiHidden="0" w:uiPriority="0" w:unhideWhenUsed="0" w:qFormat="1"/>
    <w:lsdException w:name="Title" w:semiHidden="0" w:uiPriority="10" w:unhideWhenUsed="0" w:qFormat="1"/>
    <w:lsdException w:name="Default Paragraph Font" w:uiPriority="1" w:qFormat="1"/>
    <w:lsdException w:name="Body Text" w:semiHidden="0" w:uiPriority="0" w:unhideWhenUsed="0" w:qFormat="1"/>
    <w:lsdException w:name="Subtitle" w:semiHidden="0" w:uiPriority="11" w:unhideWhenUsed="0" w:qFormat="1"/>
    <w:lsdException w:name="Body Text Indent 3" w:semiHidden="0" w:uiPriority="0" w:unhideWhenUsed="0" w:qFormat="1"/>
    <w:lsdException w:name="Hyperlink" w:semiHidden="0" w:qFormat="1"/>
    <w:lsdException w:name="FollowedHyperlink" w:qFormat="1"/>
    <w:lsdException w:name="Strong" w:semiHidden="0" w:uiPriority="22" w:unhideWhenUsed="0" w:qFormat="1"/>
    <w:lsdException w:name="Emphasis" w:semiHidden="0" w:uiPriority="20" w:unhideWhenUsed="0" w:qFormat="1"/>
    <w:lsdException w:name="Document Map" w:semiHidden="0" w:qFormat="1"/>
    <w:lsdException w:name="Normal (Web)" w:semiHidden="0" w:qFormat="1"/>
    <w:lsdException w:name="Normal Table" w:qFormat="1"/>
    <w:lsdException w:name="annotation subject" w:qFormat="1"/>
    <w:lsdException w:name="Balloon Text" w:semiHidden="0" w:qFormat="1"/>
    <w:lsdException w:name="Table Grid" w:semiHidden="0" w:uiPriority="59" w:unhideWhenUsed="0" w:qFormat="1"/>
    <w:lsdException w:name="Placeholder Text" w:semiHidden="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rsid w:val="001B5DF1"/>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uiPriority w:val="9"/>
    <w:qFormat/>
    <w:rsid w:val="001B5DF1"/>
    <w:pPr>
      <w:keepNext/>
      <w:keepLines/>
      <w:spacing w:before="340" w:after="330" w:line="578" w:lineRule="auto"/>
      <w:outlineLvl w:val="0"/>
    </w:pPr>
    <w:rPr>
      <w:rFonts w:ascii="Times New Roman" w:eastAsia="宋体" w:hAnsi="Times New Roman" w:cs="Times New Roman"/>
      <w:b/>
      <w:bCs/>
      <w:kern w:val="44"/>
      <w:sz w:val="44"/>
      <w:szCs w:val="44"/>
    </w:rPr>
  </w:style>
  <w:style w:type="paragraph" w:styleId="2">
    <w:name w:val="heading 2"/>
    <w:basedOn w:val="a"/>
    <w:next w:val="a"/>
    <w:link w:val="2Char"/>
    <w:uiPriority w:val="9"/>
    <w:unhideWhenUsed/>
    <w:qFormat/>
    <w:rsid w:val="001B5DF1"/>
    <w:pPr>
      <w:keepNext/>
      <w:keepLines/>
      <w:spacing w:before="260" w:after="260" w:line="416" w:lineRule="auto"/>
      <w:outlineLvl w:val="1"/>
    </w:pPr>
    <w:rPr>
      <w:rFonts w:asciiTheme="majorHAnsi" w:eastAsiaTheme="majorEastAsia" w:hAnsiTheme="majorHAnsi" w:cstheme="majorBidi"/>
      <w:b/>
      <w:bCs/>
      <w:kern w:val="0"/>
      <w:sz w:val="32"/>
      <w:szCs w:val="32"/>
    </w:rPr>
  </w:style>
  <w:style w:type="paragraph" w:styleId="3">
    <w:name w:val="heading 3"/>
    <w:basedOn w:val="a"/>
    <w:next w:val="a"/>
    <w:link w:val="3Char"/>
    <w:uiPriority w:val="9"/>
    <w:unhideWhenUsed/>
    <w:qFormat/>
    <w:rsid w:val="001B5DF1"/>
    <w:pPr>
      <w:keepNext/>
      <w:keepLines/>
      <w:spacing w:before="260" w:after="260" w:line="416" w:lineRule="auto"/>
      <w:outlineLvl w:val="2"/>
    </w:pPr>
    <w:rPr>
      <w:rFonts w:ascii="Times New Roman" w:eastAsia="宋体" w:hAnsi="Times New Roman" w:cs="Times New Roman"/>
      <w:b/>
      <w:bCs/>
      <w:kern w:val="0"/>
      <w:sz w:val="32"/>
      <w:szCs w:val="32"/>
    </w:rPr>
  </w:style>
  <w:style w:type="paragraph" w:styleId="4">
    <w:name w:val="heading 4"/>
    <w:basedOn w:val="a"/>
    <w:next w:val="a"/>
    <w:link w:val="4Char"/>
    <w:uiPriority w:val="9"/>
    <w:unhideWhenUsed/>
    <w:qFormat/>
    <w:rsid w:val="001B5DF1"/>
    <w:pPr>
      <w:keepNext/>
      <w:keepLines/>
      <w:spacing w:before="280" w:after="290" w:line="376" w:lineRule="auto"/>
      <w:outlineLvl w:val="3"/>
    </w:pPr>
    <w:rPr>
      <w:rFonts w:asciiTheme="majorHAnsi" w:eastAsiaTheme="majorEastAsia" w:hAnsiTheme="majorHAnsi" w:cstheme="majorBidi"/>
      <w:b/>
      <w:bCs/>
      <w:kern w:val="0"/>
      <w:sz w:val="28"/>
      <w:szCs w:val="28"/>
    </w:rPr>
  </w:style>
  <w:style w:type="paragraph" w:styleId="5">
    <w:name w:val="heading 5"/>
    <w:basedOn w:val="a"/>
    <w:next w:val="a"/>
    <w:link w:val="5Char"/>
    <w:uiPriority w:val="9"/>
    <w:unhideWhenUsed/>
    <w:qFormat/>
    <w:rsid w:val="001B5DF1"/>
    <w:pPr>
      <w:keepNext/>
      <w:keepLines/>
      <w:spacing w:before="280" w:after="290" w:line="376" w:lineRule="auto"/>
      <w:outlineLvl w:val="4"/>
    </w:pPr>
    <w:rPr>
      <w:rFonts w:ascii="Times New Roman" w:eastAsia="宋体" w:hAnsi="Times New Roman" w:cs="Times New Roman"/>
      <w:b/>
      <w:bCs/>
      <w:kern w:val="0"/>
      <w:sz w:val="28"/>
      <w:szCs w:val="28"/>
    </w:rPr>
  </w:style>
  <w:style w:type="paragraph" w:styleId="6">
    <w:name w:val="heading 6"/>
    <w:basedOn w:val="a"/>
    <w:next w:val="a"/>
    <w:link w:val="6Char"/>
    <w:uiPriority w:val="9"/>
    <w:unhideWhenUsed/>
    <w:qFormat/>
    <w:rsid w:val="001B5DF1"/>
    <w:pPr>
      <w:keepNext/>
      <w:keepLines/>
      <w:spacing w:before="240" w:after="64" w:line="320" w:lineRule="auto"/>
      <w:outlineLvl w:val="5"/>
    </w:pPr>
    <w:rPr>
      <w:rFonts w:asciiTheme="majorHAnsi" w:eastAsiaTheme="majorEastAsia" w:hAnsiTheme="majorHAnsi" w:cstheme="majorBid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uiPriority w:val="99"/>
    <w:semiHidden/>
    <w:unhideWhenUsed/>
    <w:qFormat/>
    <w:rsid w:val="001B5DF1"/>
    <w:rPr>
      <w:b/>
      <w:bCs/>
    </w:rPr>
  </w:style>
  <w:style w:type="paragraph" w:styleId="a4">
    <w:name w:val="annotation text"/>
    <w:basedOn w:val="a"/>
    <w:link w:val="Char0"/>
    <w:uiPriority w:val="99"/>
    <w:unhideWhenUsed/>
    <w:qFormat/>
    <w:rsid w:val="001B5DF1"/>
    <w:pPr>
      <w:jc w:val="left"/>
    </w:pPr>
  </w:style>
  <w:style w:type="paragraph" w:styleId="a5">
    <w:name w:val="caption"/>
    <w:basedOn w:val="a"/>
    <w:next w:val="a"/>
    <w:uiPriority w:val="35"/>
    <w:unhideWhenUsed/>
    <w:qFormat/>
    <w:rsid w:val="001B5DF1"/>
    <w:rPr>
      <w:rFonts w:asciiTheme="majorHAnsi" w:eastAsia="黑体" w:hAnsiTheme="majorHAnsi" w:cstheme="majorBidi"/>
      <w:sz w:val="20"/>
      <w:szCs w:val="20"/>
    </w:rPr>
  </w:style>
  <w:style w:type="paragraph" w:styleId="a6">
    <w:name w:val="Document Map"/>
    <w:basedOn w:val="a"/>
    <w:link w:val="Char1"/>
    <w:uiPriority w:val="99"/>
    <w:unhideWhenUsed/>
    <w:qFormat/>
    <w:rsid w:val="001B5DF1"/>
    <w:rPr>
      <w:rFonts w:ascii="宋体" w:eastAsia="宋体" w:hAnsi="Times New Roman" w:cs="Times New Roman"/>
      <w:kern w:val="0"/>
      <w:sz w:val="18"/>
      <w:szCs w:val="18"/>
    </w:rPr>
  </w:style>
  <w:style w:type="paragraph" w:styleId="a7">
    <w:name w:val="toa heading"/>
    <w:basedOn w:val="a"/>
    <w:next w:val="a"/>
    <w:qFormat/>
    <w:rsid w:val="001B5DF1"/>
    <w:pPr>
      <w:spacing w:before="120"/>
    </w:pPr>
    <w:rPr>
      <w:rFonts w:ascii="Arial" w:hAnsi="Arial"/>
      <w:b/>
      <w:bCs/>
    </w:rPr>
  </w:style>
  <w:style w:type="paragraph" w:styleId="a8">
    <w:name w:val="Body Text"/>
    <w:basedOn w:val="a"/>
    <w:link w:val="Char2"/>
    <w:qFormat/>
    <w:rsid w:val="001B5DF1"/>
    <w:pPr>
      <w:spacing w:after="120"/>
    </w:pPr>
    <w:rPr>
      <w:rFonts w:ascii="Times New Roman" w:eastAsia="宋体" w:hAnsi="Times New Roman" w:cs="Times New Roman"/>
      <w:kern w:val="0"/>
      <w:sz w:val="20"/>
      <w:szCs w:val="20"/>
    </w:rPr>
  </w:style>
  <w:style w:type="paragraph" w:styleId="30">
    <w:name w:val="toc 3"/>
    <w:basedOn w:val="a"/>
    <w:next w:val="a"/>
    <w:uiPriority w:val="39"/>
    <w:unhideWhenUsed/>
    <w:qFormat/>
    <w:rsid w:val="001B5DF1"/>
    <w:pPr>
      <w:ind w:leftChars="400" w:left="840"/>
    </w:pPr>
  </w:style>
  <w:style w:type="paragraph" w:styleId="a9">
    <w:name w:val="Balloon Text"/>
    <w:basedOn w:val="a"/>
    <w:link w:val="Char3"/>
    <w:uiPriority w:val="99"/>
    <w:unhideWhenUsed/>
    <w:qFormat/>
    <w:rsid w:val="001B5DF1"/>
    <w:rPr>
      <w:rFonts w:ascii="Times New Roman" w:eastAsia="宋体" w:hAnsi="Times New Roman" w:cs="Times New Roman"/>
      <w:kern w:val="0"/>
      <w:sz w:val="18"/>
      <w:szCs w:val="18"/>
    </w:rPr>
  </w:style>
  <w:style w:type="paragraph" w:styleId="aa">
    <w:name w:val="footer"/>
    <w:basedOn w:val="a"/>
    <w:link w:val="Char4"/>
    <w:uiPriority w:val="99"/>
    <w:unhideWhenUsed/>
    <w:qFormat/>
    <w:rsid w:val="001B5DF1"/>
    <w:pPr>
      <w:tabs>
        <w:tab w:val="center" w:pos="4153"/>
        <w:tab w:val="right" w:pos="8306"/>
      </w:tabs>
      <w:snapToGrid w:val="0"/>
      <w:jc w:val="left"/>
    </w:pPr>
    <w:rPr>
      <w:rFonts w:ascii="Times New Roman" w:eastAsia="宋体" w:hAnsi="Times New Roman" w:cs="Times New Roman"/>
      <w:kern w:val="0"/>
      <w:sz w:val="18"/>
      <w:szCs w:val="18"/>
    </w:rPr>
  </w:style>
  <w:style w:type="paragraph" w:styleId="ab">
    <w:name w:val="header"/>
    <w:basedOn w:val="a"/>
    <w:link w:val="Char5"/>
    <w:uiPriority w:val="99"/>
    <w:unhideWhenUsed/>
    <w:qFormat/>
    <w:rsid w:val="001B5DF1"/>
    <w:pPr>
      <w:pBdr>
        <w:bottom w:val="single" w:sz="6" w:space="1" w:color="auto"/>
      </w:pBdr>
      <w:tabs>
        <w:tab w:val="center" w:pos="4153"/>
        <w:tab w:val="right" w:pos="8306"/>
      </w:tabs>
      <w:snapToGrid w:val="0"/>
      <w:jc w:val="center"/>
    </w:pPr>
    <w:rPr>
      <w:rFonts w:ascii="Times New Roman" w:eastAsia="宋体" w:hAnsi="Times New Roman" w:cs="Times New Roman"/>
      <w:kern w:val="0"/>
      <w:sz w:val="18"/>
      <w:szCs w:val="18"/>
    </w:rPr>
  </w:style>
  <w:style w:type="paragraph" w:styleId="10">
    <w:name w:val="toc 1"/>
    <w:basedOn w:val="a"/>
    <w:next w:val="a"/>
    <w:uiPriority w:val="39"/>
    <w:unhideWhenUsed/>
    <w:qFormat/>
    <w:rsid w:val="001B5DF1"/>
  </w:style>
  <w:style w:type="paragraph" w:styleId="ac">
    <w:name w:val="footnote text"/>
    <w:basedOn w:val="a"/>
    <w:link w:val="Char6"/>
    <w:uiPriority w:val="99"/>
    <w:unhideWhenUsed/>
    <w:qFormat/>
    <w:rsid w:val="001B5DF1"/>
    <w:pPr>
      <w:snapToGrid w:val="0"/>
      <w:jc w:val="left"/>
    </w:pPr>
    <w:rPr>
      <w:sz w:val="18"/>
      <w:szCs w:val="18"/>
    </w:rPr>
  </w:style>
  <w:style w:type="paragraph" w:styleId="31">
    <w:name w:val="Body Text Indent 3"/>
    <w:basedOn w:val="a"/>
    <w:link w:val="3Char0"/>
    <w:qFormat/>
    <w:rsid w:val="001B5DF1"/>
    <w:pPr>
      <w:ind w:firstLine="560"/>
    </w:pPr>
    <w:rPr>
      <w:rFonts w:ascii="Times New Roman" w:eastAsia="宋体" w:hAnsi="Times New Roman" w:cs="Times New Roman"/>
      <w:kern w:val="0"/>
      <w:sz w:val="20"/>
      <w:szCs w:val="20"/>
    </w:rPr>
  </w:style>
  <w:style w:type="paragraph" w:styleId="20">
    <w:name w:val="toc 2"/>
    <w:basedOn w:val="a"/>
    <w:next w:val="a"/>
    <w:uiPriority w:val="39"/>
    <w:unhideWhenUsed/>
    <w:qFormat/>
    <w:rsid w:val="001B5DF1"/>
    <w:pPr>
      <w:ind w:leftChars="200" w:left="420"/>
    </w:pPr>
  </w:style>
  <w:style w:type="paragraph" w:styleId="ad">
    <w:name w:val="Normal (Web)"/>
    <w:basedOn w:val="a"/>
    <w:uiPriority w:val="99"/>
    <w:unhideWhenUsed/>
    <w:qFormat/>
    <w:rsid w:val="001B5DF1"/>
    <w:pPr>
      <w:widowControl/>
      <w:spacing w:before="100" w:beforeAutospacing="1" w:after="100" w:afterAutospacing="1"/>
      <w:jc w:val="left"/>
    </w:pPr>
    <w:rPr>
      <w:rFonts w:ascii="宋体" w:eastAsia="宋体" w:hAnsi="宋体" w:cs="宋体"/>
      <w:kern w:val="0"/>
      <w:sz w:val="24"/>
      <w:szCs w:val="24"/>
    </w:rPr>
  </w:style>
  <w:style w:type="character" w:styleId="ae">
    <w:name w:val="Strong"/>
    <w:basedOn w:val="a0"/>
    <w:uiPriority w:val="22"/>
    <w:qFormat/>
    <w:rsid w:val="001B5DF1"/>
    <w:rPr>
      <w:b/>
      <w:bCs/>
    </w:rPr>
  </w:style>
  <w:style w:type="character" w:styleId="af">
    <w:name w:val="FollowedHyperlink"/>
    <w:basedOn w:val="a0"/>
    <w:uiPriority w:val="99"/>
    <w:semiHidden/>
    <w:unhideWhenUsed/>
    <w:qFormat/>
    <w:rsid w:val="001B5DF1"/>
    <w:rPr>
      <w:color w:val="800080" w:themeColor="followedHyperlink"/>
      <w:u w:val="single"/>
    </w:rPr>
  </w:style>
  <w:style w:type="character" w:styleId="af0">
    <w:name w:val="Emphasis"/>
    <w:basedOn w:val="a0"/>
    <w:uiPriority w:val="20"/>
    <w:qFormat/>
    <w:rsid w:val="001B5DF1"/>
    <w:rPr>
      <w:i/>
      <w:iCs/>
    </w:rPr>
  </w:style>
  <w:style w:type="character" w:styleId="af1">
    <w:name w:val="Hyperlink"/>
    <w:basedOn w:val="a0"/>
    <w:uiPriority w:val="99"/>
    <w:unhideWhenUsed/>
    <w:qFormat/>
    <w:rsid w:val="001B5DF1"/>
    <w:rPr>
      <w:color w:val="0000FF"/>
      <w:u w:val="none"/>
    </w:rPr>
  </w:style>
  <w:style w:type="character" w:styleId="af2">
    <w:name w:val="annotation reference"/>
    <w:basedOn w:val="a0"/>
    <w:uiPriority w:val="99"/>
    <w:semiHidden/>
    <w:unhideWhenUsed/>
    <w:qFormat/>
    <w:rsid w:val="001B5DF1"/>
    <w:rPr>
      <w:sz w:val="21"/>
      <w:szCs w:val="21"/>
    </w:rPr>
  </w:style>
  <w:style w:type="character" w:styleId="af3">
    <w:name w:val="footnote reference"/>
    <w:basedOn w:val="a0"/>
    <w:uiPriority w:val="99"/>
    <w:unhideWhenUsed/>
    <w:qFormat/>
    <w:rsid w:val="001B5DF1"/>
    <w:rPr>
      <w:vertAlign w:val="superscript"/>
    </w:rPr>
  </w:style>
  <w:style w:type="table" w:styleId="af4">
    <w:name w:val="Table Grid"/>
    <w:basedOn w:val="a1"/>
    <w:uiPriority w:val="59"/>
    <w:qFormat/>
    <w:rsid w:val="001B5D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List Paragraph"/>
    <w:basedOn w:val="a"/>
    <w:uiPriority w:val="34"/>
    <w:qFormat/>
    <w:rsid w:val="001B5DF1"/>
    <w:pPr>
      <w:ind w:firstLineChars="200" w:firstLine="420"/>
    </w:pPr>
  </w:style>
  <w:style w:type="character" w:customStyle="1" w:styleId="2Char">
    <w:name w:val="标题 2 Char"/>
    <w:basedOn w:val="a0"/>
    <w:link w:val="2"/>
    <w:uiPriority w:val="9"/>
    <w:qFormat/>
    <w:rsid w:val="001B5DF1"/>
    <w:rPr>
      <w:rFonts w:asciiTheme="majorHAnsi" w:eastAsiaTheme="majorEastAsia" w:hAnsiTheme="majorHAnsi" w:cstheme="majorBidi"/>
      <w:b/>
      <w:bCs/>
      <w:sz w:val="32"/>
      <w:szCs w:val="32"/>
    </w:rPr>
  </w:style>
  <w:style w:type="character" w:customStyle="1" w:styleId="3Char">
    <w:name w:val="标题 3 Char"/>
    <w:basedOn w:val="a0"/>
    <w:link w:val="3"/>
    <w:uiPriority w:val="9"/>
    <w:qFormat/>
    <w:rsid w:val="001B5DF1"/>
    <w:rPr>
      <w:b/>
      <w:bCs/>
      <w:sz w:val="32"/>
      <w:szCs w:val="32"/>
    </w:rPr>
  </w:style>
  <w:style w:type="character" w:customStyle="1" w:styleId="Char3">
    <w:name w:val="批注框文本 Char"/>
    <w:basedOn w:val="a0"/>
    <w:link w:val="a9"/>
    <w:uiPriority w:val="99"/>
    <w:qFormat/>
    <w:rsid w:val="001B5DF1"/>
    <w:rPr>
      <w:sz w:val="18"/>
      <w:szCs w:val="18"/>
    </w:rPr>
  </w:style>
  <w:style w:type="character" w:customStyle="1" w:styleId="Char1">
    <w:name w:val="文档结构图 Char"/>
    <w:basedOn w:val="a0"/>
    <w:link w:val="a6"/>
    <w:uiPriority w:val="99"/>
    <w:qFormat/>
    <w:rsid w:val="001B5DF1"/>
    <w:rPr>
      <w:rFonts w:ascii="宋体" w:eastAsia="宋体"/>
      <w:sz w:val="18"/>
      <w:szCs w:val="18"/>
    </w:rPr>
  </w:style>
  <w:style w:type="character" w:customStyle="1" w:styleId="4Char">
    <w:name w:val="标题 4 Char"/>
    <w:basedOn w:val="a0"/>
    <w:link w:val="4"/>
    <w:uiPriority w:val="9"/>
    <w:qFormat/>
    <w:rsid w:val="001B5DF1"/>
    <w:rPr>
      <w:rFonts w:asciiTheme="majorHAnsi" w:eastAsiaTheme="majorEastAsia" w:hAnsiTheme="majorHAnsi" w:cstheme="majorBidi"/>
      <w:b/>
      <w:bCs/>
      <w:sz w:val="28"/>
      <w:szCs w:val="28"/>
    </w:rPr>
  </w:style>
  <w:style w:type="table" w:customStyle="1" w:styleId="11">
    <w:name w:val="网格型1"/>
    <w:basedOn w:val="a1"/>
    <w:uiPriority w:val="59"/>
    <w:qFormat/>
    <w:rsid w:val="001B5D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har">
    <w:name w:val="标题 1 Char"/>
    <w:basedOn w:val="a0"/>
    <w:link w:val="1"/>
    <w:uiPriority w:val="9"/>
    <w:qFormat/>
    <w:rsid w:val="001B5DF1"/>
    <w:rPr>
      <w:b/>
      <w:bCs/>
      <w:kern w:val="44"/>
      <w:sz w:val="44"/>
      <w:szCs w:val="44"/>
    </w:rPr>
  </w:style>
  <w:style w:type="character" w:customStyle="1" w:styleId="5Char">
    <w:name w:val="标题 5 Char"/>
    <w:basedOn w:val="a0"/>
    <w:link w:val="5"/>
    <w:uiPriority w:val="9"/>
    <w:qFormat/>
    <w:rsid w:val="001B5DF1"/>
    <w:rPr>
      <w:b/>
      <w:bCs/>
      <w:sz w:val="28"/>
      <w:szCs w:val="28"/>
    </w:rPr>
  </w:style>
  <w:style w:type="character" w:customStyle="1" w:styleId="Char2">
    <w:name w:val="正文文本 Char"/>
    <w:basedOn w:val="a0"/>
    <w:link w:val="a8"/>
    <w:qFormat/>
    <w:rsid w:val="001B5DF1"/>
    <w:rPr>
      <w:rFonts w:ascii="Times New Roman" w:eastAsia="宋体" w:hAnsi="Times New Roman" w:cs="Times New Roman"/>
      <w:sz w:val="20"/>
      <w:szCs w:val="20"/>
    </w:rPr>
  </w:style>
  <w:style w:type="character" w:customStyle="1" w:styleId="3Char0">
    <w:name w:val="正文文本缩进 3 Char"/>
    <w:basedOn w:val="a0"/>
    <w:link w:val="31"/>
    <w:qFormat/>
    <w:rsid w:val="001B5DF1"/>
    <w:rPr>
      <w:rFonts w:ascii="Times New Roman" w:eastAsia="宋体" w:hAnsi="Times New Roman" w:cs="Times New Roman"/>
      <w:szCs w:val="20"/>
    </w:rPr>
  </w:style>
  <w:style w:type="paragraph" w:customStyle="1" w:styleId="af6">
    <w:name w:val="正文样式"/>
    <w:basedOn w:val="a"/>
    <w:qFormat/>
    <w:rsid w:val="001B5DF1"/>
    <w:pPr>
      <w:spacing w:line="360" w:lineRule="auto"/>
      <w:ind w:firstLineChars="200" w:firstLine="420"/>
    </w:pPr>
    <w:rPr>
      <w:rFonts w:ascii="Times New Roman" w:eastAsia="宋体" w:hAnsi="Times New Roman" w:cs="Times New Roman"/>
      <w:szCs w:val="24"/>
    </w:rPr>
  </w:style>
  <w:style w:type="character" w:customStyle="1" w:styleId="Char5">
    <w:name w:val="页眉 Char"/>
    <w:basedOn w:val="a0"/>
    <w:link w:val="ab"/>
    <w:uiPriority w:val="99"/>
    <w:qFormat/>
    <w:rsid w:val="001B5DF1"/>
    <w:rPr>
      <w:sz w:val="18"/>
      <w:szCs w:val="18"/>
    </w:rPr>
  </w:style>
  <w:style w:type="character" w:customStyle="1" w:styleId="Char4">
    <w:name w:val="页脚 Char"/>
    <w:basedOn w:val="a0"/>
    <w:link w:val="aa"/>
    <w:uiPriority w:val="99"/>
    <w:qFormat/>
    <w:rsid w:val="001B5DF1"/>
    <w:rPr>
      <w:sz w:val="18"/>
      <w:szCs w:val="18"/>
    </w:rPr>
  </w:style>
  <w:style w:type="paragraph" w:customStyle="1" w:styleId="txt1">
    <w:name w:val="txt1"/>
    <w:basedOn w:val="a"/>
    <w:qFormat/>
    <w:rsid w:val="001B5DF1"/>
    <w:pPr>
      <w:jc w:val="left"/>
    </w:pPr>
    <w:rPr>
      <w:rFonts w:ascii="Calibri" w:eastAsia="宋体" w:hAnsi="Calibri" w:cs="Times New Roman"/>
      <w:color w:val="0E62B1"/>
      <w:kern w:val="0"/>
      <w:szCs w:val="24"/>
    </w:rPr>
  </w:style>
  <w:style w:type="paragraph" w:customStyle="1" w:styleId="TOC1">
    <w:name w:val="TOC 标题1"/>
    <w:basedOn w:val="1"/>
    <w:next w:val="a"/>
    <w:uiPriority w:val="39"/>
    <w:semiHidden/>
    <w:unhideWhenUsed/>
    <w:qFormat/>
    <w:rsid w:val="001B5DF1"/>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customStyle="1" w:styleId="TOC2">
    <w:name w:val="TOC 标题2"/>
    <w:basedOn w:val="1"/>
    <w:next w:val="a"/>
    <w:uiPriority w:val="39"/>
    <w:semiHidden/>
    <w:unhideWhenUsed/>
    <w:qFormat/>
    <w:rsid w:val="001B5DF1"/>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customStyle="1" w:styleId="Default">
    <w:name w:val="Default"/>
    <w:qFormat/>
    <w:rsid w:val="001B5DF1"/>
    <w:pPr>
      <w:widowControl w:val="0"/>
      <w:autoSpaceDE w:val="0"/>
      <w:autoSpaceDN w:val="0"/>
      <w:adjustRightInd w:val="0"/>
    </w:pPr>
    <w:rPr>
      <w:rFonts w:ascii="宋体" w:eastAsiaTheme="minorEastAsia" w:hAnsi="宋体" w:cs="宋体"/>
      <w:color w:val="000000"/>
      <w:sz w:val="24"/>
      <w:szCs w:val="24"/>
    </w:rPr>
  </w:style>
  <w:style w:type="character" w:customStyle="1" w:styleId="Char0">
    <w:name w:val="批注文字 Char"/>
    <w:basedOn w:val="a0"/>
    <w:link w:val="a4"/>
    <w:uiPriority w:val="99"/>
    <w:qFormat/>
    <w:rsid w:val="001B5DF1"/>
    <w:rPr>
      <w:rFonts w:asciiTheme="minorHAnsi" w:eastAsiaTheme="minorEastAsia" w:hAnsiTheme="minorHAnsi" w:cstheme="minorBidi"/>
      <w:kern w:val="2"/>
      <w:sz w:val="21"/>
      <w:szCs w:val="22"/>
    </w:rPr>
  </w:style>
  <w:style w:type="character" w:customStyle="1" w:styleId="Char">
    <w:name w:val="批注主题 Char"/>
    <w:basedOn w:val="Char0"/>
    <w:link w:val="a3"/>
    <w:uiPriority w:val="99"/>
    <w:semiHidden/>
    <w:qFormat/>
    <w:rsid w:val="001B5DF1"/>
    <w:rPr>
      <w:rFonts w:asciiTheme="minorHAnsi" w:eastAsiaTheme="minorEastAsia" w:hAnsiTheme="minorHAnsi" w:cstheme="minorBidi"/>
      <w:b/>
      <w:bCs/>
      <w:kern w:val="2"/>
      <w:sz w:val="21"/>
      <w:szCs w:val="22"/>
    </w:rPr>
  </w:style>
  <w:style w:type="paragraph" w:customStyle="1" w:styleId="af7">
    <w:name w:val="段"/>
    <w:qFormat/>
    <w:rsid w:val="001B5DF1"/>
    <w:pPr>
      <w:tabs>
        <w:tab w:val="center" w:pos="4201"/>
        <w:tab w:val="right" w:leader="dot" w:pos="9298"/>
      </w:tabs>
      <w:autoSpaceDE w:val="0"/>
      <w:autoSpaceDN w:val="0"/>
      <w:ind w:firstLineChars="200" w:firstLine="420"/>
      <w:jc w:val="both"/>
    </w:pPr>
    <w:rPr>
      <w:rFonts w:ascii="宋体"/>
      <w:sz w:val="21"/>
    </w:rPr>
  </w:style>
  <w:style w:type="character" w:customStyle="1" w:styleId="12">
    <w:name w:val="未处理的提及1"/>
    <w:basedOn w:val="a0"/>
    <w:uiPriority w:val="99"/>
    <w:semiHidden/>
    <w:unhideWhenUsed/>
    <w:qFormat/>
    <w:rsid w:val="001B5DF1"/>
    <w:rPr>
      <w:color w:val="605E5C"/>
      <w:shd w:val="clear" w:color="auto" w:fill="E1DFDD"/>
    </w:rPr>
  </w:style>
  <w:style w:type="character" w:customStyle="1" w:styleId="font41">
    <w:name w:val="font41"/>
    <w:basedOn w:val="a0"/>
    <w:qFormat/>
    <w:rsid w:val="001B5DF1"/>
    <w:rPr>
      <w:rFonts w:ascii="微软雅黑" w:eastAsia="微软雅黑" w:hAnsi="微软雅黑" w:cs="微软雅黑" w:hint="eastAsia"/>
      <w:color w:val="000000"/>
      <w:sz w:val="21"/>
      <w:szCs w:val="21"/>
      <w:u w:val="none"/>
    </w:rPr>
  </w:style>
  <w:style w:type="character" w:customStyle="1" w:styleId="Char6">
    <w:name w:val="脚注文本 Char"/>
    <w:basedOn w:val="a0"/>
    <w:link w:val="ac"/>
    <w:uiPriority w:val="99"/>
    <w:qFormat/>
    <w:rsid w:val="001B5DF1"/>
    <w:rPr>
      <w:rFonts w:asciiTheme="minorHAnsi" w:eastAsiaTheme="minorEastAsia" w:hAnsiTheme="minorHAnsi" w:cstheme="minorBidi"/>
      <w:kern w:val="2"/>
      <w:sz w:val="18"/>
      <w:szCs w:val="18"/>
    </w:rPr>
  </w:style>
  <w:style w:type="character" w:customStyle="1" w:styleId="110">
    <w:name w:val="未处理的提及11"/>
    <w:basedOn w:val="a0"/>
    <w:uiPriority w:val="99"/>
    <w:semiHidden/>
    <w:unhideWhenUsed/>
    <w:qFormat/>
    <w:rsid w:val="001B5DF1"/>
    <w:rPr>
      <w:color w:val="605E5C"/>
      <w:shd w:val="clear" w:color="auto" w:fill="E1DFDD"/>
    </w:rPr>
  </w:style>
  <w:style w:type="character" w:styleId="af8">
    <w:name w:val="Placeholder Text"/>
    <w:basedOn w:val="a0"/>
    <w:uiPriority w:val="99"/>
    <w:unhideWhenUsed/>
    <w:qFormat/>
    <w:rsid w:val="001B5DF1"/>
    <w:rPr>
      <w:color w:val="808080"/>
    </w:rPr>
  </w:style>
  <w:style w:type="character" w:customStyle="1" w:styleId="6Char">
    <w:name w:val="标题 6 Char"/>
    <w:basedOn w:val="a0"/>
    <w:link w:val="6"/>
    <w:uiPriority w:val="9"/>
    <w:qFormat/>
    <w:rsid w:val="001B5DF1"/>
    <w:rPr>
      <w:rFonts w:asciiTheme="majorHAnsi" w:eastAsiaTheme="majorEastAsia" w:hAnsiTheme="majorHAnsi" w:cstheme="majorBidi"/>
      <w:b/>
      <w:bCs/>
      <w:kern w:val="2"/>
      <w:sz w:val="24"/>
      <w:szCs w:val="24"/>
    </w:rPr>
  </w:style>
  <w:style w:type="paragraph" w:customStyle="1" w:styleId="CharChar1">
    <w:name w:val="Char Char1"/>
    <w:basedOn w:val="a"/>
    <w:qFormat/>
    <w:rsid w:val="001B5DF1"/>
    <w:pPr>
      <w:widowControl/>
      <w:spacing w:afterLines="50" w:line="240" w:lineRule="exact"/>
      <w:jc w:val="left"/>
    </w:pPr>
    <w:rPr>
      <w:rFonts w:ascii="Verdana" w:eastAsia="宋体" w:hAnsi="Verdana" w:cs="Times New Roman"/>
      <w:kern w:val="0"/>
      <w:sz w:val="20"/>
      <w:szCs w:val="24"/>
      <w:lang w:eastAsia="en-US"/>
    </w:rPr>
  </w:style>
  <w:style w:type="character" w:customStyle="1" w:styleId="high">
    <w:name w:val="high"/>
    <w:basedOn w:val="a0"/>
    <w:qFormat/>
    <w:rsid w:val="001B5DF1"/>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26" Type="http://schemas.openxmlformats.org/officeDocument/2006/relationships/image" Target="media/image7.tiff"/><Relationship Id="rId21" Type="http://schemas.openxmlformats.org/officeDocument/2006/relationships/image" Target="media/image2.tiff"/><Relationship Id="rId42" Type="http://schemas.openxmlformats.org/officeDocument/2006/relationships/image" Target="media/image23.png"/><Relationship Id="rId47" Type="http://schemas.openxmlformats.org/officeDocument/2006/relationships/hyperlink" Target="http://www.so.com/s?q=%E7%94%9F%E4%BA%A7%E8%80%85&amp;ie=utf-8&amp;src=internal_wenda_recommend_textn" TargetMode="External"/><Relationship Id="rId63" Type="http://schemas.openxmlformats.org/officeDocument/2006/relationships/image" Target="media/image35.png"/><Relationship Id="rId68" Type="http://schemas.openxmlformats.org/officeDocument/2006/relationships/hyperlink" Target="http://www.sipo.gov.cn/wxfw/zlwxxxggfw/zsyd/bzyfl/zlwxyxxbz_gnbz/1053736.htm" TargetMode="External"/><Relationship Id="rId84" Type="http://schemas.openxmlformats.org/officeDocument/2006/relationships/image" Target="media/image43.png"/><Relationship Id="rId89" Type="http://schemas.openxmlformats.org/officeDocument/2006/relationships/image" Target="media/image48.jpeg"/><Relationship Id="rId112" Type="http://schemas.openxmlformats.org/officeDocument/2006/relationships/hyperlink" Target="https://www.cnipa.gov.cn/col/col164/index.html" TargetMode="External"/><Relationship Id="rId16" Type="http://schemas.openxmlformats.org/officeDocument/2006/relationships/hyperlink" Target="http://patdata2.cnipa.gov.cn/" TargetMode="External"/><Relationship Id="rId107" Type="http://schemas.openxmlformats.org/officeDocument/2006/relationships/image" Target="media/image66.wmf"/><Relationship Id="rId11" Type="http://schemas.openxmlformats.org/officeDocument/2006/relationships/hyperlink" Target="http://epub.cnipa.gov.cn/" TargetMode="External"/><Relationship Id="rId24" Type="http://schemas.openxmlformats.org/officeDocument/2006/relationships/image" Target="media/image5.tiff"/><Relationship Id="rId32" Type="http://schemas.openxmlformats.org/officeDocument/2006/relationships/image" Target="media/image13.png"/><Relationship Id="rId37" Type="http://schemas.openxmlformats.org/officeDocument/2006/relationships/image" Target="media/image18.tiff"/><Relationship Id="rId40" Type="http://schemas.openxmlformats.org/officeDocument/2006/relationships/image" Target="media/image21.jpeg"/><Relationship Id="rId45" Type="http://schemas.openxmlformats.org/officeDocument/2006/relationships/image" Target="media/image26.png"/><Relationship Id="rId53" Type="http://schemas.openxmlformats.org/officeDocument/2006/relationships/image" Target="media/image29.png"/><Relationship Id="rId58" Type="http://schemas.openxmlformats.org/officeDocument/2006/relationships/image" Target="media/image31.png"/><Relationship Id="rId66" Type="http://schemas.openxmlformats.org/officeDocument/2006/relationships/hyperlink" Target="http://www.sipo.gov.cn/wxfw/zlwxxxggfw/zsyd/bzyfl/zlwxyxxbz_gnbz/1053740.htm" TargetMode="External"/><Relationship Id="rId74" Type="http://schemas.openxmlformats.org/officeDocument/2006/relationships/hyperlink" Target="http://www.sipo.gov.cn/wxfw/zlwxxxggfw/zsyd/bzyfl/zlwxyxxbz_gnbz/1053725.htm" TargetMode="External"/><Relationship Id="rId79" Type="http://schemas.openxmlformats.org/officeDocument/2006/relationships/image" Target="media/image38.wmf"/><Relationship Id="rId87" Type="http://schemas.openxmlformats.org/officeDocument/2006/relationships/image" Target="media/image46.png"/><Relationship Id="rId102" Type="http://schemas.openxmlformats.org/officeDocument/2006/relationships/image" Target="media/image61.wmf"/><Relationship Id="rId110" Type="http://schemas.openxmlformats.org/officeDocument/2006/relationships/hyperlink" Target="http://dlbzsl.hizhuanli.cn:8888/Product/Search" TargetMode="External"/><Relationship Id="rId115"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33.png"/><Relationship Id="rId82" Type="http://schemas.openxmlformats.org/officeDocument/2006/relationships/image" Target="media/image41.png"/><Relationship Id="rId90" Type="http://schemas.openxmlformats.org/officeDocument/2006/relationships/image" Target="media/image49.jpeg"/><Relationship Id="rId95" Type="http://schemas.openxmlformats.org/officeDocument/2006/relationships/image" Target="media/image54.jpeg"/><Relationship Id="rId19" Type="http://schemas.openxmlformats.org/officeDocument/2006/relationships/hyperlink" Target="http://dlbzsl.hizhuanli.cn:8888/Product/Search" TargetMode="External"/><Relationship Id="rId14" Type="http://schemas.openxmlformats.org/officeDocument/2006/relationships/hyperlink" Target="http://patdata.cnipa.gov.cn/" TargetMode="External"/><Relationship Id="rId22" Type="http://schemas.openxmlformats.org/officeDocument/2006/relationships/image" Target="media/image3.tiff"/><Relationship Id="rId27" Type="http://schemas.openxmlformats.org/officeDocument/2006/relationships/image" Target="media/image8.jpeg"/><Relationship Id="rId30" Type="http://schemas.openxmlformats.org/officeDocument/2006/relationships/image" Target="media/image11.png"/><Relationship Id="rId35" Type="http://schemas.openxmlformats.org/officeDocument/2006/relationships/image" Target="media/image16.tiff"/><Relationship Id="rId43" Type="http://schemas.openxmlformats.org/officeDocument/2006/relationships/image" Target="media/image24.png"/><Relationship Id="rId48" Type="http://schemas.openxmlformats.org/officeDocument/2006/relationships/hyperlink" Target="http://www.so.com/s?q=%E7%BB%8F%E8%90%A5%E8%80%85&amp;ie=utf-8&amp;src=internal_wenda_recommend_textn" TargetMode="External"/><Relationship Id="rId56" Type="http://schemas.openxmlformats.org/officeDocument/2006/relationships/hyperlink" Target="http://www.cnipa.gov.cn/ztzl/dlbzzl/dlbzgg/dlbzzybzhzgg/index.htm" TargetMode="External"/><Relationship Id="rId64" Type="http://schemas.openxmlformats.org/officeDocument/2006/relationships/image" Target="media/image36.png"/><Relationship Id="rId69" Type="http://schemas.openxmlformats.org/officeDocument/2006/relationships/hyperlink" Target="http://www.sipo.gov.cn/wxfw/zlwxxxggfw/zsyd/bzyfl/zlwxyxxbz_gnbz/1053728.htm" TargetMode="External"/><Relationship Id="rId77" Type="http://schemas.openxmlformats.org/officeDocument/2006/relationships/hyperlink" Target="http://www.sipo.gov.cn/wxfw/zlwxxxggfw/zsyd/bzyfl/zlwxyxxbz_gnbz/1053726.htm" TargetMode="External"/><Relationship Id="rId100" Type="http://schemas.openxmlformats.org/officeDocument/2006/relationships/image" Target="media/image59.wmf"/><Relationship Id="rId105" Type="http://schemas.openxmlformats.org/officeDocument/2006/relationships/image" Target="media/image64.wmf"/><Relationship Id="rId113" Type="http://schemas.openxmlformats.org/officeDocument/2006/relationships/footer" Target="footer3.xml"/><Relationship Id="rId8" Type="http://schemas.openxmlformats.org/officeDocument/2006/relationships/footer" Target="footer1.xml"/><Relationship Id="rId51" Type="http://schemas.openxmlformats.org/officeDocument/2006/relationships/hyperlink" Target="http://www.cnipa.gov.cn/docs/20190605161741073770.pdf" TargetMode="External"/><Relationship Id="rId72" Type="http://schemas.openxmlformats.org/officeDocument/2006/relationships/hyperlink" Target="http://www.sipo.gov.cn/wxfw/zlwxxxggfw/zsyd/bzyfl/zlwxyxxbz_gnbz/1053722.htm" TargetMode="External"/><Relationship Id="rId80" Type="http://schemas.openxmlformats.org/officeDocument/2006/relationships/image" Target="media/image39.png"/><Relationship Id="rId85" Type="http://schemas.openxmlformats.org/officeDocument/2006/relationships/image" Target="media/image44.png"/><Relationship Id="rId93" Type="http://schemas.openxmlformats.org/officeDocument/2006/relationships/image" Target="media/image52.jpeg"/><Relationship Id="rId98" Type="http://schemas.openxmlformats.org/officeDocument/2006/relationships/image" Target="media/image57.wmf"/><Relationship Id="rId3" Type="http://schemas.openxmlformats.org/officeDocument/2006/relationships/styles" Target="styles.xml"/><Relationship Id="rId12" Type="http://schemas.openxmlformats.org/officeDocument/2006/relationships/hyperlink" Target="http://cpquery.cnipa.gov.cn/" TargetMode="External"/><Relationship Id="rId17" Type="http://schemas.openxmlformats.org/officeDocument/2006/relationships/hyperlink" Target="http://dlbzsl.hizhuanli.cn:8888/Product/Search" TargetMode="External"/><Relationship Id="rId25" Type="http://schemas.openxmlformats.org/officeDocument/2006/relationships/image" Target="media/image6.tiff"/><Relationship Id="rId33" Type="http://schemas.openxmlformats.org/officeDocument/2006/relationships/image" Target="media/image14.tiff"/><Relationship Id="rId38" Type="http://schemas.openxmlformats.org/officeDocument/2006/relationships/image" Target="media/image19.tiff"/><Relationship Id="rId46" Type="http://schemas.openxmlformats.org/officeDocument/2006/relationships/hyperlink" Target="http://www.so.com/s?q=%E6%A0%87%E5%87%86&amp;ie=utf-8&amp;src=internal_wenda_recommend_textn" TargetMode="External"/><Relationship Id="rId59" Type="http://schemas.openxmlformats.org/officeDocument/2006/relationships/image" Target="media/image32.png"/><Relationship Id="rId67" Type="http://schemas.openxmlformats.org/officeDocument/2006/relationships/hyperlink" Target="http://www.sipo.gov.cn/wxfw/zlwxxxggfw/zsyd/bzyfl/zlwxyxxbz_gnbz/1053739.htm" TargetMode="External"/><Relationship Id="rId103" Type="http://schemas.openxmlformats.org/officeDocument/2006/relationships/image" Target="media/image62.wmf"/><Relationship Id="rId108" Type="http://schemas.openxmlformats.org/officeDocument/2006/relationships/image" Target="media/image67.tiff"/><Relationship Id="rId20" Type="http://schemas.openxmlformats.org/officeDocument/2006/relationships/image" Target="media/image1.tiff"/><Relationship Id="rId41" Type="http://schemas.openxmlformats.org/officeDocument/2006/relationships/image" Target="media/image22.png"/><Relationship Id="rId54" Type="http://schemas.openxmlformats.org/officeDocument/2006/relationships/image" Target="media/image30.png"/><Relationship Id="rId62" Type="http://schemas.openxmlformats.org/officeDocument/2006/relationships/image" Target="media/image34.png"/><Relationship Id="rId70" Type="http://schemas.openxmlformats.org/officeDocument/2006/relationships/hyperlink" Target="http://www.sipo.gov.cn/wxfw/zlwxxxggfw/zsyd/bzyfl/zlwxyxxbz_gnbz/1053727.htm" TargetMode="External"/><Relationship Id="rId75" Type="http://schemas.openxmlformats.org/officeDocument/2006/relationships/hyperlink" Target="http://www.sipo.gov.cn/wxfw/zlwxxxggfw/zsyd/bzyfl/zlwxyxxbz_gnbz/1053738.htm" TargetMode="External"/><Relationship Id="rId83" Type="http://schemas.openxmlformats.org/officeDocument/2006/relationships/image" Target="media/image42.png"/><Relationship Id="rId88" Type="http://schemas.openxmlformats.org/officeDocument/2006/relationships/image" Target="media/image47.jpeg"/><Relationship Id="rId91" Type="http://schemas.openxmlformats.org/officeDocument/2006/relationships/image" Target="media/image50.jpeg"/><Relationship Id="rId96" Type="http://schemas.openxmlformats.org/officeDocument/2006/relationships/image" Target="media/image55.wmf"/><Relationship Id="rId111" Type="http://schemas.openxmlformats.org/officeDocument/2006/relationships/hyperlink" Target="http://wcjs.sbj.cnipa.gov.c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patdata1.cnipa.gov.cn/" TargetMode="External"/><Relationship Id="rId23" Type="http://schemas.openxmlformats.org/officeDocument/2006/relationships/image" Target="media/image4.tiff"/><Relationship Id="rId28" Type="http://schemas.openxmlformats.org/officeDocument/2006/relationships/image" Target="media/image9.jpeg"/><Relationship Id="rId36" Type="http://schemas.openxmlformats.org/officeDocument/2006/relationships/image" Target="media/image17.tiff"/><Relationship Id="rId49" Type="http://schemas.openxmlformats.org/officeDocument/2006/relationships/hyperlink" Target="http://www.cnipa.gov.cn/ztzl/dlbzzl/dlbzgg/dlbzzybzhzgg/index.htm" TargetMode="External"/><Relationship Id="rId57" Type="http://schemas.openxmlformats.org/officeDocument/2006/relationships/hyperlink" Target="http://www.cnipa.gov.cn/docs/20200602082656381157.pdf" TargetMode="External"/><Relationship Id="rId106" Type="http://schemas.openxmlformats.org/officeDocument/2006/relationships/image" Target="media/image65.wmf"/><Relationship Id="rId114" Type="http://schemas.openxmlformats.org/officeDocument/2006/relationships/fontTable" Target="fontTable.xml"/><Relationship Id="rId10" Type="http://schemas.openxmlformats.org/officeDocument/2006/relationships/hyperlink" Target="http://pss-system.cnipa.gov.cn" TargetMode="External"/><Relationship Id="rId31" Type="http://schemas.openxmlformats.org/officeDocument/2006/relationships/image" Target="media/image12.png"/><Relationship Id="rId44" Type="http://schemas.openxmlformats.org/officeDocument/2006/relationships/image" Target="media/image25.jpeg"/><Relationship Id="rId52" Type="http://schemas.openxmlformats.org/officeDocument/2006/relationships/image" Target="media/image28.png"/><Relationship Id="rId60" Type="http://schemas.openxmlformats.org/officeDocument/2006/relationships/hyperlink" Target="https://baike.baidu.com/item/%E6%9C%89%E6%BA%90%E5%85%83%E4%BB%B6/4556237" TargetMode="External"/><Relationship Id="rId65" Type="http://schemas.openxmlformats.org/officeDocument/2006/relationships/image" Target="media/image37.png"/><Relationship Id="rId73" Type="http://schemas.openxmlformats.org/officeDocument/2006/relationships/hyperlink" Target="http://www.sipo.gov.cn/wxfw/zlwxxxggfw/zsyd/bzyfl/zlwxyxxbz_gnbz/1053721.htm" TargetMode="External"/><Relationship Id="rId78" Type="http://schemas.openxmlformats.org/officeDocument/2006/relationships/hyperlink" Target="http://www.sipo.gov.cn/wxfw/zlwxxxggfw/zsyd/bzyfl/zlwxyxxbz_gnbz/1053735.htm" TargetMode="External"/><Relationship Id="rId81" Type="http://schemas.openxmlformats.org/officeDocument/2006/relationships/image" Target="media/image40.wmf"/><Relationship Id="rId86" Type="http://schemas.openxmlformats.org/officeDocument/2006/relationships/image" Target="media/image45.jpeg"/><Relationship Id="rId94" Type="http://schemas.openxmlformats.org/officeDocument/2006/relationships/image" Target="media/image53.jpeg"/><Relationship Id="rId99" Type="http://schemas.openxmlformats.org/officeDocument/2006/relationships/image" Target="media/image58.wmf"/><Relationship Id="rId101" Type="http://schemas.openxmlformats.org/officeDocument/2006/relationships/image" Target="media/image60.wmf"/><Relationship Id="rId4" Type="http://schemas.openxmlformats.org/officeDocument/2006/relationships/settings" Target="settings.xml"/><Relationship Id="rId9" Type="http://schemas.openxmlformats.org/officeDocument/2006/relationships/footer" Target="footer2.xml"/><Relationship Id="rId13" Type="http://schemas.openxmlformats.org/officeDocument/2006/relationships/hyperlink" Target="http://reexam-app.cnipa.gov.cn/reexam_out1110/searchIndex.jsp" TargetMode="External"/><Relationship Id="rId18" Type="http://schemas.openxmlformats.org/officeDocument/2006/relationships/hyperlink" Target="http://dlbzsl.hizhuanli.cn:8888/Product/Search" TargetMode="External"/><Relationship Id="rId39" Type="http://schemas.openxmlformats.org/officeDocument/2006/relationships/image" Target="media/image20.jpeg"/><Relationship Id="rId109" Type="http://schemas.openxmlformats.org/officeDocument/2006/relationships/hyperlink" Target="http://wsgg.sbj.cnipa.gov.cn:9080/tmann/help.jsp" TargetMode="External"/><Relationship Id="rId34" Type="http://schemas.openxmlformats.org/officeDocument/2006/relationships/image" Target="media/image15.tiff"/><Relationship Id="rId50" Type="http://schemas.openxmlformats.org/officeDocument/2006/relationships/image" Target="media/image27.png"/><Relationship Id="rId55" Type="http://schemas.openxmlformats.org/officeDocument/2006/relationships/hyperlink" Target="http://www.cnipa.gov.cn/ztzl/dlbzzl/dlbzgg/dlbzzybzhzgg/index.htm" TargetMode="External"/><Relationship Id="rId76" Type="http://schemas.openxmlformats.org/officeDocument/2006/relationships/hyperlink" Target="http://www.sipo.gov.cn/wxfw/zlwxxxggfw/zsyd/bzyfl/zlwxyxxbz_gnbz/1053737.htm" TargetMode="External"/><Relationship Id="rId97" Type="http://schemas.openxmlformats.org/officeDocument/2006/relationships/image" Target="media/image56.wmf"/><Relationship Id="rId104" Type="http://schemas.openxmlformats.org/officeDocument/2006/relationships/image" Target="media/image63.wmf"/><Relationship Id="rId7" Type="http://schemas.openxmlformats.org/officeDocument/2006/relationships/endnotes" Target="endnotes.xml"/><Relationship Id="rId71" Type="http://schemas.openxmlformats.org/officeDocument/2006/relationships/hyperlink" Target="http://www.sipo.gov.cn/wxfw/zlwxxxggfw/zsyd/bzyfl/zlwxyxxbz_gnbz/1053723.htm" TargetMode="External"/><Relationship Id="rId92" Type="http://schemas.openxmlformats.org/officeDocument/2006/relationships/image" Target="media/image51.jpeg"/><Relationship Id="rId2" Type="http://schemas.openxmlformats.org/officeDocument/2006/relationships/numbering" Target="numbering.xml"/><Relationship Id="rId29" Type="http://schemas.openxmlformats.org/officeDocument/2006/relationships/image" Target="media/image10.jpeg"/></Relationships>
</file>

<file path=word/_rels/footnotes.xml.rels><?xml version="1.0" encoding="UTF-8" standalone="yes"?>
<Relationships xmlns="http://schemas.openxmlformats.org/package/2006/relationships"><Relationship Id="rId1" Type="http://schemas.openxmlformats.org/officeDocument/2006/relationships/hyperlink" Target="https://www.wipo.int/designs/zh/"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11235</Words>
  <Characters>64040</Characters>
  <Application>Microsoft Office Word</Application>
  <DocSecurity>0</DocSecurity>
  <Lines>533</Lines>
  <Paragraphs>150</Paragraphs>
  <ScaleCrop>false</ScaleCrop>
  <Company>Microsoft</Company>
  <LinksUpToDate>false</LinksUpToDate>
  <CharactersWithSpaces>75125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打字室</cp:lastModifiedBy>
  <cp:revision>2</cp:revision>
  <cp:lastPrinted>2020-12-29T16:47:00Z</cp:lastPrinted>
  <dcterms:created xsi:type="dcterms:W3CDTF">2021-01-05T06:45:00Z</dcterms:created>
  <dcterms:modified xsi:type="dcterms:W3CDTF">2021-01-05T06:45:00Z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2052-10.1.0.8047</vt:lpwstr>
  </property>
</Properties>
</file>