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BF1C">
      <w:pPr>
        <w:spacing w:line="560" w:lineRule="exact"/>
        <w:rPr>
          <w:rFonts w:hint="eastAsia" w:ascii="黑体" w:hAnsi="黑体" w:eastAsia="黑体"/>
          <w:sz w:val="32"/>
          <w:szCs w:val="32"/>
          <w:lang w:val="en"/>
        </w:rPr>
      </w:pPr>
      <w:r>
        <w:rPr>
          <w:rFonts w:hint="eastAsia" w:ascii="黑体" w:hAnsi="黑体" w:eastAsia="黑体"/>
          <w:sz w:val="32"/>
          <w:szCs w:val="32"/>
        </w:rPr>
        <w:t>附件</w:t>
      </w:r>
      <w:r>
        <w:rPr>
          <w:rFonts w:hint="eastAsia" w:ascii="黑体" w:hAnsi="黑体" w:eastAsia="黑体"/>
          <w:sz w:val="32"/>
          <w:szCs w:val="32"/>
          <w:lang w:val="en"/>
        </w:rPr>
        <w:t>2</w:t>
      </w:r>
    </w:p>
    <w:p w14:paraId="3CC7C9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US" w:eastAsia="zh-CN"/>
        </w:rPr>
      </w:pPr>
    </w:p>
    <w:p w14:paraId="21DAF6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US" w:eastAsia="zh-CN"/>
        </w:rPr>
      </w:pPr>
      <w:bookmarkStart w:id="0" w:name="_GoBack"/>
      <w:r>
        <w:rPr>
          <w:rFonts w:hint="eastAsia" w:ascii="Times New Roman" w:hAnsi="Times New Roman" w:eastAsia="方正小标宋简体" w:cs="方正小标宋简体"/>
          <w:b w:val="0"/>
          <w:bCs w:val="0"/>
          <w:sz w:val="44"/>
          <w:szCs w:val="52"/>
          <w:lang w:val="en-US" w:eastAsia="zh-CN"/>
        </w:rPr>
        <w:t>《天津市专利公开实施办法》</w:t>
      </w:r>
    </w:p>
    <w:p w14:paraId="474577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b w:val="0"/>
          <w:bCs w:val="0"/>
          <w:sz w:val="44"/>
          <w:szCs w:val="52"/>
          <w:lang w:val="en-US" w:eastAsia="zh-CN"/>
        </w:rPr>
      </w:pPr>
      <w:r>
        <w:rPr>
          <w:rFonts w:hint="eastAsia" w:ascii="Times New Roman" w:hAnsi="Times New Roman" w:eastAsia="方正小标宋简体" w:cs="方正小标宋简体"/>
          <w:b w:val="0"/>
          <w:bCs w:val="0"/>
          <w:sz w:val="44"/>
          <w:szCs w:val="52"/>
          <w:lang w:val="en-US" w:eastAsia="zh-CN"/>
        </w:rPr>
        <w:t>起草说明</w:t>
      </w:r>
    </w:p>
    <w:bookmarkEnd w:id="0"/>
    <w:p w14:paraId="4AC7529B">
      <w:pPr>
        <w:pStyle w:val="3"/>
        <w:spacing w:after="0"/>
        <w:ind w:firstLine="640" w:firstLineChars="200"/>
        <w:rPr>
          <w:rFonts w:ascii="Times New Roman" w:hAnsi="Times New Roman" w:eastAsia="仿宋_GB2312" w:cs="Nimbus Roman No9 L"/>
          <w:sz w:val="32"/>
          <w:szCs w:val="32"/>
        </w:rPr>
      </w:pPr>
    </w:p>
    <w:p w14:paraId="5947CF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 w:eastAsia="zh-CN"/>
        </w:rPr>
      </w:pPr>
      <w:r>
        <w:rPr>
          <w:rFonts w:hint="default" w:ascii="黑体" w:hAnsi="黑体" w:eastAsia="黑体" w:cs="黑体"/>
          <w:b w:val="0"/>
          <w:bCs w:val="0"/>
          <w:sz w:val="32"/>
          <w:szCs w:val="40"/>
          <w:lang w:val="en" w:eastAsia="zh-CN"/>
        </w:rPr>
        <w:t>一、</w:t>
      </w:r>
      <w:r>
        <w:rPr>
          <w:rFonts w:hint="eastAsia" w:ascii="黑体" w:hAnsi="黑体" w:eastAsia="黑体" w:cs="黑体"/>
          <w:b w:val="0"/>
          <w:bCs w:val="0"/>
          <w:sz w:val="32"/>
          <w:szCs w:val="40"/>
          <w:lang w:val="en" w:eastAsia="zh-CN"/>
        </w:rPr>
        <w:t>起草背景</w:t>
      </w:r>
    </w:p>
    <w:p w14:paraId="1012A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天津市专利促进条例》于2025年9月由天津市第十八届人民代表大会常务委员会第二十一次会议通过，条例第二十二条规定“本市建立专利公开实施清单制度。高等学校、科研机构、医疗卫生机构等利用财政性资金设立的项目所形成的专利成果，由高等学校、科研机构、医疗卫生机构等依法享有专利权的，在规定期限内无正当理由未实施，且发明人、设计人也未申请实施的，高等学校、科研机构、医疗卫生机构等应当将其纳入公开实施清单，并合理确定专利公开实施的方式和费用标准。对纳入公开实施清单的专利，有意愿实施的单位或者个人可以提出申请，符合专利公开实施的方式和费用标准的，即可实施。专利公开实施的具体办法，由市知识产权部门会同市教育、科技、卫生健康等部门制定。”</w:t>
      </w:r>
    </w:p>
    <w:p w14:paraId="127BE3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根据《天津市地方性法规制定条例》和《天津市人民代表大会常务委员会和区人民代表大会常务委员会规范性文件备案审查条例》的有关规定，“地方性法规明确要求市人民政府等有关国家机关对专门事项作出配套的具体规定的，有关国家机关应当自地方性法规施行之日起一年内作出规定”，制定专利公开实施的具体办法已被市人大常委会、市司法局列为督办项目。为落实上述制定地方性法规配套规定的要求，规范专利公开实施行为、加快高价值专利转化运用，市知识产权局起草《天津市专利公开实施办法》。</w:t>
      </w:r>
    </w:p>
    <w:p w14:paraId="51F4B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 w:eastAsia="zh-CN"/>
        </w:rPr>
      </w:pPr>
      <w:r>
        <w:rPr>
          <w:rFonts w:hint="default" w:ascii="黑体" w:hAnsi="黑体" w:eastAsia="黑体" w:cs="黑体"/>
          <w:b w:val="0"/>
          <w:bCs w:val="0"/>
          <w:sz w:val="32"/>
          <w:szCs w:val="40"/>
          <w:lang w:val="en" w:eastAsia="zh-CN"/>
        </w:rPr>
        <w:t>二、</w:t>
      </w:r>
      <w:r>
        <w:rPr>
          <w:rFonts w:hint="eastAsia" w:ascii="黑体" w:hAnsi="黑体" w:eastAsia="黑体" w:cs="黑体"/>
          <w:b w:val="0"/>
          <w:bCs w:val="0"/>
          <w:sz w:val="32"/>
          <w:szCs w:val="40"/>
          <w:lang w:val="en" w:eastAsia="zh-CN"/>
        </w:rPr>
        <w:t>起草过程</w:t>
      </w:r>
    </w:p>
    <w:p w14:paraId="56D209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办法起草严格依据《中华人民共和国民法典》、《中华人民共和国专利法》、《中华人民共和国专利法实施细则》、《天津市专利促进条例》和《关于印发建立财政资助科研项目形成专利的声明制度实施方案的通知》等上位法及相关政策文件，充分借鉴先进地区经验，并立足我市高等学校、科研机构、医疗卫生机构专利转化运用工作实际，研究提出了符合实际的制度设计。</w:t>
      </w:r>
    </w:p>
    <w:p w14:paraId="7AF2F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40"/>
          <w:lang w:val="en" w:eastAsia="zh-CN"/>
        </w:rPr>
      </w:pPr>
      <w:r>
        <w:rPr>
          <w:rFonts w:hint="default" w:ascii="黑体" w:hAnsi="黑体" w:eastAsia="黑体" w:cs="黑体"/>
          <w:b w:val="0"/>
          <w:bCs w:val="0"/>
          <w:sz w:val="32"/>
          <w:szCs w:val="40"/>
          <w:lang w:val="en" w:eastAsia="zh-CN"/>
        </w:rPr>
        <w:t>三、</w:t>
      </w:r>
      <w:r>
        <w:rPr>
          <w:rFonts w:hint="eastAsia" w:ascii="黑体" w:hAnsi="黑体" w:eastAsia="黑体" w:cs="黑体"/>
          <w:b w:val="0"/>
          <w:bCs w:val="0"/>
          <w:sz w:val="32"/>
          <w:szCs w:val="40"/>
          <w:lang w:val="en" w:eastAsia="zh-CN"/>
        </w:rPr>
        <w:t>主要内容</w:t>
      </w:r>
    </w:p>
    <w:p w14:paraId="7BA64B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办法共十九条，包括总则、实施范围、实施程序、撤回与争议处理和附则等内容。</w:t>
      </w:r>
    </w:p>
    <w:p w14:paraId="3FF8A5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第一章总则，包括第一条至第五条，明确了办法的立法目的、基本原则、专利公开实施的定义、实施主体以及管理部门的职责分工。</w:t>
      </w:r>
    </w:p>
    <w:p w14:paraId="5A51E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第二章实施范围，包括第六条至第八条，明确了专利成果纳入公开实施清单的条件，要求相关单位建立专利公开实施清单，以及可以暂不纳入公开实施的情形。</w:t>
      </w:r>
    </w:p>
    <w:p w14:paraId="0B118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第三章实施程序，包括第九条至第十四条，明确了资助声明、清单确定、信息发布、意向达成、登记备案以及动态调整等内容。</w:t>
      </w:r>
    </w:p>
    <w:p w14:paraId="3B1544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第四章撤回与争议处理，包括第十五条至第十七条，明确了专利公开实施撤回具体情形、方式和追溯力，以及争议的解决途径。</w:t>
      </w:r>
    </w:p>
    <w:p w14:paraId="0C598C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40"/>
          <w:lang w:eastAsia="zh-CN"/>
        </w:rPr>
      </w:pPr>
      <w:r>
        <w:rPr>
          <w:rFonts w:hint="eastAsia" w:ascii="Times New Roman" w:hAnsi="Times New Roman" w:eastAsia="仿宋_GB2312" w:cs="仿宋_GB2312"/>
          <w:b w:val="0"/>
          <w:bCs w:val="0"/>
          <w:sz w:val="32"/>
          <w:szCs w:val="40"/>
          <w:lang w:eastAsia="zh-CN"/>
        </w:rPr>
        <w:t>第五章附则，包括第十八条至第十九条，明确了涉及国有资产处置的要求，以及本办法的解释权和施行日期。</w:t>
      </w:r>
    </w:p>
    <w:p w14:paraId="246AE26A">
      <w:pPr>
        <w:pStyle w:val="3"/>
        <w:rPr>
          <w:rFonts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imbus Roman No9 L">
    <w:altName w:val="朗太書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B6ED">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414A4C3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35768"/>
    <w:multiLevelType w:val="multilevel"/>
    <w:tmpl w:val="55C35768"/>
    <w:lvl w:ilvl="0" w:tentative="0">
      <w:start w:val="1"/>
      <w:numFmt w:val="ideographDigital"/>
      <w:lvlText w:val="%1、"/>
      <w:lvlJc w:val="left"/>
      <w:pPr>
        <w:tabs>
          <w:tab w:val="left" w:pos="1280"/>
        </w:tabs>
        <w:ind w:left="0" w:firstLine="640"/>
      </w:pPr>
      <w:rPr>
        <w:rFonts w:hint="eastAsia" w:eastAsia="黑体"/>
        <w:b w:val="0"/>
        <w:i w:val="0"/>
        <w:sz w:val="32"/>
      </w:rPr>
    </w:lvl>
    <w:lvl w:ilvl="1" w:tentative="0">
      <w:start w:val="1"/>
      <w:numFmt w:val="ideographDigital"/>
      <w:pStyle w:val="2"/>
      <w:lvlText w:val="（%2）"/>
      <w:lvlJc w:val="left"/>
      <w:pPr>
        <w:tabs>
          <w:tab w:val="left" w:pos="1281"/>
        </w:tabs>
        <w:ind w:left="0" w:firstLine="640"/>
      </w:pPr>
      <w:rPr>
        <w:rFonts w:hint="eastAsia" w:eastAsia="楷体_GB2312"/>
        <w:b/>
        <w:i w:val="0"/>
        <w:sz w:val="32"/>
      </w:rPr>
    </w:lvl>
    <w:lvl w:ilvl="2" w:tentative="0">
      <w:start w:val="1"/>
      <w:numFmt w:val="decimal"/>
      <w:lvlText w:val="%3．"/>
      <w:lvlJc w:val="left"/>
      <w:pPr>
        <w:tabs>
          <w:tab w:val="left" w:pos="1134"/>
        </w:tabs>
        <w:ind w:left="0" w:firstLine="641"/>
      </w:pPr>
      <w:rPr>
        <w:rFonts w:hint="eastAsia" w:eastAsia="仿宋_GB2312"/>
        <w:b/>
        <w:i w:val="0"/>
        <w:sz w:val="32"/>
      </w:rPr>
    </w:lvl>
    <w:lvl w:ilvl="3" w:tentative="0">
      <w:start w:val="1"/>
      <w:numFmt w:val="decimal"/>
      <w:lvlText w:val="（%4）"/>
      <w:lvlJc w:val="left"/>
      <w:pPr>
        <w:tabs>
          <w:tab w:val="left" w:pos="1281"/>
        </w:tabs>
        <w:ind w:left="0" w:firstLine="641"/>
      </w:pPr>
      <w:rPr>
        <w:rFonts w:hint="eastAsia" w:eastAsia="仿宋_GB2312"/>
        <w:b w:val="0"/>
        <w:i w:val="0"/>
        <w:sz w:val="32"/>
      </w:rPr>
    </w:lvl>
    <w:lvl w:ilvl="4" w:tentative="0">
      <w:start w:val="1"/>
      <w:numFmt w:val="bullet"/>
      <w:lvlText w:val="①"/>
      <w:lvlJc w:val="left"/>
      <w:pPr>
        <w:tabs>
          <w:tab w:val="left" w:pos="1281"/>
        </w:tabs>
        <w:ind w:left="0" w:firstLine="641"/>
      </w:pPr>
      <w:rPr>
        <w:rFonts w:hint="eastAsia" w:ascii="仿宋_GB2312" w:eastAsia="仿宋_GB2312"/>
        <w:b w:val="0"/>
        <w:i w:val="0"/>
        <w:color w:val="auto"/>
        <w:sz w:val="32"/>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E7"/>
    <w:rsid w:val="000103B2"/>
    <w:rsid w:val="00020230"/>
    <w:rsid w:val="00022E24"/>
    <w:rsid w:val="00023F86"/>
    <w:rsid w:val="000342F2"/>
    <w:rsid w:val="0003745C"/>
    <w:rsid w:val="00044C65"/>
    <w:rsid w:val="00052D1D"/>
    <w:rsid w:val="00054BBF"/>
    <w:rsid w:val="00072D92"/>
    <w:rsid w:val="0007702F"/>
    <w:rsid w:val="000903EA"/>
    <w:rsid w:val="00091105"/>
    <w:rsid w:val="00091B59"/>
    <w:rsid w:val="00097211"/>
    <w:rsid w:val="000977E1"/>
    <w:rsid w:val="000A3E9A"/>
    <w:rsid w:val="000C5A4F"/>
    <w:rsid w:val="000D0E05"/>
    <w:rsid w:val="000D3192"/>
    <w:rsid w:val="000D32D6"/>
    <w:rsid w:val="000D566F"/>
    <w:rsid w:val="000D7BDD"/>
    <w:rsid w:val="000F6F44"/>
    <w:rsid w:val="00101D6F"/>
    <w:rsid w:val="00104E8B"/>
    <w:rsid w:val="00116EB6"/>
    <w:rsid w:val="00131792"/>
    <w:rsid w:val="001350DE"/>
    <w:rsid w:val="00146D00"/>
    <w:rsid w:val="00154922"/>
    <w:rsid w:val="001605B6"/>
    <w:rsid w:val="00162237"/>
    <w:rsid w:val="00165E65"/>
    <w:rsid w:val="00172EB4"/>
    <w:rsid w:val="00180B9D"/>
    <w:rsid w:val="00183105"/>
    <w:rsid w:val="001B04C8"/>
    <w:rsid w:val="001B780A"/>
    <w:rsid w:val="001C2589"/>
    <w:rsid w:val="001E4476"/>
    <w:rsid w:val="001F37AB"/>
    <w:rsid w:val="0020023A"/>
    <w:rsid w:val="00200E52"/>
    <w:rsid w:val="002139AE"/>
    <w:rsid w:val="002179CA"/>
    <w:rsid w:val="002308AB"/>
    <w:rsid w:val="002350A2"/>
    <w:rsid w:val="00236815"/>
    <w:rsid w:val="002419FB"/>
    <w:rsid w:val="0024468B"/>
    <w:rsid w:val="00253555"/>
    <w:rsid w:val="002559BD"/>
    <w:rsid w:val="00267608"/>
    <w:rsid w:val="00276465"/>
    <w:rsid w:val="00277BD7"/>
    <w:rsid w:val="00296269"/>
    <w:rsid w:val="002A7349"/>
    <w:rsid w:val="002C33A6"/>
    <w:rsid w:val="002D56F2"/>
    <w:rsid w:val="002D78F4"/>
    <w:rsid w:val="002E2EA2"/>
    <w:rsid w:val="002E57DF"/>
    <w:rsid w:val="002F254A"/>
    <w:rsid w:val="00303A9B"/>
    <w:rsid w:val="00310D76"/>
    <w:rsid w:val="003151E2"/>
    <w:rsid w:val="00325391"/>
    <w:rsid w:val="0032595C"/>
    <w:rsid w:val="00332705"/>
    <w:rsid w:val="00342CE3"/>
    <w:rsid w:val="003531BB"/>
    <w:rsid w:val="003635E5"/>
    <w:rsid w:val="003637CC"/>
    <w:rsid w:val="00380BC1"/>
    <w:rsid w:val="00383524"/>
    <w:rsid w:val="00394F73"/>
    <w:rsid w:val="003964F7"/>
    <w:rsid w:val="00396B3E"/>
    <w:rsid w:val="003A396E"/>
    <w:rsid w:val="003B1711"/>
    <w:rsid w:val="003E0AD4"/>
    <w:rsid w:val="003E4621"/>
    <w:rsid w:val="003F70E1"/>
    <w:rsid w:val="00400E8F"/>
    <w:rsid w:val="004011D3"/>
    <w:rsid w:val="00411486"/>
    <w:rsid w:val="00424DB1"/>
    <w:rsid w:val="004267A7"/>
    <w:rsid w:val="00430BFA"/>
    <w:rsid w:val="004322C0"/>
    <w:rsid w:val="00437C31"/>
    <w:rsid w:val="00443344"/>
    <w:rsid w:val="004433C2"/>
    <w:rsid w:val="00443C66"/>
    <w:rsid w:val="004474E5"/>
    <w:rsid w:val="0045012A"/>
    <w:rsid w:val="00453033"/>
    <w:rsid w:val="00462ACC"/>
    <w:rsid w:val="00466869"/>
    <w:rsid w:val="004746D8"/>
    <w:rsid w:val="004759CC"/>
    <w:rsid w:val="00476FF1"/>
    <w:rsid w:val="00492E17"/>
    <w:rsid w:val="00495CBF"/>
    <w:rsid w:val="004D6A26"/>
    <w:rsid w:val="004F6A93"/>
    <w:rsid w:val="005040A5"/>
    <w:rsid w:val="00531BD8"/>
    <w:rsid w:val="00535272"/>
    <w:rsid w:val="0054143D"/>
    <w:rsid w:val="005444D1"/>
    <w:rsid w:val="005472E7"/>
    <w:rsid w:val="00561316"/>
    <w:rsid w:val="00561A62"/>
    <w:rsid w:val="00561CD3"/>
    <w:rsid w:val="00563930"/>
    <w:rsid w:val="00563B1C"/>
    <w:rsid w:val="00580102"/>
    <w:rsid w:val="00581D7B"/>
    <w:rsid w:val="00582152"/>
    <w:rsid w:val="00597181"/>
    <w:rsid w:val="005B2E37"/>
    <w:rsid w:val="005B5A20"/>
    <w:rsid w:val="005C1BAE"/>
    <w:rsid w:val="005D0D47"/>
    <w:rsid w:val="005D1ECC"/>
    <w:rsid w:val="005E2E31"/>
    <w:rsid w:val="005F57F0"/>
    <w:rsid w:val="005F7471"/>
    <w:rsid w:val="00606219"/>
    <w:rsid w:val="0061156D"/>
    <w:rsid w:val="00613C08"/>
    <w:rsid w:val="00616CD1"/>
    <w:rsid w:val="00641DD6"/>
    <w:rsid w:val="00662BDC"/>
    <w:rsid w:val="0066609B"/>
    <w:rsid w:val="00685096"/>
    <w:rsid w:val="00691E45"/>
    <w:rsid w:val="006B7377"/>
    <w:rsid w:val="006C1C82"/>
    <w:rsid w:val="006C477C"/>
    <w:rsid w:val="006D368E"/>
    <w:rsid w:val="006D5134"/>
    <w:rsid w:val="006D63AE"/>
    <w:rsid w:val="006D7348"/>
    <w:rsid w:val="006F190F"/>
    <w:rsid w:val="006F32B5"/>
    <w:rsid w:val="006F763D"/>
    <w:rsid w:val="007031C5"/>
    <w:rsid w:val="00703DFF"/>
    <w:rsid w:val="00717EBA"/>
    <w:rsid w:val="00722B6A"/>
    <w:rsid w:val="00723A33"/>
    <w:rsid w:val="007251D1"/>
    <w:rsid w:val="00740858"/>
    <w:rsid w:val="00744E84"/>
    <w:rsid w:val="00745D97"/>
    <w:rsid w:val="00747090"/>
    <w:rsid w:val="00756473"/>
    <w:rsid w:val="0076736A"/>
    <w:rsid w:val="007778BB"/>
    <w:rsid w:val="007B4AF9"/>
    <w:rsid w:val="007C4C89"/>
    <w:rsid w:val="007D281D"/>
    <w:rsid w:val="007D3580"/>
    <w:rsid w:val="007E423A"/>
    <w:rsid w:val="007E6075"/>
    <w:rsid w:val="007E619D"/>
    <w:rsid w:val="00812745"/>
    <w:rsid w:val="00812E37"/>
    <w:rsid w:val="00827A4F"/>
    <w:rsid w:val="00833B79"/>
    <w:rsid w:val="00850546"/>
    <w:rsid w:val="00851F3D"/>
    <w:rsid w:val="008625BF"/>
    <w:rsid w:val="00864738"/>
    <w:rsid w:val="00876308"/>
    <w:rsid w:val="00876741"/>
    <w:rsid w:val="00881B21"/>
    <w:rsid w:val="00890478"/>
    <w:rsid w:val="008A0E83"/>
    <w:rsid w:val="008A2C04"/>
    <w:rsid w:val="008A6A01"/>
    <w:rsid w:val="008C3AB4"/>
    <w:rsid w:val="008C5518"/>
    <w:rsid w:val="008E0AD5"/>
    <w:rsid w:val="008E0AE4"/>
    <w:rsid w:val="009023EF"/>
    <w:rsid w:val="00910FC1"/>
    <w:rsid w:val="0093024C"/>
    <w:rsid w:val="00931540"/>
    <w:rsid w:val="00933C71"/>
    <w:rsid w:val="0094547F"/>
    <w:rsid w:val="00950ACC"/>
    <w:rsid w:val="009528AA"/>
    <w:rsid w:val="00952EA5"/>
    <w:rsid w:val="0096380D"/>
    <w:rsid w:val="009668AC"/>
    <w:rsid w:val="00967BCB"/>
    <w:rsid w:val="00971346"/>
    <w:rsid w:val="009759EE"/>
    <w:rsid w:val="009904B6"/>
    <w:rsid w:val="0099536F"/>
    <w:rsid w:val="009A0727"/>
    <w:rsid w:val="009A07E8"/>
    <w:rsid w:val="009B2729"/>
    <w:rsid w:val="009B3E6A"/>
    <w:rsid w:val="009B66B2"/>
    <w:rsid w:val="009D311F"/>
    <w:rsid w:val="009E5D7C"/>
    <w:rsid w:val="009F632C"/>
    <w:rsid w:val="00A01606"/>
    <w:rsid w:val="00A02DC7"/>
    <w:rsid w:val="00A1284A"/>
    <w:rsid w:val="00A31E64"/>
    <w:rsid w:val="00A3441B"/>
    <w:rsid w:val="00A50C0B"/>
    <w:rsid w:val="00A60234"/>
    <w:rsid w:val="00A72A26"/>
    <w:rsid w:val="00A779C8"/>
    <w:rsid w:val="00A77FB4"/>
    <w:rsid w:val="00A8180F"/>
    <w:rsid w:val="00A852E3"/>
    <w:rsid w:val="00AB08E7"/>
    <w:rsid w:val="00AB10EA"/>
    <w:rsid w:val="00AB12E8"/>
    <w:rsid w:val="00AD38F3"/>
    <w:rsid w:val="00AD4671"/>
    <w:rsid w:val="00AE0AD2"/>
    <w:rsid w:val="00AE1F59"/>
    <w:rsid w:val="00AE323D"/>
    <w:rsid w:val="00AE424E"/>
    <w:rsid w:val="00AE44D3"/>
    <w:rsid w:val="00AE599B"/>
    <w:rsid w:val="00B05281"/>
    <w:rsid w:val="00B06C04"/>
    <w:rsid w:val="00B127CE"/>
    <w:rsid w:val="00B149DD"/>
    <w:rsid w:val="00B17BA8"/>
    <w:rsid w:val="00B20F4B"/>
    <w:rsid w:val="00B232C4"/>
    <w:rsid w:val="00B50328"/>
    <w:rsid w:val="00B57F2B"/>
    <w:rsid w:val="00B604CD"/>
    <w:rsid w:val="00B61776"/>
    <w:rsid w:val="00B70A34"/>
    <w:rsid w:val="00B74854"/>
    <w:rsid w:val="00B7518F"/>
    <w:rsid w:val="00B8558D"/>
    <w:rsid w:val="00B97677"/>
    <w:rsid w:val="00BA01A0"/>
    <w:rsid w:val="00BA3A69"/>
    <w:rsid w:val="00BA5322"/>
    <w:rsid w:val="00BB6243"/>
    <w:rsid w:val="00BB7D25"/>
    <w:rsid w:val="00BB7DFC"/>
    <w:rsid w:val="00BD6406"/>
    <w:rsid w:val="00BE518F"/>
    <w:rsid w:val="00BF130B"/>
    <w:rsid w:val="00C100DE"/>
    <w:rsid w:val="00C118E7"/>
    <w:rsid w:val="00C13900"/>
    <w:rsid w:val="00C32883"/>
    <w:rsid w:val="00C43F5B"/>
    <w:rsid w:val="00C72D01"/>
    <w:rsid w:val="00C832A8"/>
    <w:rsid w:val="00C856EC"/>
    <w:rsid w:val="00CA4E40"/>
    <w:rsid w:val="00CA6133"/>
    <w:rsid w:val="00CB37ED"/>
    <w:rsid w:val="00CB5F44"/>
    <w:rsid w:val="00CC0B5E"/>
    <w:rsid w:val="00CC202D"/>
    <w:rsid w:val="00CD5C13"/>
    <w:rsid w:val="00CE286A"/>
    <w:rsid w:val="00CE38D7"/>
    <w:rsid w:val="00CE5DAB"/>
    <w:rsid w:val="00CF1196"/>
    <w:rsid w:val="00CF11FB"/>
    <w:rsid w:val="00CF21DD"/>
    <w:rsid w:val="00CF34B0"/>
    <w:rsid w:val="00CF6533"/>
    <w:rsid w:val="00D07757"/>
    <w:rsid w:val="00D117A1"/>
    <w:rsid w:val="00D1535A"/>
    <w:rsid w:val="00D20847"/>
    <w:rsid w:val="00D20987"/>
    <w:rsid w:val="00D23A28"/>
    <w:rsid w:val="00D32886"/>
    <w:rsid w:val="00D42E2B"/>
    <w:rsid w:val="00D454B7"/>
    <w:rsid w:val="00D56B8C"/>
    <w:rsid w:val="00D747AB"/>
    <w:rsid w:val="00D7697E"/>
    <w:rsid w:val="00D77084"/>
    <w:rsid w:val="00D770C9"/>
    <w:rsid w:val="00D77E4B"/>
    <w:rsid w:val="00DA0541"/>
    <w:rsid w:val="00DA17B8"/>
    <w:rsid w:val="00DA26EE"/>
    <w:rsid w:val="00DA67B3"/>
    <w:rsid w:val="00DA6BB6"/>
    <w:rsid w:val="00DB4FAB"/>
    <w:rsid w:val="00DB56BD"/>
    <w:rsid w:val="00DC3388"/>
    <w:rsid w:val="00DD55EB"/>
    <w:rsid w:val="00DF01CA"/>
    <w:rsid w:val="00DF3751"/>
    <w:rsid w:val="00E0546B"/>
    <w:rsid w:val="00E10226"/>
    <w:rsid w:val="00E37293"/>
    <w:rsid w:val="00E46826"/>
    <w:rsid w:val="00E47F4E"/>
    <w:rsid w:val="00E51633"/>
    <w:rsid w:val="00E653FB"/>
    <w:rsid w:val="00E712C8"/>
    <w:rsid w:val="00E81346"/>
    <w:rsid w:val="00E96DC9"/>
    <w:rsid w:val="00EA3378"/>
    <w:rsid w:val="00EA3D4B"/>
    <w:rsid w:val="00EB498F"/>
    <w:rsid w:val="00EC661E"/>
    <w:rsid w:val="00ED42F3"/>
    <w:rsid w:val="00EF146F"/>
    <w:rsid w:val="00EF7F7F"/>
    <w:rsid w:val="00F03C1E"/>
    <w:rsid w:val="00F24A15"/>
    <w:rsid w:val="00F27190"/>
    <w:rsid w:val="00F34779"/>
    <w:rsid w:val="00F363FD"/>
    <w:rsid w:val="00F4200D"/>
    <w:rsid w:val="00F4541A"/>
    <w:rsid w:val="00F600D8"/>
    <w:rsid w:val="00F61CFD"/>
    <w:rsid w:val="00F74D01"/>
    <w:rsid w:val="00F812C3"/>
    <w:rsid w:val="00F82E72"/>
    <w:rsid w:val="00FA3FCA"/>
    <w:rsid w:val="00FC1B6A"/>
    <w:rsid w:val="00FD585E"/>
    <w:rsid w:val="08FE930C"/>
    <w:rsid w:val="0FFD24E6"/>
    <w:rsid w:val="16532212"/>
    <w:rsid w:val="16FFE32C"/>
    <w:rsid w:val="1EC30C80"/>
    <w:rsid w:val="1F9F2C8C"/>
    <w:rsid w:val="29FFCD52"/>
    <w:rsid w:val="2EF45F5C"/>
    <w:rsid w:val="2F7F5F3C"/>
    <w:rsid w:val="2FCF525B"/>
    <w:rsid w:val="321F7125"/>
    <w:rsid w:val="337A5161"/>
    <w:rsid w:val="35FF3555"/>
    <w:rsid w:val="37F3C599"/>
    <w:rsid w:val="395E9E10"/>
    <w:rsid w:val="3ABD286D"/>
    <w:rsid w:val="3BE3044C"/>
    <w:rsid w:val="3BFE6EFC"/>
    <w:rsid w:val="3DFD1EEE"/>
    <w:rsid w:val="3FDFCE87"/>
    <w:rsid w:val="3FF77099"/>
    <w:rsid w:val="4FFE7270"/>
    <w:rsid w:val="4FFFAA1A"/>
    <w:rsid w:val="55B9A5B1"/>
    <w:rsid w:val="55DE1BBA"/>
    <w:rsid w:val="567F7542"/>
    <w:rsid w:val="56F7B3F6"/>
    <w:rsid w:val="56FC045D"/>
    <w:rsid w:val="57DA24E7"/>
    <w:rsid w:val="57FF38B2"/>
    <w:rsid w:val="587FB808"/>
    <w:rsid w:val="5B7B4704"/>
    <w:rsid w:val="5BF5E15A"/>
    <w:rsid w:val="5BF7019B"/>
    <w:rsid w:val="5DDEA707"/>
    <w:rsid w:val="5F770F8D"/>
    <w:rsid w:val="5FDFEEAB"/>
    <w:rsid w:val="5FFD47C8"/>
    <w:rsid w:val="5FFF4D22"/>
    <w:rsid w:val="5FFFBA55"/>
    <w:rsid w:val="629B5B41"/>
    <w:rsid w:val="62FF6514"/>
    <w:rsid w:val="63EB7660"/>
    <w:rsid w:val="677B5BAE"/>
    <w:rsid w:val="69DF7B67"/>
    <w:rsid w:val="6B231A4B"/>
    <w:rsid w:val="6BAF1B6A"/>
    <w:rsid w:val="6BDE8F8D"/>
    <w:rsid w:val="6BE6C1A5"/>
    <w:rsid w:val="6BFF051A"/>
    <w:rsid w:val="6D7DB635"/>
    <w:rsid w:val="6EDEA53E"/>
    <w:rsid w:val="6FBF2C54"/>
    <w:rsid w:val="74F72E80"/>
    <w:rsid w:val="74FD47D9"/>
    <w:rsid w:val="76DC7D0B"/>
    <w:rsid w:val="77D710AE"/>
    <w:rsid w:val="77FFC482"/>
    <w:rsid w:val="79F1C851"/>
    <w:rsid w:val="7AE78F60"/>
    <w:rsid w:val="7B75BA55"/>
    <w:rsid w:val="7BFFCC9F"/>
    <w:rsid w:val="7CEF1212"/>
    <w:rsid w:val="7CF338C8"/>
    <w:rsid w:val="7D7E0191"/>
    <w:rsid w:val="7DB3A28F"/>
    <w:rsid w:val="7DEB4A63"/>
    <w:rsid w:val="7E687FFC"/>
    <w:rsid w:val="7EB5E9FE"/>
    <w:rsid w:val="7EFF9934"/>
    <w:rsid w:val="7EFFBB2D"/>
    <w:rsid w:val="7F5F6579"/>
    <w:rsid w:val="7F7DD2FA"/>
    <w:rsid w:val="7FDF1BCA"/>
    <w:rsid w:val="7FDFFA7E"/>
    <w:rsid w:val="7FE77CE2"/>
    <w:rsid w:val="7FFB0B5C"/>
    <w:rsid w:val="7FFBA64A"/>
    <w:rsid w:val="7FFBC106"/>
    <w:rsid w:val="7FFC2229"/>
    <w:rsid w:val="7FFF632A"/>
    <w:rsid w:val="9A77F991"/>
    <w:rsid w:val="9B3FFEFE"/>
    <w:rsid w:val="9C3FAB14"/>
    <w:rsid w:val="9E5F3BCE"/>
    <w:rsid w:val="9E764788"/>
    <w:rsid w:val="9FFF9686"/>
    <w:rsid w:val="AB736CE9"/>
    <w:rsid w:val="AB9F2790"/>
    <w:rsid w:val="ACBF4059"/>
    <w:rsid w:val="AE8F99C7"/>
    <w:rsid w:val="AF3E8D22"/>
    <w:rsid w:val="B6FF24DB"/>
    <w:rsid w:val="B7CF140F"/>
    <w:rsid w:val="B7FEF80B"/>
    <w:rsid w:val="B9EFA1D9"/>
    <w:rsid w:val="BBEF17CA"/>
    <w:rsid w:val="BCF7F0D0"/>
    <w:rsid w:val="BD4D8A0B"/>
    <w:rsid w:val="BEA7E3C6"/>
    <w:rsid w:val="BEAAB134"/>
    <w:rsid w:val="BEAFB21F"/>
    <w:rsid w:val="BEDF9BE0"/>
    <w:rsid w:val="BEF6CDFF"/>
    <w:rsid w:val="BF5CCE6E"/>
    <w:rsid w:val="BF7FCEEC"/>
    <w:rsid w:val="BFEB4AD5"/>
    <w:rsid w:val="BFFF91A0"/>
    <w:rsid w:val="C67F38B0"/>
    <w:rsid w:val="C77E129B"/>
    <w:rsid w:val="CBDF2CA6"/>
    <w:rsid w:val="CDBF9456"/>
    <w:rsid w:val="CF7F3090"/>
    <w:rsid w:val="CFED8D19"/>
    <w:rsid w:val="D7DC0BCF"/>
    <w:rsid w:val="D7F59D48"/>
    <w:rsid w:val="DA3F0901"/>
    <w:rsid w:val="DAFB0DA7"/>
    <w:rsid w:val="DDFF5B90"/>
    <w:rsid w:val="DE7F7B70"/>
    <w:rsid w:val="DFDEA110"/>
    <w:rsid w:val="DFEF6097"/>
    <w:rsid w:val="DFF3B302"/>
    <w:rsid w:val="DFFB6A7F"/>
    <w:rsid w:val="E57F88F7"/>
    <w:rsid w:val="E5EF07FA"/>
    <w:rsid w:val="E67B72F0"/>
    <w:rsid w:val="E7FFF640"/>
    <w:rsid w:val="EBAEAB3F"/>
    <w:rsid w:val="ECE6069E"/>
    <w:rsid w:val="ED966916"/>
    <w:rsid w:val="EDB7CC79"/>
    <w:rsid w:val="EDCA4F9A"/>
    <w:rsid w:val="EF3AA3E1"/>
    <w:rsid w:val="EF6DC924"/>
    <w:rsid w:val="EF97F302"/>
    <w:rsid w:val="EFBEF13A"/>
    <w:rsid w:val="EFE7F1FE"/>
    <w:rsid w:val="F1BE610E"/>
    <w:rsid w:val="F1FDD5D6"/>
    <w:rsid w:val="F31B6C8E"/>
    <w:rsid w:val="F3DCE8EF"/>
    <w:rsid w:val="F3F31634"/>
    <w:rsid w:val="F6D6A9D9"/>
    <w:rsid w:val="F6FF26ED"/>
    <w:rsid w:val="F76F5D6E"/>
    <w:rsid w:val="F77F7836"/>
    <w:rsid w:val="F7EEFCA9"/>
    <w:rsid w:val="F97739D7"/>
    <w:rsid w:val="F9DB90F9"/>
    <w:rsid w:val="F9F70863"/>
    <w:rsid w:val="FA99475E"/>
    <w:rsid w:val="FA9FD48C"/>
    <w:rsid w:val="FB4DD8C1"/>
    <w:rsid w:val="FBBF9E57"/>
    <w:rsid w:val="FBF34350"/>
    <w:rsid w:val="FBFD508C"/>
    <w:rsid w:val="FDDFEF51"/>
    <w:rsid w:val="FDE78121"/>
    <w:rsid w:val="FDEF17BC"/>
    <w:rsid w:val="FDF66DD8"/>
    <w:rsid w:val="FDF7FEF7"/>
    <w:rsid w:val="FE8F4994"/>
    <w:rsid w:val="FEB74336"/>
    <w:rsid w:val="FECC1AB3"/>
    <w:rsid w:val="FEEFD5D3"/>
    <w:rsid w:val="FEFB064D"/>
    <w:rsid w:val="FEFD60EB"/>
    <w:rsid w:val="FF2FCBE4"/>
    <w:rsid w:val="FF6B05B4"/>
    <w:rsid w:val="FF7AD2CB"/>
    <w:rsid w:val="FF7DA0E2"/>
    <w:rsid w:val="FF7F6098"/>
    <w:rsid w:val="FFBD3612"/>
    <w:rsid w:val="FFBE5548"/>
    <w:rsid w:val="FFBF295B"/>
    <w:rsid w:val="FFBF9F0A"/>
    <w:rsid w:val="FFEF8E4A"/>
    <w:rsid w:val="FFF992BF"/>
    <w:rsid w:val="FFFA3ED3"/>
    <w:rsid w:val="FFFBAFE4"/>
    <w:rsid w:val="FFFDFEC0"/>
    <w:rsid w:val="FFFE4476"/>
    <w:rsid w:val="FFFEC243"/>
    <w:rsid w:val="FFFED362"/>
    <w:rsid w:val="FFFF85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 w:cs="Times New Roman"/>
      <w:kern w:val="2"/>
      <w:sz w:val="21"/>
      <w:szCs w:val="22"/>
      <w:lang w:val="en-US" w:eastAsia="zh-CN" w:bidi="ar-SA"/>
    </w:rPr>
  </w:style>
  <w:style w:type="paragraph" w:styleId="2">
    <w:name w:val="heading 2"/>
    <w:basedOn w:val="1"/>
    <w:next w:val="1"/>
    <w:qFormat/>
    <w:locked/>
    <w:uiPriority w:val="9"/>
    <w:pPr>
      <w:keepNext/>
      <w:keepLines/>
      <w:numPr>
        <w:ilvl w:val="1"/>
        <w:numId w:val="1"/>
      </w:numPr>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99"/>
    <w:pPr>
      <w:spacing w:after="120"/>
    </w:pPr>
  </w:style>
  <w:style w:type="paragraph" w:styleId="4">
    <w:name w:val="Body Text Indent"/>
    <w:basedOn w:val="1"/>
    <w:link w:val="13"/>
    <w:qFormat/>
    <w:uiPriority w:val="99"/>
    <w:pPr>
      <w:spacing w:line="540" w:lineRule="exact"/>
      <w:ind w:firstLine="540"/>
    </w:pPr>
    <w:rPr>
      <w:rFonts w:ascii="楷体_GB2312" w:eastAsia="楷体_GB2312"/>
      <w:b/>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6"/>
    <w:qFormat/>
    <w:uiPriority w:val="99"/>
    <w:pPr>
      <w:ind w:firstLine="640"/>
    </w:pPr>
    <w:rPr>
      <w:rFonts w:ascii="Times New Roman" w:hAnsi="Times New Roman" w:eastAsia="??"/>
      <w:sz w:val="32"/>
    </w:rPr>
  </w:style>
  <w:style w:type="character" w:styleId="11">
    <w:name w:val="Strong"/>
    <w:qFormat/>
    <w:locked/>
    <w:uiPriority w:val="99"/>
    <w:rPr>
      <w:rFonts w:cs="Times New Roman"/>
      <w:b/>
    </w:rPr>
  </w:style>
  <w:style w:type="character" w:customStyle="1" w:styleId="12">
    <w:name w:val="正文文本 Char"/>
    <w:basedOn w:val="10"/>
    <w:link w:val="3"/>
    <w:semiHidden/>
    <w:qFormat/>
    <w:uiPriority w:val="99"/>
  </w:style>
  <w:style w:type="character" w:customStyle="1" w:styleId="13">
    <w:name w:val="正文文本缩进 Char"/>
    <w:basedOn w:val="10"/>
    <w:link w:val="4"/>
    <w:semiHidden/>
    <w:qFormat/>
    <w:uiPriority w:val="99"/>
  </w:style>
  <w:style w:type="character" w:customStyle="1" w:styleId="14">
    <w:name w:val="页脚 Char"/>
    <w:link w:val="6"/>
    <w:qFormat/>
    <w:locked/>
    <w:uiPriority w:val="99"/>
    <w:rPr>
      <w:rFonts w:ascii="Calibri" w:hAnsi="Calibri" w:eastAsia="Times New Roman" w:cs="Times New Roman"/>
      <w:sz w:val="18"/>
      <w:szCs w:val="18"/>
    </w:rPr>
  </w:style>
  <w:style w:type="character" w:customStyle="1" w:styleId="15">
    <w:name w:val="页眉 Char"/>
    <w:link w:val="7"/>
    <w:qFormat/>
    <w:locked/>
    <w:uiPriority w:val="99"/>
    <w:rPr>
      <w:rFonts w:ascii="Calibri" w:hAnsi="Calibri" w:eastAsia="Times New Roman" w:cs="Times New Roman"/>
      <w:sz w:val="18"/>
      <w:szCs w:val="18"/>
    </w:rPr>
  </w:style>
  <w:style w:type="character" w:customStyle="1" w:styleId="16">
    <w:name w:val="正文首行缩进 2 Char"/>
    <w:basedOn w:val="13"/>
    <w:link w:val="8"/>
    <w:semiHidden/>
    <w:qFormat/>
    <w:uiPriority w:val="99"/>
  </w:style>
  <w:style w:type="paragraph" w:customStyle="1" w:styleId="17">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1065</Words>
  <Characters>1068</Characters>
  <Lines>7</Lines>
  <Paragraphs>2</Paragraphs>
  <TotalTime>11</TotalTime>
  <ScaleCrop>false</ScaleCrop>
  <LinksUpToDate>false</LinksUpToDate>
  <CharactersWithSpaces>1068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2020-09-29T01:38:00Z</dcterms:created>
  <dc:creator>杨眉</dc:creator>
  <cp:lastModifiedBy>王亚荣</cp:lastModifiedBy>
  <cp:lastPrinted>2026-06-24T09:37:00Z</cp:lastPrinted>
  <dcterms:modified xsi:type="dcterms:W3CDTF">2026-06-25T08:27:42Z</dcterms:modified>
  <dc:title>《天津市质量攻关管理办法（征求意见稿）》起草说明</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4392780A96D04F548BE172D7B0D304C9_13</vt:lpwstr>
  </property>
</Properties>
</file>