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94912">
      <w:pPr>
        <w:spacing w:line="560" w:lineRule="exact"/>
        <w:rPr>
          <w:rFonts w:hint="eastAsia" w:ascii="黑体" w:hAnsi="黑体" w:eastAsia="黑体"/>
          <w:sz w:val="32"/>
          <w:szCs w:val="32"/>
          <w:lang w:val="en" w:eastAsia="zh-CN"/>
        </w:rPr>
      </w:pPr>
      <w:bookmarkStart w:id="0" w:name="_GoBack"/>
      <w:bookmarkEnd w:id="0"/>
      <w:r>
        <w:rPr>
          <w:rFonts w:hint="eastAsia" w:ascii="黑体" w:hAnsi="黑体" w:eastAsia="黑体"/>
          <w:sz w:val="32"/>
          <w:szCs w:val="32"/>
        </w:rPr>
        <w:t>附件</w:t>
      </w:r>
      <w:r>
        <w:rPr>
          <w:rFonts w:hint="eastAsia" w:ascii="黑体" w:hAnsi="黑体" w:eastAsia="黑体"/>
          <w:sz w:val="32"/>
          <w:szCs w:val="32"/>
          <w:lang w:val="en-US" w:eastAsia="zh-CN"/>
        </w:rPr>
        <w:t>1</w:t>
      </w:r>
    </w:p>
    <w:p w14:paraId="57957FC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方正小标宋简体"/>
          <w:b w:val="0"/>
          <w:bCs w:val="0"/>
          <w:sz w:val="44"/>
          <w:szCs w:val="52"/>
          <w:lang w:val="en" w:eastAsia="zh-CN"/>
        </w:rPr>
      </w:pPr>
    </w:p>
    <w:p w14:paraId="0C7DF5D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方正小标宋简体"/>
          <w:b w:val="0"/>
          <w:bCs w:val="0"/>
          <w:sz w:val="44"/>
          <w:szCs w:val="52"/>
          <w:lang w:val="en" w:eastAsia="zh-CN"/>
        </w:rPr>
      </w:pPr>
      <w:r>
        <w:rPr>
          <w:rFonts w:hint="eastAsia" w:ascii="Times New Roman" w:hAnsi="Times New Roman" w:eastAsia="方正小标宋简体" w:cs="方正小标宋简体"/>
          <w:b w:val="0"/>
          <w:bCs w:val="0"/>
          <w:sz w:val="44"/>
          <w:szCs w:val="52"/>
          <w:lang w:val="en" w:eastAsia="zh-CN"/>
        </w:rPr>
        <w:t>天津市专利公开实施办法</w:t>
      </w:r>
    </w:p>
    <w:p w14:paraId="637F2C8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方正小标宋简体"/>
          <w:b w:val="0"/>
          <w:bCs w:val="0"/>
          <w:sz w:val="44"/>
          <w:szCs w:val="52"/>
          <w:lang w:val="en" w:eastAsia="zh-CN"/>
        </w:rPr>
      </w:pPr>
      <w:r>
        <w:rPr>
          <w:rFonts w:hint="eastAsia" w:ascii="Times New Roman" w:hAnsi="Times New Roman" w:eastAsia="方正小标宋简体" w:cs="方正小标宋简体"/>
          <w:b w:val="0"/>
          <w:bCs w:val="0"/>
          <w:sz w:val="44"/>
          <w:szCs w:val="52"/>
          <w:lang w:val="en" w:eastAsia="zh-CN"/>
        </w:rPr>
        <w:t>（征求意见稿）</w:t>
      </w:r>
    </w:p>
    <w:p w14:paraId="6699F03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方正小标宋简体"/>
          <w:b w:val="0"/>
          <w:bCs w:val="0"/>
          <w:sz w:val="44"/>
          <w:szCs w:val="52"/>
          <w:lang w:val="en" w:eastAsia="zh-CN"/>
        </w:rPr>
      </w:pPr>
    </w:p>
    <w:p w14:paraId="6C1CEE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40"/>
          <w:lang w:val="en" w:eastAsia="zh-CN"/>
        </w:rPr>
      </w:pPr>
      <w:r>
        <w:rPr>
          <w:rFonts w:hint="eastAsia" w:ascii="黑体" w:hAnsi="黑体" w:eastAsia="黑体" w:cs="黑体"/>
          <w:b w:val="0"/>
          <w:bCs w:val="0"/>
          <w:sz w:val="32"/>
          <w:szCs w:val="40"/>
          <w:lang w:val="en" w:eastAsia="zh-CN"/>
        </w:rPr>
        <w:t>第一章  总则</w:t>
      </w:r>
    </w:p>
    <w:p w14:paraId="59F075B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第一条</w:t>
      </w:r>
      <w:r>
        <w:rPr>
          <w:rFonts w:hint="eastAsia" w:ascii="Times New Roman" w:hAnsi="Times New Roman" w:eastAsia="仿宋_GB2312" w:cs="仿宋_GB2312"/>
          <w:b w:val="0"/>
          <w:bCs w:val="0"/>
          <w:sz w:val="32"/>
          <w:szCs w:val="40"/>
          <w:lang w:eastAsia="zh-CN"/>
        </w:rPr>
        <w:t xml:space="preserve"> 为规范专利公开实施行为，加快高价值专利转化运用，根据《中华人民共和国民法典》、《中华人民共和国专利法》、《中华人民共和国专利法实施细则》、《天津市专利促进条例》等法律法规和《关于印发建立财政资助科研项目形成专利的声明制度实施方案的通知》等文件精神，结合我市实际，制定本办法。</w:t>
      </w:r>
    </w:p>
    <w:p w14:paraId="3450CC1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第二条</w:t>
      </w:r>
      <w:r>
        <w:rPr>
          <w:rFonts w:hint="eastAsia" w:ascii="Times New Roman" w:hAnsi="Times New Roman" w:eastAsia="仿宋_GB2312" w:cs="仿宋_GB2312"/>
          <w:b w:val="0"/>
          <w:bCs w:val="0"/>
          <w:sz w:val="32"/>
          <w:szCs w:val="40"/>
          <w:lang w:eastAsia="zh-CN"/>
        </w:rPr>
        <w:t xml:space="preserve"> 专利公开实施遵循“依法合规、公平开放、高效便捷”的原则，促进专利技术转化运用，服务产业发展。</w:t>
      </w:r>
    </w:p>
    <w:p w14:paraId="3F84E60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第三条</w:t>
      </w:r>
      <w:r>
        <w:rPr>
          <w:rFonts w:hint="eastAsia" w:ascii="Times New Roman" w:hAnsi="Times New Roman" w:eastAsia="仿宋_GB2312" w:cs="仿宋_GB2312"/>
          <w:b w:val="0"/>
          <w:bCs w:val="0"/>
          <w:sz w:val="32"/>
          <w:szCs w:val="40"/>
          <w:lang w:eastAsia="zh-CN"/>
        </w:rPr>
        <w:t xml:space="preserve"> 本办法所指的专利公开实施是指高等学校、科研机构、医疗卫生机构等专利权人通过公开交易平台发出公开要约、允许任意方按照要约条件承接专利实施的行为，具体包括：</w:t>
      </w:r>
    </w:p>
    <w:p w14:paraId="7098B0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（1）专利权或者专利申请权转让；</w:t>
      </w:r>
    </w:p>
    <w:p w14:paraId="33D4F6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（2）专利权许可，包括普通许可、独占许可、排他许可和开放许可等；</w:t>
      </w:r>
    </w:p>
    <w:p w14:paraId="0C08D4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（3）专利权作价入股；</w:t>
      </w:r>
    </w:p>
    <w:p w14:paraId="446974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（4）法律法规明确的其他实施方式。</w:t>
      </w:r>
    </w:p>
    <w:p w14:paraId="4DEB581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第四条</w:t>
      </w:r>
      <w:r>
        <w:rPr>
          <w:rFonts w:hint="eastAsia" w:ascii="Times New Roman" w:hAnsi="Times New Roman" w:eastAsia="仿宋_GB2312" w:cs="仿宋_GB2312"/>
          <w:b w:val="0"/>
          <w:bCs w:val="0"/>
          <w:sz w:val="32"/>
          <w:szCs w:val="40"/>
          <w:lang w:eastAsia="zh-CN"/>
        </w:rPr>
        <w:t xml:space="preserve"> 本办法所称高等院校、科研机构、医疗卫生机构，指的是设立在天津行政区划内，接受市级以上教育、科技、医疗卫生或者其他行业主管部门业务指导，承担开展技术创新活动的事业单位。</w:t>
      </w:r>
    </w:p>
    <w:p w14:paraId="63EE50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第五条</w:t>
      </w:r>
      <w:r>
        <w:rPr>
          <w:rFonts w:hint="eastAsia" w:ascii="Times New Roman" w:hAnsi="Times New Roman" w:eastAsia="仿宋_GB2312" w:cs="仿宋_GB2312"/>
          <w:b w:val="0"/>
          <w:bCs w:val="0"/>
          <w:sz w:val="32"/>
          <w:szCs w:val="40"/>
          <w:lang w:eastAsia="zh-CN"/>
        </w:rPr>
        <w:t xml:space="preserve"> 市知识产权局负责统筹全市专利公开实施工作，会同市教委、市科技局、市卫生健康委根据第四条之规定建立专利公开实施主体名录，并实施动态管理，依各自职能指导开展专利公开实施工作，区知识产权局负责辖区内专利公开实施的服务和指导工作。</w:t>
      </w:r>
    </w:p>
    <w:p w14:paraId="77048A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40"/>
          <w:lang w:val="en" w:eastAsia="zh-CN"/>
        </w:rPr>
      </w:pPr>
      <w:r>
        <w:rPr>
          <w:rFonts w:hint="eastAsia" w:ascii="黑体" w:hAnsi="黑体" w:eastAsia="黑体" w:cs="黑体"/>
          <w:b w:val="0"/>
          <w:bCs w:val="0"/>
          <w:sz w:val="32"/>
          <w:szCs w:val="40"/>
          <w:lang w:val="en" w:eastAsia="zh-CN"/>
        </w:rPr>
        <w:t>第二章  实施范围</w:t>
      </w:r>
    </w:p>
    <w:p w14:paraId="222FF40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第六条</w:t>
      </w:r>
      <w:r>
        <w:rPr>
          <w:rFonts w:hint="eastAsia" w:ascii="Times New Roman" w:hAnsi="Times New Roman" w:eastAsia="仿宋_GB2312" w:cs="仿宋_GB2312"/>
          <w:b w:val="0"/>
          <w:bCs w:val="0"/>
          <w:sz w:val="32"/>
          <w:szCs w:val="40"/>
          <w:lang w:eastAsia="zh-CN"/>
        </w:rPr>
        <w:t xml:space="preserve"> 本市高等学校、科研机构、医疗卫生机构等利用财政性资金设立的项目所形成的专利，由高等学校、科研机构、医疗卫生机构等依法享有专利权的，自授权公告之日起满五年无正当理由未实施，且发明人、设计人也未申请实施的，高等学校、科研机构、医疗卫生机构等应当将其纳入公开实施清单。</w:t>
      </w:r>
    </w:p>
    <w:p w14:paraId="6903FE8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第七条</w:t>
      </w:r>
      <w:r>
        <w:rPr>
          <w:rFonts w:hint="eastAsia" w:ascii="Times New Roman" w:hAnsi="Times New Roman" w:eastAsia="仿宋_GB2312" w:cs="仿宋_GB2312"/>
          <w:b w:val="0"/>
          <w:bCs w:val="0"/>
          <w:sz w:val="32"/>
          <w:szCs w:val="40"/>
          <w:lang w:eastAsia="zh-CN"/>
        </w:rPr>
        <w:t xml:space="preserve"> 鼓励高等学校、科研机构、医疗卫生机构提出自行参与公开实施的专利清单。允许高等学校、科研机构、医疗卫生机构将已提交专利申请但尚未获得授权的专利参与公开实施，视情况纳入公开实施的专利清单。</w:t>
      </w:r>
    </w:p>
    <w:p w14:paraId="51ADF2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第八条</w:t>
      </w:r>
      <w:r>
        <w:rPr>
          <w:rFonts w:hint="eastAsia" w:ascii="Times New Roman" w:hAnsi="Times New Roman" w:eastAsia="仿宋_GB2312" w:cs="仿宋_GB2312"/>
          <w:b w:val="0"/>
          <w:bCs w:val="0"/>
          <w:sz w:val="32"/>
          <w:szCs w:val="40"/>
          <w:lang w:eastAsia="zh-CN"/>
        </w:rPr>
        <w:t xml:space="preserve"> 专利权有下列情形之一且经</w:t>
      </w:r>
      <w:r>
        <w:rPr>
          <w:rFonts w:hint="default" w:ascii="Times New Roman" w:hAnsi="Times New Roman" w:eastAsia="仿宋_GB2312" w:cs="仿宋_GB2312"/>
          <w:b w:val="0"/>
          <w:bCs w:val="0"/>
          <w:sz w:val="32"/>
          <w:szCs w:val="40"/>
          <w:lang w:eastAsia="zh-CN"/>
        </w:rPr>
        <w:t>市级以上教育、科技、医疗卫生机构或者其他行业主管部门</w:t>
      </w:r>
      <w:r>
        <w:rPr>
          <w:rFonts w:hint="eastAsia" w:ascii="Times New Roman" w:hAnsi="Times New Roman" w:eastAsia="仿宋_GB2312" w:cs="仿宋_GB2312"/>
          <w:b w:val="0"/>
          <w:bCs w:val="0"/>
          <w:sz w:val="32"/>
          <w:szCs w:val="40"/>
          <w:lang w:eastAsia="zh-CN"/>
        </w:rPr>
        <w:t>同意，可以暂不纳入公开实施清单：</w:t>
      </w:r>
    </w:p>
    <w:p w14:paraId="26E484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（一）存在权属纠纷的；</w:t>
      </w:r>
    </w:p>
    <w:p w14:paraId="3809D8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（二）与国家利益或者重大社会公共利益存在冲突的；</w:t>
      </w:r>
    </w:p>
    <w:p w14:paraId="3ECD3C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（三）因科技、经济、社会发展等原因尚不具备实施条件的；</w:t>
      </w:r>
    </w:p>
    <w:p w14:paraId="0B41E7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（四）其他法律法规禁止或限制实施的情形。</w:t>
      </w:r>
    </w:p>
    <w:p w14:paraId="5D296D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40"/>
          <w:lang w:val="en" w:eastAsia="zh-CN"/>
        </w:rPr>
      </w:pPr>
      <w:r>
        <w:rPr>
          <w:rFonts w:hint="eastAsia" w:ascii="黑体" w:hAnsi="黑体" w:eastAsia="黑体" w:cs="黑体"/>
          <w:b w:val="0"/>
          <w:bCs w:val="0"/>
          <w:sz w:val="32"/>
          <w:szCs w:val="40"/>
          <w:lang w:val="en" w:eastAsia="zh-CN"/>
        </w:rPr>
        <w:t>第三章  实施程序</w:t>
      </w:r>
    </w:p>
    <w:p w14:paraId="5F54DB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第九条</w:t>
      </w:r>
      <w:r>
        <w:rPr>
          <w:rFonts w:hint="eastAsia" w:ascii="Times New Roman" w:hAnsi="Times New Roman" w:eastAsia="仿宋_GB2312" w:cs="仿宋_GB2312"/>
          <w:b w:val="0"/>
          <w:bCs w:val="0"/>
          <w:sz w:val="32"/>
          <w:szCs w:val="40"/>
          <w:lang w:eastAsia="zh-CN"/>
        </w:rPr>
        <w:t xml:space="preserve"> 资助声明。本市高等学校、科研机构、医疗卫生机构等利用财政性资金设立的项目所形成的专利，在向国家知识产权局申请专利时，应在国家知识产权局专利业务办理系统（网址：http://cponline.cnipa.gov.cn）中，对该专利申请所依托的项目类型、项目名称、项目编号等信息进行声明。</w:t>
      </w:r>
    </w:p>
    <w:p w14:paraId="0DB96E9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第十条</w:t>
      </w:r>
      <w:r>
        <w:rPr>
          <w:rFonts w:hint="eastAsia" w:ascii="Times New Roman" w:hAnsi="Times New Roman" w:eastAsia="仿宋_GB2312" w:cs="仿宋_GB2312"/>
          <w:b w:val="0"/>
          <w:bCs w:val="0"/>
          <w:sz w:val="32"/>
          <w:szCs w:val="40"/>
          <w:lang w:eastAsia="zh-CN"/>
        </w:rPr>
        <w:t xml:space="preserve"> 清单确定。本市高等学校、科研机构、医疗卫生机构应按照本办法第二章之规定建立公开实施专利清单，并报市知识产权局和行业主管部门备案。公开实施专利清单应及时更新，滚动管理。</w:t>
      </w:r>
    </w:p>
    <w:p w14:paraId="1C85153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第十一条</w:t>
      </w:r>
      <w:r>
        <w:rPr>
          <w:rFonts w:hint="eastAsia" w:ascii="Times New Roman" w:hAnsi="Times New Roman" w:eastAsia="仿宋_GB2312" w:cs="仿宋_GB2312"/>
          <w:b w:val="0"/>
          <w:bCs w:val="0"/>
          <w:sz w:val="32"/>
          <w:szCs w:val="40"/>
          <w:lang w:eastAsia="zh-CN"/>
        </w:rPr>
        <w:t xml:space="preserve"> 信息发布。本市高等学校、科研机构、医疗卫生机构等实施主体对纳入专利公开实施清单的专利，应通过天津市知识产权交易平台发布公开实施意愿、发布实施方式和实施费用等信息。</w:t>
      </w:r>
    </w:p>
    <w:p w14:paraId="19D0A4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具体包括：专利号（或者专利申请号）、专利权人（或者专利申请人）名称、专利实施方式（包括转让、许可、作价入股等）、专利实施费用以及其他专利公开实施需要发布的信息。专利公开实施的方式和费用确定应科学合理，符合实际。</w:t>
      </w:r>
    </w:p>
    <w:p w14:paraId="1B4D439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第十二条</w:t>
      </w:r>
      <w:r>
        <w:rPr>
          <w:rFonts w:hint="eastAsia" w:ascii="Times New Roman" w:hAnsi="Times New Roman" w:eastAsia="仿宋_GB2312" w:cs="仿宋_GB2312"/>
          <w:b w:val="0"/>
          <w:bCs w:val="0"/>
          <w:sz w:val="32"/>
          <w:szCs w:val="40"/>
          <w:lang w:eastAsia="zh-CN"/>
        </w:rPr>
        <w:t xml:space="preserve"> 意向达成。任何单位或者个人对纳入公开实施清单的专利有意愿实施的，以书面方式通知专利权人，并按照专利权人在公开交易平台声明的实施方式和费用标准，与权利人达成合作意向、签订专利实施合同并实施该专利。</w:t>
      </w:r>
    </w:p>
    <w:p w14:paraId="69CE7C5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第十三条</w:t>
      </w:r>
      <w:r>
        <w:rPr>
          <w:rFonts w:hint="eastAsia" w:ascii="Times New Roman" w:hAnsi="Times New Roman" w:eastAsia="仿宋_GB2312" w:cs="仿宋_GB2312"/>
          <w:b w:val="0"/>
          <w:bCs w:val="0"/>
          <w:sz w:val="32"/>
          <w:szCs w:val="40"/>
          <w:lang w:eastAsia="zh-CN"/>
        </w:rPr>
        <w:t xml:space="preserve"> 登记备案。高等学校、科研机构、医疗卫生机构等实施主体在专利实施合同签署后，应及时向国家知识产权局办理专利转让登记、许可合同备案等相应手续。</w:t>
      </w:r>
    </w:p>
    <w:p w14:paraId="674F7EF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第十四条</w:t>
      </w:r>
      <w:r>
        <w:rPr>
          <w:rFonts w:hint="eastAsia" w:ascii="Times New Roman" w:hAnsi="Times New Roman" w:eastAsia="仿宋_GB2312" w:cs="仿宋_GB2312"/>
          <w:b w:val="0"/>
          <w:bCs w:val="0"/>
          <w:sz w:val="32"/>
          <w:szCs w:val="40"/>
          <w:lang w:eastAsia="zh-CN"/>
        </w:rPr>
        <w:t xml:space="preserve"> 动态调整。纳入专利公开实施清单连续6个月以上未达成实施意向的，可经科学评估后，合理变更实施方式或者降低费用后再次发布，以促成转化实施。</w:t>
      </w:r>
    </w:p>
    <w:p w14:paraId="5BD7F9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40"/>
          <w:lang w:val="en" w:eastAsia="zh-CN"/>
        </w:rPr>
      </w:pPr>
      <w:r>
        <w:rPr>
          <w:rFonts w:hint="eastAsia" w:ascii="黑体" w:hAnsi="黑体" w:eastAsia="黑体" w:cs="黑体"/>
          <w:b w:val="0"/>
          <w:bCs w:val="0"/>
          <w:sz w:val="32"/>
          <w:szCs w:val="40"/>
          <w:lang w:val="en" w:eastAsia="zh-CN"/>
        </w:rPr>
        <w:t>第四章  撤回与争议处理</w:t>
      </w:r>
    </w:p>
    <w:p w14:paraId="318FF1D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第十五条</w:t>
      </w:r>
      <w:r>
        <w:rPr>
          <w:rFonts w:hint="eastAsia" w:ascii="Times New Roman" w:hAnsi="Times New Roman" w:eastAsia="仿宋_GB2312" w:cs="仿宋_GB2312"/>
          <w:b w:val="0"/>
          <w:bCs w:val="0"/>
          <w:sz w:val="32"/>
          <w:szCs w:val="40"/>
          <w:lang w:eastAsia="zh-CN"/>
        </w:rPr>
        <w:t xml:space="preserve"> 专利公开实施期间，发生下列情形之一的，高等学校、科研机构、医疗卫生机构等实施主体应主动撤回公开实施信息：</w:t>
      </w:r>
    </w:p>
    <w:p w14:paraId="22F0D6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（一）专利权期限届满或终止的；</w:t>
      </w:r>
    </w:p>
    <w:p w14:paraId="2D784C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（二）专利权被宣告无效的；</w:t>
      </w:r>
    </w:p>
    <w:p w14:paraId="07D387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（三）通过其他途径已实施的；</w:t>
      </w:r>
    </w:p>
    <w:p w14:paraId="11138D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（四）发生前述第八条可以暂缓纳入专利公开实施情形的。</w:t>
      </w:r>
    </w:p>
    <w:p w14:paraId="520CC44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第十六条</w:t>
      </w:r>
      <w:r>
        <w:rPr>
          <w:rFonts w:hint="eastAsia" w:ascii="Times New Roman" w:hAnsi="Times New Roman" w:eastAsia="仿宋_GB2312" w:cs="仿宋_GB2312"/>
          <w:b w:val="0"/>
          <w:bCs w:val="0"/>
          <w:sz w:val="32"/>
          <w:szCs w:val="40"/>
          <w:lang w:eastAsia="zh-CN"/>
        </w:rPr>
        <w:t xml:space="preserve"> 高等学校、科研机构、医疗卫生机构等实施主体应通过公开交易平台提出公开实施撤回声明。专利公开实施声明被撤回的，不影响在先专利公开实施权利。</w:t>
      </w:r>
    </w:p>
    <w:p w14:paraId="259AFD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第十七条</w:t>
      </w:r>
      <w:r>
        <w:rPr>
          <w:rFonts w:hint="eastAsia" w:ascii="Times New Roman" w:hAnsi="Times New Roman" w:eastAsia="仿宋_GB2312" w:cs="仿宋_GB2312"/>
          <w:b w:val="0"/>
          <w:bCs w:val="0"/>
          <w:sz w:val="32"/>
          <w:szCs w:val="40"/>
          <w:lang w:eastAsia="zh-CN"/>
        </w:rPr>
        <w:t xml:space="preserve"> 专利公开实施过程中发生争议的，由当事人协商解决；不愿协商或者协商不成的，可以请求区级以上知识产权主管部门调解，也可以向人民法院提起诉讼。</w:t>
      </w:r>
    </w:p>
    <w:p w14:paraId="372C11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40"/>
          <w:lang w:val="en" w:eastAsia="zh-CN"/>
        </w:rPr>
      </w:pPr>
      <w:r>
        <w:rPr>
          <w:rFonts w:hint="eastAsia" w:ascii="黑体" w:hAnsi="黑体" w:eastAsia="黑体" w:cs="黑体"/>
          <w:b w:val="0"/>
          <w:bCs w:val="0"/>
          <w:sz w:val="32"/>
          <w:szCs w:val="40"/>
          <w:lang w:val="en" w:eastAsia="zh-CN"/>
        </w:rPr>
        <w:t>第五章  附则</w:t>
      </w:r>
    </w:p>
    <w:p w14:paraId="081A97B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第十八条</w:t>
      </w:r>
      <w:r>
        <w:rPr>
          <w:rFonts w:hint="eastAsia" w:ascii="Times New Roman" w:hAnsi="Times New Roman" w:eastAsia="仿宋_GB2312" w:cs="仿宋_GB2312"/>
          <w:b w:val="0"/>
          <w:bCs w:val="0"/>
          <w:sz w:val="32"/>
          <w:szCs w:val="40"/>
          <w:lang w:eastAsia="zh-CN"/>
        </w:rPr>
        <w:t xml:space="preserve"> 专利公开实施过程中涉及国有资产处置的，应同时按照国有资产管理有关法律法规和政策文件规定执行。</w:t>
      </w:r>
    </w:p>
    <w:p w14:paraId="15DDBEB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bCs/>
          <w:sz w:val="32"/>
          <w:szCs w:val="40"/>
          <w:lang w:eastAsia="zh-CN"/>
        </w:rPr>
        <w:t>第十九条</w:t>
      </w:r>
      <w:r>
        <w:rPr>
          <w:rFonts w:hint="eastAsia" w:ascii="Times New Roman" w:hAnsi="Times New Roman" w:eastAsia="仿宋_GB2312" w:cs="仿宋_GB2312"/>
          <w:b w:val="0"/>
          <w:bCs w:val="0"/>
          <w:sz w:val="32"/>
          <w:szCs w:val="40"/>
          <w:lang w:eastAsia="zh-CN"/>
        </w:rPr>
        <w:t xml:space="preserve"> 本办法由天津市知识产权局负责解释，自印发之日起施行。</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A70AF">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rPr>
      <w:t>3</w:t>
    </w:r>
    <w:r>
      <w:rPr>
        <w:rStyle w:val="11"/>
      </w:rPr>
      <w:fldChar w:fldCharType="end"/>
    </w:r>
  </w:p>
  <w:p w14:paraId="2DDBF18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BED6">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88F07D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OThiZmFjNGY2NWQ2NDFiNjUwNjM2NTBhMDYzMjUifQ=="/>
  </w:docVars>
  <w:rsids>
    <w:rsidRoot w:val="0AEB4AD5"/>
    <w:rsid w:val="0003773B"/>
    <w:rsid w:val="00056589"/>
    <w:rsid w:val="00057237"/>
    <w:rsid w:val="0006010B"/>
    <w:rsid w:val="00090FF4"/>
    <w:rsid w:val="00093270"/>
    <w:rsid w:val="000B41AE"/>
    <w:rsid w:val="000C7C3D"/>
    <w:rsid w:val="000C7FFA"/>
    <w:rsid w:val="000E7B72"/>
    <w:rsid w:val="001124B5"/>
    <w:rsid w:val="00121474"/>
    <w:rsid w:val="00124B70"/>
    <w:rsid w:val="00131264"/>
    <w:rsid w:val="0014122A"/>
    <w:rsid w:val="00141357"/>
    <w:rsid w:val="00152C48"/>
    <w:rsid w:val="001575A7"/>
    <w:rsid w:val="00161061"/>
    <w:rsid w:val="00175610"/>
    <w:rsid w:val="00180F5B"/>
    <w:rsid w:val="00182BE9"/>
    <w:rsid w:val="00196C65"/>
    <w:rsid w:val="001A056F"/>
    <w:rsid w:val="001A1490"/>
    <w:rsid w:val="001A588F"/>
    <w:rsid w:val="001B6C78"/>
    <w:rsid w:val="001C17DF"/>
    <w:rsid w:val="001C4ED1"/>
    <w:rsid w:val="001D438A"/>
    <w:rsid w:val="001E6969"/>
    <w:rsid w:val="001F5781"/>
    <w:rsid w:val="00204A7F"/>
    <w:rsid w:val="00205024"/>
    <w:rsid w:val="00205974"/>
    <w:rsid w:val="00205FFE"/>
    <w:rsid w:val="002233CA"/>
    <w:rsid w:val="002364FD"/>
    <w:rsid w:val="00263261"/>
    <w:rsid w:val="00264D01"/>
    <w:rsid w:val="00264E91"/>
    <w:rsid w:val="00267914"/>
    <w:rsid w:val="002822F5"/>
    <w:rsid w:val="002848FF"/>
    <w:rsid w:val="00284F4C"/>
    <w:rsid w:val="00294F81"/>
    <w:rsid w:val="002A1070"/>
    <w:rsid w:val="002A2590"/>
    <w:rsid w:val="002A736F"/>
    <w:rsid w:val="002A75C0"/>
    <w:rsid w:val="002B03A2"/>
    <w:rsid w:val="002D0E47"/>
    <w:rsid w:val="002D2F23"/>
    <w:rsid w:val="002D558F"/>
    <w:rsid w:val="002E572F"/>
    <w:rsid w:val="002E6BAF"/>
    <w:rsid w:val="00301BCF"/>
    <w:rsid w:val="0031042B"/>
    <w:rsid w:val="00313BF1"/>
    <w:rsid w:val="00335936"/>
    <w:rsid w:val="00355A89"/>
    <w:rsid w:val="00364A41"/>
    <w:rsid w:val="00365EF2"/>
    <w:rsid w:val="00383C2D"/>
    <w:rsid w:val="003A75F0"/>
    <w:rsid w:val="003B21D9"/>
    <w:rsid w:val="003D2785"/>
    <w:rsid w:val="003E54CF"/>
    <w:rsid w:val="003F07FC"/>
    <w:rsid w:val="00410C48"/>
    <w:rsid w:val="0042209D"/>
    <w:rsid w:val="0042507D"/>
    <w:rsid w:val="0042576B"/>
    <w:rsid w:val="00441D7A"/>
    <w:rsid w:val="0044450E"/>
    <w:rsid w:val="00453456"/>
    <w:rsid w:val="00454375"/>
    <w:rsid w:val="0045570D"/>
    <w:rsid w:val="0046168F"/>
    <w:rsid w:val="00464049"/>
    <w:rsid w:val="004729F0"/>
    <w:rsid w:val="004B2A9B"/>
    <w:rsid w:val="004B55E8"/>
    <w:rsid w:val="004B6858"/>
    <w:rsid w:val="004C0506"/>
    <w:rsid w:val="004C7E31"/>
    <w:rsid w:val="004D1859"/>
    <w:rsid w:val="004E6696"/>
    <w:rsid w:val="004E7598"/>
    <w:rsid w:val="005011B0"/>
    <w:rsid w:val="005226FB"/>
    <w:rsid w:val="00522F13"/>
    <w:rsid w:val="00525729"/>
    <w:rsid w:val="00534161"/>
    <w:rsid w:val="005509EC"/>
    <w:rsid w:val="00551136"/>
    <w:rsid w:val="005565B5"/>
    <w:rsid w:val="0056256C"/>
    <w:rsid w:val="00571710"/>
    <w:rsid w:val="00582950"/>
    <w:rsid w:val="005835CC"/>
    <w:rsid w:val="00590FE8"/>
    <w:rsid w:val="005917C1"/>
    <w:rsid w:val="00594A78"/>
    <w:rsid w:val="005A6487"/>
    <w:rsid w:val="005B1F44"/>
    <w:rsid w:val="005B543D"/>
    <w:rsid w:val="005D2EA7"/>
    <w:rsid w:val="005D4169"/>
    <w:rsid w:val="005F2D61"/>
    <w:rsid w:val="00600692"/>
    <w:rsid w:val="006139D6"/>
    <w:rsid w:val="00614678"/>
    <w:rsid w:val="00616340"/>
    <w:rsid w:val="00620B84"/>
    <w:rsid w:val="006270B3"/>
    <w:rsid w:val="00637944"/>
    <w:rsid w:val="006430B4"/>
    <w:rsid w:val="0065088B"/>
    <w:rsid w:val="00653E6E"/>
    <w:rsid w:val="006553C5"/>
    <w:rsid w:val="00664DC1"/>
    <w:rsid w:val="00674D12"/>
    <w:rsid w:val="006831AC"/>
    <w:rsid w:val="00687591"/>
    <w:rsid w:val="00695456"/>
    <w:rsid w:val="006B0024"/>
    <w:rsid w:val="006C0584"/>
    <w:rsid w:val="006D637E"/>
    <w:rsid w:val="006F4649"/>
    <w:rsid w:val="006F61FD"/>
    <w:rsid w:val="007205F7"/>
    <w:rsid w:val="00735BFD"/>
    <w:rsid w:val="007441CD"/>
    <w:rsid w:val="00751AA4"/>
    <w:rsid w:val="00751FC9"/>
    <w:rsid w:val="00755D35"/>
    <w:rsid w:val="00756374"/>
    <w:rsid w:val="00774B77"/>
    <w:rsid w:val="00776833"/>
    <w:rsid w:val="00780834"/>
    <w:rsid w:val="007B5D06"/>
    <w:rsid w:val="007C015F"/>
    <w:rsid w:val="007C027B"/>
    <w:rsid w:val="007C0891"/>
    <w:rsid w:val="007D3A97"/>
    <w:rsid w:val="007D412E"/>
    <w:rsid w:val="007E0F8A"/>
    <w:rsid w:val="007F15D9"/>
    <w:rsid w:val="007F5687"/>
    <w:rsid w:val="0080268F"/>
    <w:rsid w:val="008073F0"/>
    <w:rsid w:val="008117FB"/>
    <w:rsid w:val="0081426F"/>
    <w:rsid w:val="00816D40"/>
    <w:rsid w:val="0082354A"/>
    <w:rsid w:val="00825C69"/>
    <w:rsid w:val="00830682"/>
    <w:rsid w:val="00831932"/>
    <w:rsid w:val="00846F3C"/>
    <w:rsid w:val="008503F3"/>
    <w:rsid w:val="00866985"/>
    <w:rsid w:val="008709E4"/>
    <w:rsid w:val="00870DE8"/>
    <w:rsid w:val="008817B2"/>
    <w:rsid w:val="008870AE"/>
    <w:rsid w:val="00893C11"/>
    <w:rsid w:val="00896E60"/>
    <w:rsid w:val="008A1653"/>
    <w:rsid w:val="008A3616"/>
    <w:rsid w:val="008B6098"/>
    <w:rsid w:val="008E35A7"/>
    <w:rsid w:val="008E3E2C"/>
    <w:rsid w:val="008E4784"/>
    <w:rsid w:val="008E6E45"/>
    <w:rsid w:val="008F595F"/>
    <w:rsid w:val="008F6237"/>
    <w:rsid w:val="009052E0"/>
    <w:rsid w:val="0091322C"/>
    <w:rsid w:val="00926491"/>
    <w:rsid w:val="00936C23"/>
    <w:rsid w:val="00940F8D"/>
    <w:rsid w:val="009443CC"/>
    <w:rsid w:val="009520F3"/>
    <w:rsid w:val="009566F5"/>
    <w:rsid w:val="00960002"/>
    <w:rsid w:val="00967949"/>
    <w:rsid w:val="009732E6"/>
    <w:rsid w:val="0097660C"/>
    <w:rsid w:val="0097674F"/>
    <w:rsid w:val="009801BE"/>
    <w:rsid w:val="00985699"/>
    <w:rsid w:val="009901A4"/>
    <w:rsid w:val="00995602"/>
    <w:rsid w:val="009A281F"/>
    <w:rsid w:val="009A3C0B"/>
    <w:rsid w:val="009B4025"/>
    <w:rsid w:val="009B47B7"/>
    <w:rsid w:val="009B6DD4"/>
    <w:rsid w:val="009B7CC4"/>
    <w:rsid w:val="009C734E"/>
    <w:rsid w:val="009E52FD"/>
    <w:rsid w:val="009F0540"/>
    <w:rsid w:val="009F0DFB"/>
    <w:rsid w:val="00A06FF4"/>
    <w:rsid w:val="00A13D86"/>
    <w:rsid w:val="00A2515B"/>
    <w:rsid w:val="00A3085E"/>
    <w:rsid w:val="00A32C4C"/>
    <w:rsid w:val="00AA15DD"/>
    <w:rsid w:val="00AA3CC1"/>
    <w:rsid w:val="00AA424C"/>
    <w:rsid w:val="00AC2135"/>
    <w:rsid w:val="00AC3F74"/>
    <w:rsid w:val="00AD0D7A"/>
    <w:rsid w:val="00AD2237"/>
    <w:rsid w:val="00AE401F"/>
    <w:rsid w:val="00AF73E5"/>
    <w:rsid w:val="00B002A8"/>
    <w:rsid w:val="00B27884"/>
    <w:rsid w:val="00B325B5"/>
    <w:rsid w:val="00B34300"/>
    <w:rsid w:val="00B361DA"/>
    <w:rsid w:val="00B3708F"/>
    <w:rsid w:val="00B445C9"/>
    <w:rsid w:val="00B50551"/>
    <w:rsid w:val="00B612C5"/>
    <w:rsid w:val="00B612E3"/>
    <w:rsid w:val="00B7179E"/>
    <w:rsid w:val="00B74078"/>
    <w:rsid w:val="00B748C2"/>
    <w:rsid w:val="00B82851"/>
    <w:rsid w:val="00B91268"/>
    <w:rsid w:val="00B971BB"/>
    <w:rsid w:val="00BA4A99"/>
    <w:rsid w:val="00BA518B"/>
    <w:rsid w:val="00BC52CF"/>
    <w:rsid w:val="00BD24CC"/>
    <w:rsid w:val="00BD42A6"/>
    <w:rsid w:val="00BD4676"/>
    <w:rsid w:val="00BE3775"/>
    <w:rsid w:val="00BF6D4B"/>
    <w:rsid w:val="00C03924"/>
    <w:rsid w:val="00C25B6C"/>
    <w:rsid w:val="00C27A0C"/>
    <w:rsid w:val="00C36846"/>
    <w:rsid w:val="00C37672"/>
    <w:rsid w:val="00C44539"/>
    <w:rsid w:val="00C517BB"/>
    <w:rsid w:val="00C54291"/>
    <w:rsid w:val="00C628FC"/>
    <w:rsid w:val="00C66B54"/>
    <w:rsid w:val="00C67125"/>
    <w:rsid w:val="00C75962"/>
    <w:rsid w:val="00C76E66"/>
    <w:rsid w:val="00C8208F"/>
    <w:rsid w:val="00C86E1F"/>
    <w:rsid w:val="00C94A0B"/>
    <w:rsid w:val="00C96B61"/>
    <w:rsid w:val="00CA504E"/>
    <w:rsid w:val="00CA7A3A"/>
    <w:rsid w:val="00CD48AE"/>
    <w:rsid w:val="00D000CC"/>
    <w:rsid w:val="00D007BA"/>
    <w:rsid w:val="00D12271"/>
    <w:rsid w:val="00D34FC1"/>
    <w:rsid w:val="00D47495"/>
    <w:rsid w:val="00D56856"/>
    <w:rsid w:val="00D56D64"/>
    <w:rsid w:val="00D56F90"/>
    <w:rsid w:val="00D62385"/>
    <w:rsid w:val="00D6242D"/>
    <w:rsid w:val="00D70287"/>
    <w:rsid w:val="00D74545"/>
    <w:rsid w:val="00D84D65"/>
    <w:rsid w:val="00D854A6"/>
    <w:rsid w:val="00D87CED"/>
    <w:rsid w:val="00DB2F15"/>
    <w:rsid w:val="00DB47E7"/>
    <w:rsid w:val="00DD23C2"/>
    <w:rsid w:val="00DE4630"/>
    <w:rsid w:val="00DF2069"/>
    <w:rsid w:val="00E1461D"/>
    <w:rsid w:val="00E2065D"/>
    <w:rsid w:val="00E25F51"/>
    <w:rsid w:val="00E27F31"/>
    <w:rsid w:val="00E37830"/>
    <w:rsid w:val="00E51D56"/>
    <w:rsid w:val="00E70CAC"/>
    <w:rsid w:val="00E7255A"/>
    <w:rsid w:val="00E7655A"/>
    <w:rsid w:val="00E87723"/>
    <w:rsid w:val="00E94243"/>
    <w:rsid w:val="00EC4BF9"/>
    <w:rsid w:val="00ED306C"/>
    <w:rsid w:val="00ED7817"/>
    <w:rsid w:val="00EE29AF"/>
    <w:rsid w:val="00EF0BBE"/>
    <w:rsid w:val="00F101F0"/>
    <w:rsid w:val="00F43395"/>
    <w:rsid w:val="00F647A4"/>
    <w:rsid w:val="00F65C5E"/>
    <w:rsid w:val="00F800E9"/>
    <w:rsid w:val="00F85DE4"/>
    <w:rsid w:val="00F8714D"/>
    <w:rsid w:val="00F9071C"/>
    <w:rsid w:val="00F92A70"/>
    <w:rsid w:val="00FA64B8"/>
    <w:rsid w:val="00FB150F"/>
    <w:rsid w:val="00FB4F7C"/>
    <w:rsid w:val="00FB5216"/>
    <w:rsid w:val="00FC6052"/>
    <w:rsid w:val="00FD07AD"/>
    <w:rsid w:val="00FE1E63"/>
    <w:rsid w:val="00FF457D"/>
    <w:rsid w:val="0301396B"/>
    <w:rsid w:val="03433F84"/>
    <w:rsid w:val="03CA0201"/>
    <w:rsid w:val="057710E7"/>
    <w:rsid w:val="05922FA0"/>
    <w:rsid w:val="064F4255"/>
    <w:rsid w:val="0AEB4AD5"/>
    <w:rsid w:val="0C7F484C"/>
    <w:rsid w:val="0DDC057E"/>
    <w:rsid w:val="12422372"/>
    <w:rsid w:val="14DF5063"/>
    <w:rsid w:val="1539526A"/>
    <w:rsid w:val="17504E9A"/>
    <w:rsid w:val="17C601DA"/>
    <w:rsid w:val="1AD031C7"/>
    <w:rsid w:val="1EA701D9"/>
    <w:rsid w:val="1F440083"/>
    <w:rsid w:val="1FFF4249"/>
    <w:rsid w:val="241F1A4B"/>
    <w:rsid w:val="2E286FCC"/>
    <w:rsid w:val="2E9C786B"/>
    <w:rsid w:val="2FAE731F"/>
    <w:rsid w:val="30B73070"/>
    <w:rsid w:val="3A0379ED"/>
    <w:rsid w:val="3B0F3E94"/>
    <w:rsid w:val="3DB1150E"/>
    <w:rsid w:val="3F6C1FA0"/>
    <w:rsid w:val="40864ED4"/>
    <w:rsid w:val="41952BC8"/>
    <w:rsid w:val="41E13912"/>
    <w:rsid w:val="4233496A"/>
    <w:rsid w:val="48E631E6"/>
    <w:rsid w:val="493140A5"/>
    <w:rsid w:val="49AF6008"/>
    <w:rsid w:val="4D7A36CB"/>
    <w:rsid w:val="4E9E4099"/>
    <w:rsid w:val="4EC56BC8"/>
    <w:rsid w:val="54442C85"/>
    <w:rsid w:val="54866DF9"/>
    <w:rsid w:val="56B50AE4"/>
    <w:rsid w:val="57AC4DC9"/>
    <w:rsid w:val="581A5ED7"/>
    <w:rsid w:val="5BF59C8C"/>
    <w:rsid w:val="5CA63ECF"/>
    <w:rsid w:val="5CF74F65"/>
    <w:rsid w:val="5DAC2B03"/>
    <w:rsid w:val="61CF1B65"/>
    <w:rsid w:val="63371C84"/>
    <w:rsid w:val="65DC69B0"/>
    <w:rsid w:val="67AF1239"/>
    <w:rsid w:val="68AE1125"/>
    <w:rsid w:val="69F02345"/>
    <w:rsid w:val="727F3DA4"/>
    <w:rsid w:val="72F32968"/>
    <w:rsid w:val="75AE5B40"/>
    <w:rsid w:val="79B44B41"/>
    <w:rsid w:val="7B7D32A4"/>
    <w:rsid w:val="7BD3CADD"/>
    <w:rsid w:val="7BE524F6"/>
    <w:rsid w:val="7D395CD1"/>
    <w:rsid w:val="7D747887"/>
    <w:rsid w:val="7E7F9866"/>
    <w:rsid w:val="7EAA7AD8"/>
    <w:rsid w:val="7FBF16E5"/>
    <w:rsid w:val="B96E2FF9"/>
    <w:rsid w:val="D3EE0442"/>
    <w:rsid w:val="DC7F23B1"/>
    <w:rsid w:val="DF2D1038"/>
    <w:rsid w:val="DFBF3047"/>
    <w:rsid w:val="F5F5452D"/>
    <w:rsid w:val="F6CF6CC4"/>
    <w:rsid w:val="FBBB6C2F"/>
    <w:rsid w:val="FD57DFB0"/>
    <w:rsid w:val="FDCC5A03"/>
    <w:rsid w:val="FE7B1D72"/>
    <w:rsid w:val="FFBB0497"/>
    <w:rsid w:val="FFEB8C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link w:val="12"/>
    <w:qFormat/>
    <w:locked/>
    <w:uiPriority w:val="99"/>
    <w:pPr>
      <w:spacing w:before="100" w:beforeAutospacing="1" w:after="100" w:afterAutospacing="1"/>
      <w:jc w:val="left"/>
      <w:outlineLvl w:val="0"/>
    </w:pPr>
    <w:rPr>
      <w:rFonts w:ascii="宋体" w:hAnsi="宋体"/>
      <w:b/>
      <w:bCs/>
      <w:kern w:val="44"/>
      <w:sz w:val="48"/>
      <w:szCs w:val="48"/>
    </w:rPr>
  </w:style>
  <w:style w:type="character" w:default="1" w:styleId="9">
    <w:name w:val="Default Paragraph Font"/>
    <w:semiHidden/>
    <w:qFormat/>
    <w:uiPriority w:val="99"/>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3">
    <w:name w:val="Balloon Text"/>
    <w:basedOn w:val="1"/>
    <w:link w:val="13"/>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table" w:styleId="8">
    <w:name w:val="Table Grid"/>
    <w:basedOn w:val="7"/>
    <w:locked/>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99"/>
    <w:rPr>
      <w:rFonts w:cs="Times New Roman"/>
      <w:b/>
    </w:rPr>
  </w:style>
  <w:style w:type="character" w:styleId="11">
    <w:name w:val="page number"/>
    <w:qFormat/>
    <w:uiPriority w:val="99"/>
    <w:rPr>
      <w:rFonts w:cs="Times New Roman"/>
    </w:rPr>
  </w:style>
  <w:style w:type="character" w:customStyle="1" w:styleId="12">
    <w:name w:val="标题 1 Char"/>
    <w:link w:val="2"/>
    <w:qFormat/>
    <w:locked/>
    <w:uiPriority w:val="99"/>
    <w:rPr>
      <w:rFonts w:ascii="Calibri" w:hAnsi="Calibri" w:cs="Times New Roman"/>
      <w:b/>
      <w:bCs/>
      <w:kern w:val="44"/>
      <w:sz w:val="44"/>
      <w:szCs w:val="44"/>
    </w:rPr>
  </w:style>
  <w:style w:type="character" w:customStyle="1" w:styleId="13">
    <w:name w:val="批注框文本 Char"/>
    <w:link w:val="3"/>
    <w:semiHidden/>
    <w:qFormat/>
    <w:locked/>
    <w:uiPriority w:val="99"/>
    <w:rPr>
      <w:rFonts w:ascii="Calibri" w:hAnsi="Calibri" w:cs="Times New Roman"/>
      <w:sz w:val="2"/>
    </w:rPr>
  </w:style>
  <w:style w:type="character" w:customStyle="1" w:styleId="14">
    <w:name w:val="页脚 Char"/>
    <w:link w:val="4"/>
    <w:semiHidden/>
    <w:qFormat/>
    <w:locked/>
    <w:uiPriority w:val="99"/>
    <w:rPr>
      <w:rFonts w:ascii="Calibri" w:hAnsi="Calibri" w:cs="Times New Roman"/>
      <w:sz w:val="18"/>
      <w:szCs w:val="18"/>
    </w:rPr>
  </w:style>
  <w:style w:type="character" w:customStyle="1" w:styleId="15">
    <w:name w:val="页眉 Char"/>
    <w:link w:val="5"/>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5</Pages>
  <Words>1954</Words>
  <Characters>1981</Characters>
  <Lines>46</Lines>
  <Paragraphs>12</Paragraphs>
  <TotalTime>0</TotalTime>
  <ScaleCrop>false</ScaleCrop>
  <LinksUpToDate>false</LinksUpToDate>
  <CharactersWithSpaces>2010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2026-06-19T08:57:00Z</dcterms:created>
  <dc:creator>Administrator</dc:creator>
  <cp:lastModifiedBy>王亚荣</cp:lastModifiedBy>
  <cp:lastPrinted>2026-06-19T09:22:00Z</cp:lastPrinted>
  <dcterms:modified xsi:type="dcterms:W3CDTF">2026-06-25T08:28:02Z</dcterms:modified>
  <dc:title>天津市数据知识产权登记办法（试行）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E92B9A32F5FB42509488DB08BA4C757B_13</vt:lpwstr>
  </property>
</Properties>
</file>